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7F56B" w14:textId="77777777" w:rsidR="002B4C2D" w:rsidRPr="000F123F" w:rsidRDefault="002B4C2D" w:rsidP="000C55D2">
      <w:pPr>
        <w:spacing w:before="0" w:after="160" w:line="256" w:lineRule="auto"/>
        <w:ind w:firstLine="0"/>
        <w:jc w:val="center"/>
        <w:rPr>
          <w:rFonts w:cs="Sylfaen"/>
          <w:b/>
          <w:bCs/>
          <w:color w:val="000000"/>
          <w:sz w:val="32"/>
          <w:lang w:val="hy-AM"/>
        </w:rPr>
      </w:pPr>
      <w:r w:rsidRPr="000F123F">
        <w:rPr>
          <w:rFonts w:cs="Sylfaen"/>
          <w:b/>
          <w:bCs/>
          <w:color w:val="000000"/>
          <w:sz w:val="32"/>
          <w:lang w:val="hy-AM"/>
        </w:rPr>
        <w:t>ՀԱՅԱՍՏԱՆԻ ՀԱՆՐԱՊԵՏՈՒԹՅԱՆ ՀԱՇՎԵՔՆՆԻՉ ՊԱԼԱՏ</w:t>
      </w:r>
    </w:p>
    <w:p w14:paraId="5E1ED626" w14:textId="77777777" w:rsidR="002B4C2D" w:rsidRPr="000F123F" w:rsidRDefault="002B4C2D" w:rsidP="002B4C2D">
      <w:pPr>
        <w:spacing w:before="0" w:after="160" w:line="256" w:lineRule="auto"/>
        <w:ind w:firstLine="0"/>
        <w:jc w:val="left"/>
        <w:rPr>
          <w:rFonts w:cs="Sylfaen"/>
          <w:b/>
          <w:bCs/>
          <w:color w:val="000000"/>
          <w:sz w:val="32"/>
          <w:lang w:val="hy-AM"/>
        </w:rPr>
      </w:pPr>
    </w:p>
    <w:p w14:paraId="600A4632" w14:textId="77777777" w:rsidR="002B4C2D" w:rsidRPr="000F123F" w:rsidRDefault="002B4C2D" w:rsidP="002B4C2D">
      <w:pPr>
        <w:jc w:val="center"/>
        <w:rPr>
          <w:noProof/>
          <w:lang w:val="ru-RU" w:eastAsia="ru-RU"/>
        </w:rPr>
      </w:pPr>
      <w:bookmarkStart w:id="0" w:name="_Hlk509559606"/>
      <w:r w:rsidRPr="000F123F">
        <w:rPr>
          <w:noProof/>
        </w:rPr>
        <w:drawing>
          <wp:inline distT="0" distB="0" distL="0" distR="0" wp14:anchorId="574B6222" wp14:editId="0200A179">
            <wp:extent cx="1346200" cy="1261745"/>
            <wp:effectExtent l="0" t="0" r="6350" b="0"/>
            <wp:docPr id="1" name="Picture 1"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iament.am/laws_images/14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6200" cy="1261745"/>
                    </a:xfrm>
                    <a:prstGeom prst="rect">
                      <a:avLst/>
                    </a:prstGeom>
                    <a:noFill/>
                    <a:ln>
                      <a:noFill/>
                    </a:ln>
                  </pic:spPr>
                </pic:pic>
              </a:graphicData>
            </a:graphic>
          </wp:inline>
        </w:drawing>
      </w:r>
      <w:bookmarkEnd w:id="0"/>
    </w:p>
    <w:p w14:paraId="0533D691" w14:textId="77777777" w:rsidR="002B4C2D" w:rsidRPr="000F123F" w:rsidRDefault="002B4C2D" w:rsidP="002B4C2D"/>
    <w:p w14:paraId="30BB2975" w14:textId="77777777" w:rsidR="002B4C2D" w:rsidRPr="000F123F" w:rsidRDefault="002B4C2D" w:rsidP="002B4C2D"/>
    <w:p w14:paraId="17322A80" w14:textId="77777777" w:rsidR="002B4C2D" w:rsidRPr="000F123F" w:rsidRDefault="002B4C2D" w:rsidP="002B4C2D">
      <w:pPr>
        <w:tabs>
          <w:tab w:val="left" w:pos="9180"/>
        </w:tabs>
        <w:spacing w:before="0" w:line="240" w:lineRule="auto"/>
        <w:ind w:right="29" w:firstLine="0"/>
        <w:jc w:val="center"/>
        <w:rPr>
          <w:rFonts w:cs="Sylfaen"/>
          <w:b/>
          <w:bCs/>
          <w:color w:val="000000"/>
          <w:sz w:val="40"/>
        </w:rPr>
      </w:pPr>
      <w:r w:rsidRPr="000F123F">
        <w:rPr>
          <w:rFonts w:cs="Sylfaen"/>
          <w:b/>
          <w:bCs/>
          <w:color w:val="000000"/>
          <w:sz w:val="40"/>
        </w:rPr>
        <w:t>ԸՆԹԱՑԻԿ ԵԶՐԱԿԱՑՈՒԹՅՈՒՆ</w:t>
      </w:r>
    </w:p>
    <w:p w14:paraId="7A951E6E" w14:textId="77777777" w:rsidR="002B4C2D" w:rsidRPr="000F123F" w:rsidRDefault="002B4C2D" w:rsidP="002B4C2D">
      <w:pPr>
        <w:spacing w:before="0" w:after="160" w:line="240" w:lineRule="auto"/>
        <w:ind w:firstLine="0"/>
        <w:jc w:val="center"/>
        <w:rPr>
          <w:b/>
          <w:bCs/>
          <w:color w:val="808080"/>
          <w:sz w:val="28"/>
          <w:lang w:val="hy-AM"/>
        </w:rPr>
      </w:pPr>
      <w:r w:rsidRPr="000F123F">
        <w:rPr>
          <w:b/>
          <w:bCs/>
          <w:color w:val="808080"/>
          <w:sz w:val="28"/>
          <w:lang w:val="hy-AM"/>
        </w:rPr>
        <w:t xml:space="preserve">ՀԱՅԱՍՏԱՆԻ ՀԱՆՐԱՊԵՏՈՒԹՅԱՆ </w:t>
      </w:r>
      <w:r>
        <w:rPr>
          <w:b/>
          <w:bCs/>
          <w:color w:val="808080"/>
          <w:sz w:val="28"/>
        </w:rPr>
        <w:t>ՆԵՐՔԻՆ ԳՈՐԾԵՐԻ ՆԱԽԱՐԱՐՈՒԹՅՈՒՆՈՒՄ</w:t>
      </w:r>
      <w:r w:rsidRPr="000F123F">
        <w:rPr>
          <w:b/>
          <w:bCs/>
          <w:color w:val="808080"/>
          <w:sz w:val="28"/>
          <w:lang w:val="hy-AM"/>
        </w:rPr>
        <w:t xml:space="preserve"> 2023 ԹՎԱԿԱՆԻ ՊԵՏԱԿԱՆ ԲՅՈՒՋԵԻ </w:t>
      </w:r>
      <w:r w:rsidRPr="000F123F">
        <w:rPr>
          <w:b/>
          <w:bCs/>
          <w:color w:val="808080"/>
          <w:sz w:val="28"/>
          <w:lang w:val="hy-AM"/>
        </w:rPr>
        <w:tab/>
      </w:r>
      <w:r>
        <w:rPr>
          <w:b/>
          <w:bCs/>
          <w:color w:val="808080"/>
          <w:sz w:val="28"/>
        </w:rPr>
        <w:t>ՏԱՐԵԿԱՆ</w:t>
      </w:r>
      <w:r w:rsidRPr="000F123F">
        <w:rPr>
          <w:b/>
          <w:bCs/>
          <w:color w:val="808080"/>
          <w:sz w:val="28"/>
          <w:lang w:val="hy-AM"/>
        </w:rPr>
        <w:t xml:space="preserve"> ԿԱՏԱՐՄԱՆ</w:t>
      </w:r>
      <w:r w:rsidRPr="000F123F">
        <w:rPr>
          <w:rFonts w:eastAsia="Times New Roman"/>
          <w:b/>
          <w:szCs w:val="24"/>
        </w:rPr>
        <w:t xml:space="preserve"> </w:t>
      </w:r>
      <w:r w:rsidRPr="000F123F">
        <w:rPr>
          <w:b/>
          <w:bCs/>
          <w:color w:val="808080"/>
          <w:sz w:val="28"/>
          <w:lang w:val="hy-AM"/>
        </w:rPr>
        <w:t>ՀԱՇՎԵՔՆՆՈՒԹՅԱՆ ԱՐԴՅՈՒՆՔՆԵՐԻ ՎԵՐԱԲԵՐՅԱԼ</w:t>
      </w:r>
    </w:p>
    <w:p w14:paraId="45BD4910" w14:textId="77777777" w:rsidR="002B4C2D" w:rsidRPr="000F123F" w:rsidRDefault="002B4C2D" w:rsidP="002B4C2D">
      <w:pPr>
        <w:rPr>
          <w:lang w:val="hy-AM"/>
        </w:rPr>
      </w:pPr>
    </w:p>
    <w:p w14:paraId="09A8C242" w14:textId="77777777" w:rsidR="002B4C2D" w:rsidRPr="000F123F" w:rsidRDefault="002B4C2D" w:rsidP="002B4C2D">
      <w:pPr>
        <w:rPr>
          <w:lang w:val="hy-AM"/>
        </w:rPr>
      </w:pPr>
    </w:p>
    <w:p w14:paraId="2A31107B" w14:textId="77777777" w:rsidR="002B4C2D" w:rsidRPr="000F123F" w:rsidRDefault="002B4C2D" w:rsidP="002B4C2D">
      <w:pPr>
        <w:rPr>
          <w:lang w:val="hy-AM"/>
        </w:rPr>
      </w:pPr>
    </w:p>
    <w:p w14:paraId="3752027F" w14:textId="77777777" w:rsidR="002B4C2D" w:rsidRPr="000F123F" w:rsidRDefault="002B4C2D" w:rsidP="002B4C2D">
      <w:pPr>
        <w:rPr>
          <w:lang w:val="hy-AM"/>
        </w:rPr>
      </w:pPr>
    </w:p>
    <w:p w14:paraId="6036845F" w14:textId="77777777" w:rsidR="002B4C2D" w:rsidRPr="000F123F" w:rsidRDefault="002B4C2D" w:rsidP="002B4C2D">
      <w:pPr>
        <w:rPr>
          <w:lang w:val="hy-AM"/>
        </w:rPr>
      </w:pPr>
    </w:p>
    <w:p w14:paraId="2681203B" w14:textId="77777777" w:rsidR="002B4C2D" w:rsidRPr="000F123F" w:rsidRDefault="002B4C2D" w:rsidP="002B4C2D">
      <w:pPr>
        <w:rPr>
          <w:lang w:val="hy-AM"/>
        </w:rPr>
      </w:pPr>
    </w:p>
    <w:p w14:paraId="42BE4A9B" w14:textId="77777777" w:rsidR="002B4C2D" w:rsidRPr="000F123F" w:rsidRDefault="002B4C2D" w:rsidP="002B4C2D">
      <w:pPr>
        <w:rPr>
          <w:lang w:val="hy-AM"/>
        </w:rPr>
      </w:pPr>
    </w:p>
    <w:p w14:paraId="1940E79D" w14:textId="77777777" w:rsidR="002B4C2D" w:rsidRPr="000F123F" w:rsidRDefault="002B4C2D" w:rsidP="002B4C2D">
      <w:pPr>
        <w:jc w:val="center"/>
        <w:rPr>
          <w:sz w:val="28"/>
          <w:lang w:val="ru-RU"/>
        </w:rPr>
      </w:pPr>
      <w:r w:rsidRPr="000F123F">
        <w:rPr>
          <w:sz w:val="28"/>
          <w:lang w:val="hy-AM"/>
        </w:rPr>
        <w:t>202</w:t>
      </w:r>
      <w:r w:rsidRPr="000F123F">
        <w:rPr>
          <w:sz w:val="28"/>
          <w:lang w:val="ru-RU"/>
        </w:rPr>
        <w:t>4</w:t>
      </w:r>
    </w:p>
    <w:p w14:paraId="6A023A90" w14:textId="77777777" w:rsidR="002B4C2D" w:rsidRPr="000F123F" w:rsidRDefault="002B4C2D" w:rsidP="002B4C2D"/>
    <w:p w14:paraId="728D9FEB" w14:textId="77777777" w:rsidR="002B4C2D" w:rsidRDefault="002B4C2D" w:rsidP="002B4C2D"/>
    <w:p w14:paraId="3E3CF302" w14:textId="77777777" w:rsidR="002B4C2D" w:rsidRDefault="002B4C2D" w:rsidP="002B4C2D"/>
    <w:p w14:paraId="43435849" w14:textId="77777777" w:rsidR="002B4C2D" w:rsidRDefault="002B4C2D" w:rsidP="002B4C2D"/>
    <w:p w14:paraId="099ECA14" w14:textId="77777777" w:rsidR="002B4C2D" w:rsidRPr="000F123F" w:rsidRDefault="002B4C2D" w:rsidP="002B4C2D"/>
    <w:p w14:paraId="2BBB27C6" w14:textId="77777777" w:rsidR="002B4C2D" w:rsidRPr="000F123F" w:rsidRDefault="002B4C2D" w:rsidP="002B4C2D"/>
    <w:p w14:paraId="45F1ADD9" w14:textId="77777777" w:rsidR="002B4C2D" w:rsidRPr="000F123F" w:rsidRDefault="002B4C2D" w:rsidP="002B4C2D">
      <w:pPr>
        <w:spacing w:before="0" w:after="160" w:line="256" w:lineRule="auto"/>
        <w:ind w:firstLine="0"/>
        <w:jc w:val="center"/>
        <w:rPr>
          <w:rFonts w:cs="Sylfaen"/>
          <w:b/>
          <w:bCs/>
          <w:color w:val="0070C0"/>
          <w:sz w:val="28"/>
          <w:szCs w:val="28"/>
        </w:rPr>
      </w:pPr>
      <w:r w:rsidRPr="000F123F">
        <w:rPr>
          <w:rFonts w:cs="Sylfaen"/>
          <w:b/>
          <w:bCs/>
          <w:color w:val="0070C0"/>
          <w:sz w:val="28"/>
          <w:szCs w:val="28"/>
        </w:rPr>
        <w:t>ԲՈՎԱՆԴԱԿՈՒԹՅՈՒՆ</w:t>
      </w:r>
    </w:p>
    <w:sdt>
      <w:sdtPr>
        <w:rPr>
          <w:rFonts w:ascii="GHEA Grapalat" w:eastAsia="SimSun" w:hAnsi="GHEA Grapalat" w:cs="Times New Roman"/>
          <w:color w:val="auto"/>
          <w:sz w:val="24"/>
          <w:szCs w:val="22"/>
        </w:rPr>
        <w:id w:val="1781143465"/>
        <w:docPartObj>
          <w:docPartGallery w:val="Table of Contents"/>
          <w:docPartUnique/>
        </w:docPartObj>
      </w:sdtPr>
      <w:sdtEndPr>
        <w:rPr>
          <w:b/>
          <w:bCs/>
          <w:noProof/>
          <w:highlight w:val="yellow"/>
        </w:rPr>
      </w:sdtEndPr>
      <w:sdtContent>
        <w:p w14:paraId="63A72C48" w14:textId="77777777" w:rsidR="002B4C2D" w:rsidRPr="000F123F" w:rsidRDefault="002B4C2D" w:rsidP="002B4C2D">
          <w:pPr>
            <w:pStyle w:val="TOCHeading"/>
          </w:pPr>
        </w:p>
        <w:p w14:paraId="35B0A502" w14:textId="66523298" w:rsidR="006A51BA" w:rsidRDefault="002B4C2D">
          <w:pPr>
            <w:pStyle w:val="TOC1"/>
            <w:tabs>
              <w:tab w:val="left" w:pos="1100"/>
              <w:tab w:val="right" w:leader="dot" w:pos="9912"/>
            </w:tabs>
            <w:rPr>
              <w:rFonts w:asciiTheme="minorHAnsi" w:eastAsiaTheme="minorEastAsia" w:hAnsiTheme="minorHAnsi" w:cstheme="minorBidi"/>
              <w:noProof/>
              <w:sz w:val="22"/>
            </w:rPr>
          </w:pPr>
          <w:r w:rsidRPr="005D101C">
            <w:rPr>
              <w:highlight w:val="yellow"/>
            </w:rPr>
            <w:fldChar w:fldCharType="begin"/>
          </w:r>
          <w:r w:rsidRPr="005D101C">
            <w:rPr>
              <w:highlight w:val="yellow"/>
            </w:rPr>
            <w:instrText xml:space="preserve"> TOC \o "1-3" \h \z \u </w:instrText>
          </w:r>
          <w:r w:rsidRPr="005D101C">
            <w:rPr>
              <w:highlight w:val="yellow"/>
            </w:rPr>
            <w:fldChar w:fldCharType="separate"/>
          </w:r>
          <w:hyperlink w:anchor="_Toc167113876" w:history="1">
            <w:r w:rsidR="006A51BA" w:rsidRPr="00856FEF">
              <w:rPr>
                <w:rStyle w:val="Hyperlink"/>
                <w:b/>
                <w:noProof/>
                <w:lang w:val="hy-AM"/>
              </w:rPr>
              <w:t>I.</w:t>
            </w:r>
            <w:r w:rsidR="006A51BA">
              <w:rPr>
                <w:rFonts w:asciiTheme="minorHAnsi" w:eastAsiaTheme="minorEastAsia" w:hAnsiTheme="minorHAnsi" w:cstheme="minorBidi"/>
                <w:noProof/>
                <w:sz w:val="22"/>
              </w:rPr>
              <w:tab/>
            </w:r>
            <w:r w:rsidR="006A51BA" w:rsidRPr="00856FEF">
              <w:rPr>
                <w:rStyle w:val="Hyperlink"/>
                <w:b/>
                <w:noProof/>
                <w:lang w:val="hy-AM"/>
              </w:rPr>
              <w:t>ԱՄՓՈՓԱԳԻՐ</w:t>
            </w:r>
            <w:r w:rsidR="006A51BA">
              <w:rPr>
                <w:noProof/>
                <w:webHidden/>
              </w:rPr>
              <w:tab/>
            </w:r>
            <w:r w:rsidR="006A51BA">
              <w:rPr>
                <w:noProof/>
                <w:webHidden/>
              </w:rPr>
              <w:fldChar w:fldCharType="begin"/>
            </w:r>
            <w:r w:rsidR="006A51BA">
              <w:rPr>
                <w:noProof/>
                <w:webHidden/>
              </w:rPr>
              <w:instrText xml:space="preserve"> PAGEREF _Toc167113876 \h </w:instrText>
            </w:r>
            <w:r w:rsidR="006A51BA">
              <w:rPr>
                <w:noProof/>
                <w:webHidden/>
              </w:rPr>
            </w:r>
            <w:r w:rsidR="006A51BA">
              <w:rPr>
                <w:noProof/>
                <w:webHidden/>
              </w:rPr>
              <w:fldChar w:fldCharType="separate"/>
            </w:r>
            <w:r w:rsidR="006A51BA">
              <w:rPr>
                <w:noProof/>
                <w:webHidden/>
              </w:rPr>
              <w:t>7</w:t>
            </w:r>
            <w:r w:rsidR="006A51BA">
              <w:rPr>
                <w:noProof/>
                <w:webHidden/>
              </w:rPr>
              <w:fldChar w:fldCharType="end"/>
            </w:r>
          </w:hyperlink>
        </w:p>
        <w:p w14:paraId="54B72068" w14:textId="77A0B1E9" w:rsidR="006A51BA" w:rsidRDefault="00FD0DFF">
          <w:pPr>
            <w:pStyle w:val="TOC1"/>
            <w:tabs>
              <w:tab w:val="left" w:pos="1320"/>
              <w:tab w:val="right" w:leader="dot" w:pos="9912"/>
            </w:tabs>
            <w:rPr>
              <w:rFonts w:asciiTheme="minorHAnsi" w:eastAsiaTheme="minorEastAsia" w:hAnsiTheme="minorHAnsi" w:cstheme="minorBidi"/>
              <w:noProof/>
              <w:sz w:val="22"/>
            </w:rPr>
          </w:pPr>
          <w:hyperlink w:anchor="_Toc167113877" w:history="1">
            <w:r w:rsidR="006A51BA" w:rsidRPr="00856FEF">
              <w:rPr>
                <w:rStyle w:val="Hyperlink"/>
                <w:b/>
                <w:noProof/>
                <w:lang w:val="hy-AM"/>
              </w:rPr>
              <w:t>II.</w:t>
            </w:r>
            <w:r w:rsidR="006A51BA">
              <w:rPr>
                <w:rFonts w:asciiTheme="minorHAnsi" w:eastAsiaTheme="minorEastAsia" w:hAnsiTheme="minorHAnsi" w:cstheme="minorBidi"/>
                <w:noProof/>
                <w:sz w:val="22"/>
              </w:rPr>
              <w:tab/>
            </w:r>
            <w:r w:rsidR="006A51BA" w:rsidRPr="00856FEF">
              <w:rPr>
                <w:rStyle w:val="Hyperlink"/>
                <w:b/>
                <w:noProof/>
                <w:lang w:val="hy-AM"/>
              </w:rPr>
              <w:t>ՀԱՇՎԵՔՆՆՈՒԹՅԱՆ ՀԻՄՆԱԿԱՆ ԱՐԴՅՈՒՆՔՆԵՐ</w:t>
            </w:r>
            <w:r w:rsidR="006A51BA">
              <w:rPr>
                <w:noProof/>
                <w:webHidden/>
              </w:rPr>
              <w:tab/>
            </w:r>
            <w:r w:rsidR="006A51BA">
              <w:rPr>
                <w:noProof/>
                <w:webHidden/>
              </w:rPr>
              <w:fldChar w:fldCharType="begin"/>
            </w:r>
            <w:r w:rsidR="006A51BA">
              <w:rPr>
                <w:noProof/>
                <w:webHidden/>
              </w:rPr>
              <w:instrText xml:space="preserve"> PAGEREF _Toc167113877 \h </w:instrText>
            </w:r>
            <w:r w:rsidR="006A51BA">
              <w:rPr>
                <w:noProof/>
                <w:webHidden/>
              </w:rPr>
            </w:r>
            <w:r w:rsidR="006A51BA">
              <w:rPr>
                <w:noProof/>
                <w:webHidden/>
              </w:rPr>
              <w:fldChar w:fldCharType="separate"/>
            </w:r>
            <w:r w:rsidR="006A51BA">
              <w:rPr>
                <w:noProof/>
                <w:webHidden/>
              </w:rPr>
              <w:t>9</w:t>
            </w:r>
            <w:r w:rsidR="006A51BA">
              <w:rPr>
                <w:noProof/>
                <w:webHidden/>
              </w:rPr>
              <w:fldChar w:fldCharType="end"/>
            </w:r>
          </w:hyperlink>
        </w:p>
        <w:p w14:paraId="10631817" w14:textId="1E41AF76" w:rsidR="006A51BA" w:rsidRDefault="00FD0DFF">
          <w:pPr>
            <w:pStyle w:val="TOC1"/>
            <w:tabs>
              <w:tab w:val="left" w:pos="1320"/>
              <w:tab w:val="right" w:leader="dot" w:pos="9912"/>
            </w:tabs>
            <w:rPr>
              <w:rFonts w:asciiTheme="minorHAnsi" w:eastAsiaTheme="minorEastAsia" w:hAnsiTheme="minorHAnsi" w:cstheme="minorBidi"/>
              <w:noProof/>
              <w:sz w:val="22"/>
            </w:rPr>
          </w:pPr>
          <w:hyperlink w:anchor="_Toc167113878" w:history="1">
            <w:r w:rsidR="006A51BA" w:rsidRPr="00856FEF">
              <w:rPr>
                <w:rStyle w:val="Hyperlink"/>
                <w:b/>
                <w:noProof/>
                <w:lang w:val="hy-AM"/>
              </w:rPr>
              <w:t>III.</w:t>
            </w:r>
            <w:r w:rsidR="006A51BA">
              <w:rPr>
                <w:rFonts w:asciiTheme="minorHAnsi" w:eastAsiaTheme="minorEastAsia" w:hAnsiTheme="minorHAnsi" w:cstheme="minorBidi"/>
                <w:noProof/>
                <w:sz w:val="22"/>
              </w:rPr>
              <w:tab/>
            </w:r>
            <w:r w:rsidR="006A51BA" w:rsidRPr="00856FEF">
              <w:rPr>
                <w:rStyle w:val="Hyperlink"/>
                <w:b/>
                <w:noProof/>
                <w:lang w:val="hy-AM"/>
              </w:rPr>
              <w:t>ՀԱՇՎԵՔՆՆՈՒԹՅԱՆ ՕԲՅԵԿՏԻ ՖԻՆԱՆՍԱԿԱՆ ՑՈՒՑԱՆԻՇՆԵՐ</w:t>
            </w:r>
            <w:r w:rsidR="006A51BA">
              <w:rPr>
                <w:noProof/>
                <w:webHidden/>
              </w:rPr>
              <w:tab/>
            </w:r>
            <w:r w:rsidR="006A51BA">
              <w:rPr>
                <w:noProof/>
                <w:webHidden/>
              </w:rPr>
              <w:fldChar w:fldCharType="begin"/>
            </w:r>
            <w:r w:rsidR="006A51BA">
              <w:rPr>
                <w:noProof/>
                <w:webHidden/>
              </w:rPr>
              <w:instrText xml:space="preserve"> PAGEREF _Toc167113878 \h </w:instrText>
            </w:r>
            <w:r w:rsidR="006A51BA">
              <w:rPr>
                <w:noProof/>
                <w:webHidden/>
              </w:rPr>
            </w:r>
            <w:r w:rsidR="006A51BA">
              <w:rPr>
                <w:noProof/>
                <w:webHidden/>
              </w:rPr>
              <w:fldChar w:fldCharType="separate"/>
            </w:r>
            <w:r w:rsidR="006A51BA">
              <w:rPr>
                <w:noProof/>
                <w:webHidden/>
              </w:rPr>
              <w:t>10</w:t>
            </w:r>
            <w:r w:rsidR="006A51BA">
              <w:rPr>
                <w:noProof/>
                <w:webHidden/>
              </w:rPr>
              <w:fldChar w:fldCharType="end"/>
            </w:r>
          </w:hyperlink>
        </w:p>
        <w:p w14:paraId="449FE9D2" w14:textId="76AB188C" w:rsidR="006A51BA" w:rsidRDefault="00FD0DFF">
          <w:pPr>
            <w:pStyle w:val="TOC1"/>
            <w:tabs>
              <w:tab w:val="left" w:pos="1320"/>
              <w:tab w:val="right" w:leader="dot" w:pos="9912"/>
            </w:tabs>
            <w:rPr>
              <w:rFonts w:asciiTheme="minorHAnsi" w:eastAsiaTheme="minorEastAsia" w:hAnsiTheme="minorHAnsi" w:cstheme="minorBidi"/>
              <w:noProof/>
              <w:sz w:val="22"/>
            </w:rPr>
          </w:pPr>
          <w:hyperlink w:anchor="_Toc167113879" w:history="1">
            <w:r w:rsidR="006A51BA" w:rsidRPr="00856FEF">
              <w:rPr>
                <w:rStyle w:val="Hyperlink"/>
                <w:rFonts w:eastAsia="Calibri"/>
                <w:b/>
                <w:i/>
                <w:noProof/>
                <w:lang w:val="hy-AM"/>
              </w:rPr>
              <w:t>IV.</w:t>
            </w:r>
            <w:r w:rsidR="006A51BA">
              <w:rPr>
                <w:rFonts w:asciiTheme="minorHAnsi" w:eastAsiaTheme="minorEastAsia" w:hAnsiTheme="minorHAnsi" w:cstheme="minorBidi"/>
                <w:noProof/>
                <w:sz w:val="22"/>
              </w:rPr>
              <w:tab/>
            </w:r>
            <w:r w:rsidR="006A51BA" w:rsidRPr="00856FEF">
              <w:rPr>
                <w:rStyle w:val="Hyperlink"/>
                <w:b/>
                <w:noProof/>
              </w:rPr>
              <w:t xml:space="preserve">ԱՐՁԱՆԱԳՐՎԱԾ </w:t>
            </w:r>
            <w:r w:rsidR="006A51BA" w:rsidRPr="00856FEF">
              <w:rPr>
                <w:rStyle w:val="Hyperlink"/>
                <w:b/>
                <w:noProof/>
                <w:lang w:val="hy-AM"/>
              </w:rPr>
              <w:t>ԱՆՀԱՄԱՊԱՏԱՍԽԱՆՈՒԹՅՈՒՆՆԵՐ</w:t>
            </w:r>
            <w:r w:rsidR="006A51BA" w:rsidRPr="00856FEF">
              <w:rPr>
                <w:rStyle w:val="Hyperlink"/>
                <w:b/>
                <w:noProof/>
              </w:rPr>
              <w:t>Ը</w:t>
            </w:r>
            <w:r w:rsidR="006A51BA">
              <w:rPr>
                <w:noProof/>
                <w:webHidden/>
              </w:rPr>
              <w:tab/>
            </w:r>
            <w:r w:rsidR="006A51BA">
              <w:rPr>
                <w:noProof/>
                <w:webHidden/>
              </w:rPr>
              <w:fldChar w:fldCharType="begin"/>
            </w:r>
            <w:r w:rsidR="006A51BA">
              <w:rPr>
                <w:noProof/>
                <w:webHidden/>
              </w:rPr>
              <w:instrText xml:space="preserve"> PAGEREF _Toc167113879 \h </w:instrText>
            </w:r>
            <w:r w:rsidR="006A51BA">
              <w:rPr>
                <w:noProof/>
                <w:webHidden/>
              </w:rPr>
            </w:r>
            <w:r w:rsidR="006A51BA">
              <w:rPr>
                <w:noProof/>
                <w:webHidden/>
              </w:rPr>
              <w:fldChar w:fldCharType="separate"/>
            </w:r>
            <w:r w:rsidR="006A51BA">
              <w:rPr>
                <w:noProof/>
                <w:webHidden/>
              </w:rPr>
              <w:t>12</w:t>
            </w:r>
            <w:r w:rsidR="006A51BA">
              <w:rPr>
                <w:noProof/>
                <w:webHidden/>
              </w:rPr>
              <w:fldChar w:fldCharType="end"/>
            </w:r>
          </w:hyperlink>
        </w:p>
        <w:p w14:paraId="0556E443" w14:textId="0FA148B6" w:rsidR="006A51BA" w:rsidRDefault="00FD0DFF">
          <w:pPr>
            <w:pStyle w:val="TOC1"/>
            <w:tabs>
              <w:tab w:val="left" w:pos="1320"/>
              <w:tab w:val="right" w:leader="dot" w:pos="9912"/>
            </w:tabs>
            <w:rPr>
              <w:rFonts w:asciiTheme="minorHAnsi" w:eastAsiaTheme="minorEastAsia" w:hAnsiTheme="minorHAnsi" w:cstheme="minorBidi"/>
              <w:noProof/>
              <w:sz w:val="22"/>
            </w:rPr>
          </w:pPr>
          <w:hyperlink w:anchor="_Toc167113897" w:history="1">
            <w:r w:rsidR="006A51BA" w:rsidRPr="00856FEF">
              <w:rPr>
                <w:rStyle w:val="Hyperlink"/>
                <w:b/>
                <w:noProof/>
                <w:lang w:val="hy-AM"/>
              </w:rPr>
              <w:t>V.</w:t>
            </w:r>
            <w:r w:rsidR="006A51BA">
              <w:rPr>
                <w:rFonts w:asciiTheme="minorHAnsi" w:eastAsiaTheme="minorEastAsia" w:hAnsiTheme="minorHAnsi" w:cstheme="minorBidi"/>
                <w:noProof/>
                <w:sz w:val="22"/>
              </w:rPr>
              <w:tab/>
            </w:r>
            <w:r w:rsidR="006A51BA" w:rsidRPr="00856FEF">
              <w:rPr>
                <w:rStyle w:val="Hyperlink"/>
                <w:b/>
                <w:noProof/>
              </w:rPr>
              <w:t xml:space="preserve">ԱՐՁԱՆԱԳՐՎԱԾ </w:t>
            </w:r>
            <w:r w:rsidR="006A51BA" w:rsidRPr="00856FEF">
              <w:rPr>
                <w:rStyle w:val="Hyperlink"/>
                <w:b/>
                <w:noProof/>
                <w:lang w:val="hy-AM"/>
              </w:rPr>
              <w:t>ԽԵՂԱԹՅՈՒՐՈՒՄՆԵՐ</w:t>
            </w:r>
            <w:r w:rsidR="006A51BA" w:rsidRPr="00856FEF">
              <w:rPr>
                <w:rStyle w:val="Hyperlink"/>
                <w:b/>
                <w:noProof/>
              </w:rPr>
              <w:t>Ը</w:t>
            </w:r>
            <w:r w:rsidR="006A51BA">
              <w:rPr>
                <w:noProof/>
                <w:webHidden/>
              </w:rPr>
              <w:tab/>
            </w:r>
            <w:r w:rsidR="006A51BA">
              <w:rPr>
                <w:noProof/>
                <w:webHidden/>
              </w:rPr>
              <w:fldChar w:fldCharType="begin"/>
            </w:r>
            <w:r w:rsidR="006A51BA">
              <w:rPr>
                <w:noProof/>
                <w:webHidden/>
              </w:rPr>
              <w:instrText xml:space="preserve"> PAGEREF _Toc167113897 \h </w:instrText>
            </w:r>
            <w:r w:rsidR="006A51BA">
              <w:rPr>
                <w:noProof/>
                <w:webHidden/>
              </w:rPr>
            </w:r>
            <w:r w:rsidR="006A51BA">
              <w:rPr>
                <w:noProof/>
                <w:webHidden/>
              </w:rPr>
              <w:fldChar w:fldCharType="separate"/>
            </w:r>
            <w:r w:rsidR="006A51BA">
              <w:rPr>
                <w:noProof/>
                <w:webHidden/>
              </w:rPr>
              <w:t>45</w:t>
            </w:r>
            <w:r w:rsidR="006A51BA">
              <w:rPr>
                <w:noProof/>
                <w:webHidden/>
              </w:rPr>
              <w:fldChar w:fldCharType="end"/>
            </w:r>
          </w:hyperlink>
        </w:p>
        <w:p w14:paraId="65E67129" w14:textId="5C0ECEFF" w:rsidR="006A51BA" w:rsidRDefault="00FD0DFF">
          <w:pPr>
            <w:pStyle w:val="TOC1"/>
            <w:tabs>
              <w:tab w:val="left" w:pos="1320"/>
              <w:tab w:val="right" w:leader="dot" w:pos="9912"/>
            </w:tabs>
            <w:rPr>
              <w:rFonts w:asciiTheme="minorHAnsi" w:eastAsiaTheme="minorEastAsia" w:hAnsiTheme="minorHAnsi" w:cstheme="minorBidi"/>
              <w:noProof/>
              <w:sz w:val="22"/>
            </w:rPr>
          </w:pPr>
          <w:hyperlink w:anchor="_Toc167113903" w:history="1">
            <w:r w:rsidR="006A51BA" w:rsidRPr="00856FEF">
              <w:rPr>
                <w:rStyle w:val="Hyperlink"/>
                <w:b/>
                <w:noProof/>
                <w:lang w:val="hy-AM"/>
              </w:rPr>
              <w:t>VI.</w:t>
            </w:r>
            <w:r w:rsidR="006A51BA">
              <w:rPr>
                <w:rFonts w:asciiTheme="minorHAnsi" w:eastAsiaTheme="minorEastAsia" w:hAnsiTheme="minorHAnsi" w:cstheme="minorBidi"/>
                <w:noProof/>
                <w:sz w:val="22"/>
              </w:rPr>
              <w:tab/>
            </w:r>
            <w:r w:rsidR="006A51BA" w:rsidRPr="00856FEF">
              <w:rPr>
                <w:rStyle w:val="Hyperlink"/>
                <w:b/>
                <w:noProof/>
              </w:rPr>
              <w:t>ԱՅԼ ՓԱՍՏԵՐ</w:t>
            </w:r>
            <w:r w:rsidR="006A51BA">
              <w:rPr>
                <w:noProof/>
                <w:webHidden/>
              </w:rPr>
              <w:tab/>
            </w:r>
            <w:r w:rsidR="006A51BA">
              <w:rPr>
                <w:noProof/>
                <w:webHidden/>
              </w:rPr>
              <w:fldChar w:fldCharType="begin"/>
            </w:r>
            <w:r w:rsidR="006A51BA">
              <w:rPr>
                <w:noProof/>
                <w:webHidden/>
              </w:rPr>
              <w:instrText xml:space="preserve"> PAGEREF _Toc167113903 \h </w:instrText>
            </w:r>
            <w:r w:rsidR="006A51BA">
              <w:rPr>
                <w:noProof/>
                <w:webHidden/>
              </w:rPr>
            </w:r>
            <w:r w:rsidR="006A51BA">
              <w:rPr>
                <w:noProof/>
                <w:webHidden/>
              </w:rPr>
              <w:fldChar w:fldCharType="separate"/>
            </w:r>
            <w:r w:rsidR="006A51BA">
              <w:rPr>
                <w:noProof/>
                <w:webHidden/>
              </w:rPr>
              <w:t>47</w:t>
            </w:r>
            <w:r w:rsidR="006A51BA">
              <w:rPr>
                <w:noProof/>
                <w:webHidden/>
              </w:rPr>
              <w:fldChar w:fldCharType="end"/>
            </w:r>
          </w:hyperlink>
        </w:p>
        <w:p w14:paraId="50D3A57A" w14:textId="64C753CC" w:rsidR="006A51BA" w:rsidRDefault="00FD0DFF">
          <w:pPr>
            <w:pStyle w:val="TOC1"/>
            <w:tabs>
              <w:tab w:val="left" w:pos="1320"/>
              <w:tab w:val="right" w:leader="dot" w:pos="9912"/>
            </w:tabs>
            <w:rPr>
              <w:rFonts w:asciiTheme="minorHAnsi" w:eastAsiaTheme="minorEastAsia" w:hAnsiTheme="minorHAnsi" w:cstheme="minorBidi"/>
              <w:noProof/>
              <w:sz w:val="22"/>
            </w:rPr>
          </w:pPr>
          <w:hyperlink w:anchor="_Toc167113908" w:history="1">
            <w:r w:rsidR="006A51BA" w:rsidRPr="00856FEF">
              <w:rPr>
                <w:rStyle w:val="Hyperlink"/>
                <w:b/>
                <w:noProof/>
                <w:lang w:val="hy-AM"/>
              </w:rPr>
              <w:t>VII.</w:t>
            </w:r>
            <w:r w:rsidR="006A51BA">
              <w:rPr>
                <w:rFonts w:asciiTheme="minorHAnsi" w:eastAsiaTheme="minorEastAsia" w:hAnsiTheme="minorHAnsi" w:cstheme="minorBidi"/>
                <w:noProof/>
                <w:sz w:val="22"/>
              </w:rPr>
              <w:tab/>
            </w:r>
            <w:r w:rsidR="006A51BA" w:rsidRPr="00856FEF">
              <w:rPr>
                <w:rStyle w:val="Hyperlink"/>
                <w:b/>
                <w:noProof/>
                <w:lang w:val="hy-AM"/>
              </w:rPr>
              <w:t>Ա</w:t>
            </w:r>
            <w:r w:rsidR="006A51BA" w:rsidRPr="00856FEF">
              <w:rPr>
                <w:rStyle w:val="Hyperlink"/>
                <w:b/>
                <w:noProof/>
                <w:lang w:val="en-GB"/>
              </w:rPr>
              <w:t>ՌԱ</w:t>
            </w:r>
            <w:r w:rsidR="006A51BA" w:rsidRPr="00856FEF">
              <w:rPr>
                <w:rStyle w:val="Hyperlink"/>
                <w:b/>
                <w:noProof/>
                <w:lang w:val="hy-AM"/>
              </w:rPr>
              <w:t>ՋԱՐԿՈՒԹՅՈՒՆՆԵՐ</w:t>
            </w:r>
            <w:r w:rsidR="006A51BA">
              <w:rPr>
                <w:noProof/>
                <w:webHidden/>
              </w:rPr>
              <w:tab/>
            </w:r>
            <w:r w:rsidR="006A51BA">
              <w:rPr>
                <w:noProof/>
                <w:webHidden/>
              </w:rPr>
              <w:fldChar w:fldCharType="begin"/>
            </w:r>
            <w:r w:rsidR="006A51BA">
              <w:rPr>
                <w:noProof/>
                <w:webHidden/>
              </w:rPr>
              <w:instrText xml:space="preserve"> PAGEREF _Toc167113908 \h </w:instrText>
            </w:r>
            <w:r w:rsidR="006A51BA">
              <w:rPr>
                <w:noProof/>
                <w:webHidden/>
              </w:rPr>
            </w:r>
            <w:r w:rsidR="006A51BA">
              <w:rPr>
                <w:noProof/>
                <w:webHidden/>
              </w:rPr>
              <w:fldChar w:fldCharType="separate"/>
            </w:r>
            <w:r w:rsidR="006A51BA">
              <w:rPr>
                <w:noProof/>
                <w:webHidden/>
              </w:rPr>
              <w:t>58</w:t>
            </w:r>
            <w:r w:rsidR="006A51BA">
              <w:rPr>
                <w:noProof/>
                <w:webHidden/>
              </w:rPr>
              <w:fldChar w:fldCharType="end"/>
            </w:r>
          </w:hyperlink>
        </w:p>
        <w:p w14:paraId="62800F30" w14:textId="467B0D51" w:rsidR="006A51BA" w:rsidRDefault="00FD0DFF">
          <w:pPr>
            <w:pStyle w:val="TOC1"/>
            <w:tabs>
              <w:tab w:val="left" w:pos="1540"/>
              <w:tab w:val="right" w:leader="dot" w:pos="9912"/>
            </w:tabs>
            <w:rPr>
              <w:rFonts w:asciiTheme="minorHAnsi" w:eastAsiaTheme="minorEastAsia" w:hAnsiTheme="minorHAnsi" w:cstheme="minorBidi"/>
              <w:noProof/>
              <w:sz w:val="22"/>
            </w:rPr>
          </w:pPr>
          <w:hyperlink w:anchor="_Toc167113909" w:history="1">
            <w:r w:rsidR="006A51BA" w:rsidRPr="00856FEF">
              <w:rPr>
                <w:rStyle w:val="Hyperlink"/>
                <w:b/>
                <w:noProof/>
                <w:lang w:val="hy-AM"/>
              </w:rPr>
              <w:t>VIII.</w:t>
            </w:r>
            <w:r w:rsidR="006A51BA">
              <w:rPr>
                <w:rFonts w:asciiTheme="minorHAnsi" w:eastAsiaTheme="minorEastAsia" w:hAnsiTheme="minorHAnsi" w:cstheme="minorBidi"/>
                <w:noProof/>
                <w:sz w:val="22"/>
              </w:rPr>
              <w:tab/>
            </w:r>
            <w:r w:rsidR="006A51BA" w:rsidRPr="00856FEF">
              <w:rPr>
                <w:rStyle w:val="Hyperlink"/>
                <w:b/>
                <w:noProof/>
                <w:lang w:val="hy-AM"/>
              </w:rPr>
              <w:t>«ՀԵՏՀՍԿՈՂԱԿԱՆ ԳՈՐԾԸՆԹԱՑ»</w:t>
            </w:r>
            <w:r w:rsidR="006A51BA">
              <w:rPr>
                <w:noProof/>
                <w:webHidden/>
              </w:rPr>
              <w:tab/>
            </w:r>
            <w:r w:rsidR="006A51BA">
              <w:rPr>
                <w:noProof/>
                <w:webHidden/>
              </w:rPr>
              <w:fldChar w:fldCharType="begin"/>
            </w:r>
            <w:r w:rsidR="006A51BA">
              <w:rPr>
                <w:noProof/>
                <w:webHidden/>
              </w:rPr>
              <w:instrText xml:space="preserve"> PAGEREF _Toc167113909 \h </w:instrText>
            </w:r>
            <w:r w:rsidR="006A51BA">
              <w:rPr>
                <w:noProof/>
                <w:webHidden/>
              </w:rPr>
            </w:r>
            <w:r w:rsidR="006A51BA">
              <w:rPr>
                <w:noProof/>
                <w:webHidden/>
              </w:rPr>
              <w:fldChar w:fldCharType="separate"/>
            </w:r>
            <w:r w:rsidR="006A51BA">
              <w:rPr>
                <w:noProof/>
                <w:webHidden/>
              </w:rPr>
              <w:t>60</w:t>
            </w:r>
            <w:r w:rsidR="006A51BA">
              <w:rPr>
                <w:noProof/>
                <w:webHidden/>
              </w:rPr>
              <w:fldChar w:fldCharType="end"/>
            </w:r>
          </w:hyperlink>
        </w:p>
        <w:p w14:paraId="34FBA54A" w14:textId="15213310" w:rsidR="002B4C2D" w:rsidRPr="000F123F" w:rsidRDefault="002B4C2D" w:rsidP="002B4C2D">
          <w:r w:rsidRPr="005D101C">
            <w:rPr>
              <w:b/>
              <w:bCs/>
              <w:noProof/>
              <w:highlight w:val="yellow"/>
            </w:rPr>
            <w:fldChar w:fldCharType="end"/>
          </w:r>
        </w:p>
      </w:sdtContent>
    </w:sdt>
    <w:p w14:paraId="3500DBA7" w14:textId="77777777" w:rsidR="002B4C2D" w:rsidRPr="000F123F" w:rsidRDefault="002B4C2D" w:rsidP="002B4C2D">
      <w:pPr>
        <w:spacing w:before="0" w:after="160" w:line="256" w:lineRule="auto"/>
        <w:ind w:firstLine="0"/>
        <w:jc w:val="center"/>
        <w:rPr>
          <w:rFonts w:cs="Sylfaen"/>
          <w:b/>
          <w:bCs/>
          <w:color w:val="0070C0"/>
          <w:sz w:val="28"/>
          <w:szCs w:val="28"/>
        </w:rPr>
      </w:pPr>
    </w:p>
    <w:p w14:paraId="7CF7725A" w14:textId="77777777" w:rsidR="002B4C2D" w:rsidRPr="000F123F" w:rsidRDefault="002B4C2D" w:rsidP="002B4C2D"/>
    <w:p w14:paraId="3BEADAFC" w14:textId="77777777" w:rsidR="002B4C2D" w:rsidRPr="000F123F" w:rsidRDefault="002B4C2D" w:rsidP="002B4C2D"/>
    <w:p w14:paraId="3BDFCBCA" w14:textId="77777777" w:rsidR="002B4C2D" w:rsidRPr="000F123F" w:rsidRDefault="002B4C2D" w:rsidP="002B4C2D"/>
    <w:p w14:paraId="1399E0D9" w14:textId="77777777" w:rsidR="002B4C2D" w:rsidRPr="000F123F" w:rsidRDefault="002B4C2D" w:rsidP="002B4C2D"/>
    <w:p w14:paraId="11539DDB" w14:textId="77777777" w:rsidR="002B4C2D" w:rsidRPr="000F123F" w:rsidRDefault="002B4C2D" w:rsidP="002B4C2D"/>
    <w:p w14:paraId="4FDB96CD" w14:textId="77777777" w:rsidR="002B4C2D" w:rsidRPr="000F123F" w:rsidRDefault="002B4C2D" w:rsidP="002B4C2D"/>
    <w:p w14:paraId="363511D0" w14:textId="77777777" w:rsidR="002B4C2D" w:rsidRPr="000F123F" w:rsidRDefault="002B4C2D" w:rsidP="002B4C2D"/>
    <w:p w14:paraId="2CF91C26" w14:textId="77777777" w:rsidR="002B4C2D" w:rsidRPr="000F123F" w:rsidRDefault="002B4C2D" w:rsidP="002B4C2D"/>
    <w:p w14:paraId="6BB9B17F" w14:textId="77777777" w:rsidR="002B4C2D" w:rsidRDefault="002B4C2D" w:rsidP="002B4C2D"/>
    <w:p w14:paraId="4DDB5138" w14:textId="77777777" w:rsidR="002B4C2D" w:rsidRPr="000F123F" w:rsidRDefault="002B4C2D" w:rsidP="002B4C2D"/>
    <w:tbl>
      <w:tblPr>
        <w:tblpPr w:leftFromText="180" w:rightFromText="180" w:vertAnchor="text" w:horzAnchor="margin" w:tblpY="364"/>
        <w:tblW w:w="9432" w:type="dxa"/>
        <w:tblLook w:val="04A0" w:firstRow="1" w:lastRow="0" w:firstColumn="1" w:lastColumn="0" w:noHBand="0" w:noVBand="1"/>
      </w:tblPr>
      <w:tblGrid>
        <w:gridCol w:w="2718"/>
        <w:gridCol w:w="6714"/>
      </w:tblGrid>
      <w:tr w:rsidR="002B4C2D" w:rsidRPr="000F123F" w14:paraId="6ACC4E9F" w14:textId="77777777" w:rsidTr="00776F48">
        <w:tc>
          <w:tcPr>
            <w:tcW w:w="2718" w:type="dxa"/>
          </w:tcPr>
          <w:p w14:paraId="71C7A363" w14:textId="77777777" w:rsidR="002B4C2D" w:rsidRPr="000F123F" w:rsidRDefault="002B4C2D" w:rsidP="00776F48">
            <w:pPr>
              <w:spacing w:before="0" w:after="0" w:line="240" w:lineRule="auto"/>
              <w:ind w:firstLine="0"/>
              <w:jc w:val="left"/>
              <w:rPr>
                <w:b/>
                <w:color w:val="0070C0"/>
                <w:szCs w:val="24"/>
              </w:rPr>
            </w:pPr>
            <w:r w:rsidRPr="000F123F">
              <w:rPr>
                <w:b/>
                <w:color w:val="0070C0"/>
                <w:szCs w:val="24"/>
              </w:rPr>
              <w:t>Հաշվեքննության հիմքը</w:t>
            </w:r>
          </w:p>
          <w:p w14:paraId="12D40933" w14:textId="77777777" w:rsidR="002B4C2D" w:rsidRPr="000F123F" w:rsidRDefault="002B4C2D" w:rsidP="00776F48">
            <w:pPr>
              <w:spacing w:before="0" w:after="0" w:line="240" w:lineRule="auto"/>
              <w:ind w:firstLine="0"/>
              <w:jc w:val="left"/>
              <w:rPr>
                <w:b/>
                <w:color w:val="0070C0"/>
                <w:szCs w:val="24"/>
              </w:rPr>
            </w:pPr>
          </w:p>
        </w:tc>
        <w:tc>
          <w:tcPr>
            <w:tcW w:w="6714" w:type="dxa"/>
          </w:tcPr>
          <w:p w14:paraId="6B71A34B" w14:textId="77777777" w:rsidR="002B4C2D" w:rsidRPr="000F123F" w:rsidRDefault="002B4C2D" w:rsidP="00776F48">
            <w:pPr>
              <w:spacing w:after="0" w:line="360" w:lineRule="auto"/>
              <w:ind w:firstLine="0"/>
              <w:rPr>
                <w:szCs w:val="24"/>
              </w:rPr>
            </w:pPr>
            <w:r w:rsidRPr="000F123F">
              <w:rPr>
                <w:szCs w:val="24"/>
              </w:rPr>
              <w:t xml:space="preserve">Հաշվեքննիչ պալատի </w:t>
            </w:r>
            <w:r w:rsidRPr="00F940A3">
              <w:rPr>
                <w:szCs w:val="24"/>
              </w:rPr>
              <w:t>դեկտեմբերի 26-ի թիվ</w:t>
            </w:r>
            <w:r>
              <w:rPr>
                <w:szCs w:val="24"/>
              </w:rPr>
              <w:t xml:space="preserve"> 180</w:t>
            </w:r>
            <w:r w:rsidRPr="00F940A3">
              <w:rPr>
                <w:szCs w:val="24"/>
              </w:rPr>
              <w:t>-</w:t>
            </w:r>
            <w:r>
              <w:rPr>
                <w:caps/>
                <w:szCs w:val="24"/>
              </w:rPr>
              <w:t xml:space="preserve">Ա </w:t>
            </w:r>
            <w:r w:rsidRPr="000F123F">
              <w:rPr>
                <w:szCs w:val="24"/>
              </w:rPr>
              <w:t>որոշում։</w:t>
            </w:r>
          </w:p>
          <w:p w14:paraId="0192762D" w14:textId="77777777" w:rsidR="002B4C2D" w:rsidRPr="000F123F" w:rsidRDefault="002B4C2D" w:rsidP="00776F48">
            <w:pPr>
              <w:spacing w:before="0" w:after="0" w:line="240" w:lineRule="auto"/>
              <w:ind w:firstLine="0"/>
              <w:rPr>
                <w:szCs w:val="24"/>
              </w:rPr>
            </w:pPr>
          </w:p>
        </w:tc>
      </w:tr>
      <w:tr w:rsidR="002B4C2D" w:rsidRPr="002B4C2D" w14:paraId="110EE012" w14:textId="77777777" w:rsidTr="00776F48">
        <w:tc>
          <w:tcPr>
            <w:tcW w:w="2718" w:type="dxa"/>
          </w:tcPr>
          <w:p w14:paraId="3AF12565" w14:textId="77777777" w:rsidR="002B4C2D" w:rsidRPr="000F123F" w:rsidRDefault="002B4C2D" w:rsidP="00776F48">
            <w:pPr>
              <w:spacing w:before="0" w:after="0" w:line="240" w:lineRule="auto"/>
              <w:ind w:firstLine="0"/>
              <w:jc w:val="left"/>
              <w:rPr>
                <w:b/>
                <w:color w:val="0070C0"/>
                <w:szCs w:val="24"/>
              </w:rPr>
            </w:pPr>
            <w:r w:rsidRPr="000F123F">
              <w:rPr>
                <w:b/>
                <w:color w:val="0070C0"/>
                <w:szCs w:val="24"/>
              </w:rPr>
              <w:t>Հաշվեքննության օբյեկտը</w:t>
            </w:r>
          </w:p>
          <w:p w14:paraId="50346DD4" w14:textId="77777777" w:rsidR="002B4C2D" w:rsidRPr="000F123F" w:rsidRDefault="002B4C2D" w:rsidP="00776F48">
            <w:pPr>
              <w:spacing w:before="0" w:after="0" w:line="240" w:lineRule="auto"/>
              <w:ind w:firstLine="0"/>
              <w:jc w:val="left"/>
              <w:rPr>
                <w:b/>
                <w:color w:val="0070C0"/>
                <w:szCs w:val="24"/>
              </w:rPr>
            </w:pPr>
          </w:p>
        </w:tc>
        <w:tc>
          <w:tcPr>
            <w:tcW w:w="6714" w:type="dxa"/>
          </w:tcPr>
          <w:p w14:paraId="06664B91" w14:textId="77777777" w:rsidR="002B4C2D" w:rsidRPr="002B4C2D" w:rsidRDefault="002B4C2D" w:rsidP="002B4C2D">
            <w:pPr>
              <w:spacing w:after="0" w:line="360" w:lineRule="auto"/>
              <w:ind w:firstLine="0"/>
              <w:rPr>
                <w:szCs w:val="24"/>
              </w:rPr>
            </w:pPr>
            <w:r w:rsidRPr="002B4C2D">
              <w:rPr>
                <w:szCs w:val="24"/>
              </w:rPr>
              <w:t>ՀՀ</w:t>
            </w:r>
            <w:r w:rsidR="00E26665">
              <w:rPr>
                <w:szCs w:val="24"/>
              </w:rPr>
              <w:t xml:space="preserve"> </w:t>
            </w:r>
            <w:r w:rsidRPr="002B4C2D">
              <w:rPr>
                <w:szCs w:val="24"/>
              </w:rPr>
              <w:t>ներքին գործերի նախարարություն /այսուհետ՝ ՆԳՆ/։</w:t>
            </w:r>
          </w:p>
          <w:p w14:paraId="1D6D9C38" w14:textId="77777777" w:rsidR="002B4C2D" w:rsidRPr="002B4C2D" w:rsidRDefault="002B4C2D" w:rsidP="002B4C2D">
            <w:pPr>
              <w:spacing w:after="0" w:line="360" w:lineRule="auto"/>
              <w:ind w:firstLine="0"/>
              <w:rPr>
                <w:szCs w:val="24"/>
              </w:rPr>
            </w:pPr>
          </w:p>
        </w:tc>
      </w:tr>
      <w:tr w:rsidR="002B4C2D" w:rsidRPr="000F123F" w14:paraId="0C9C7673" w14:textId="77777777" w:rsidTr="00776F48">
        <w:tc>
          <w:tcPr>
            <w:tcW w:w="2718" w:type="dxa"/>
          </w:tcPr>
          <w:p w14:paraId="02B6D036" w14:textId="77777777" w:rsidR="002B4C2D" w:rsidRPr="000F123F" w:rsidRDefault="002B4C2D" w:rsidP="00776F48">
            <w:pPr>
              <w:spacing w:before="0" w:after="0" w:line="240" w:lineRule="auto"/>
              <w:ind w:firstLine="0"/>
              <w:jc w:val="left"/>
              <w:rPr>
                <w:b/>
                <w:color w:val="0070C0"/>
                <w:szCs w:val="24"/>
              </w:rPr>
            </w:pPr>
            <w:r w:rsidRPr="000F123F">
              <w:rPr>
                <w:b/>
                <w:color w:val="0070C0"/>
                <w:szCs w:val="24"/>
              </w:rPr>
              <w:t>Հաշվեքննության առարկան</w:t>
            </w:r>
          </w:p>
          <w:p w14:paraId="3A5E478A" w14:textId="77777777" w:rsidR="002B4C2D" w:rsidRPr="000F123F" w:rsidRDefault="002B4C2D" w:rsidP="00776F48">
            <w:pPr>
              <w:spacing w:before="0" w:after="0" w:line="240" w:lineRule="auto"/>
              <w:ind w:firstLine="0"/>
              <w:jc w:val="left"/>
              <w:rPr>
                <w:b/>
                <w:color w:val="0070C0"/>
                <w:szCs w:val="24"/>
              </w:rPr>
            </w:pPr>
          </w:p>
        </w:tc>
        <w:tc>
          <w:tcPr>
            <w:tcW w:w="6714" w:type="dxa"/>
          </w:tcPr>
          <w:p w14:paraId="4DEB3B25" w14:textId="77777777" w:rsidR="002B4C2D" w:rsidRPr="000F123F" w:rsidRDefault="002B4C2D" w:rsidP="00776F48">
            <w:pPr>
              <w:tabs>
                <w:tab w:val="left" w:pos="851"/>
              </w:tabs>
              <w:spacing w:before="0" w:after="0" w:line="240" w:lineRule="auto"/>
              <w:ind w:firstLine="0"/>
              <w:rPr>
                <w:rFonts w:eastAsia="Times New Roman"/>
                <w:szCs w:val="24"/>
                <w:lang w:val="hy-AM"/>
              </w:rPr>
            </w:pPr>
            <w:r w:rsidRPr="000F123F">
              <w:rPr>
                <w:szCs w:val="24"/>
              </w:rPr>
              <w:t>2023 թվականի պետական բյուջեի մուտքերի ձևա</w:t>
            </w:r>
            <w:r w:rsidRPr="000F123F">
              <w:rPr>
                <w:szCs w:val="24"/>
              </w:rPr>
              <w:softHyphen/>
              <w:t>վորման և ելքերի իրականացման կանոնակարգված գործունեություն</w:t>
            </w:r>
            <w:r w:rsidRPr="000F123F">
              <w:rPr>
                <w:rFonts w:eastAsia="Times New Roman"/>
                <w:szCs w:val="24"/>
                <w:lang w:val="hy-AM"/>
              </w:rPr>
              <w:t>:</w:t>
            </w:r>
          </w:p>
          <w:p w14:paraId="5448EC42" w14:textId="77777777" w:rsidR="002B4C2D" w:rsidRPr="000F123F" w:rsidRDefault="002B4C2D" w:rsidP="00776F48">
            <w:pPr>
              <w:spacing w:before="0" w:after="0" w:line="240" w:lineRule="auto"/>
              <w:ind w:firstLine="0"/>
              <w:rPr>
                <w:szCs w:val="24"/>
                <w:lang w:val="hy-AM"/>
              </w:rPr>
            </w:pPr>
          </w:p>
        </w:tc>
      </w:tr>
      <w:tr w:rsidR="002B4C2D" w:rsidRPr="00FD0DFF" w14:paraId="007A9C0E" w14:textId="77777777" w:rsidTr="00776F48">
        <w:tc>
          <w:tcPr>
            <w:tcW w:w="2718" w:type="dxa"/>
          </w:tcPr>
          <w:p w14:paraId="6978BE6A" w14:textId="77777777" w:rsidR="002B4C2D" w:rsidRPr="000F123F" w:rsidRDefault="002B4C2D" w:rsidP="00776F48">
            <w:pPr>
              <w:spacing w:before="0" w:after="0" w:line="240" w:lineRule="auto"/>
              <w:ind w:firstLine="0"/>
              <w:jc w:val="left"/>
              <w:rPr>
                <w:b/>
                <w:color w:val="0070C0"/>
                <w:szCs w:val="24"/>
                <w:lang w:val="hy-AM"/>
              </w:rPr>
            </w:pPr>
            <w:r w:rsidRPr="000F123F">
              <w:rPr>
                <w:b/>
                <w:color w:val="0070C0"/>
                <w:szCs w:val="24"/>
                <w:lang w:val="hy-AM"/>
              </w:rPr>
              <w:t>Հաշվեքննության</w:t>
            </w:r>
            <w:r w:rsidRPr="000F123F">
              <w:rPr>
                <w:b/>
                <w:color w:val="0070C0"/>
                <w:szCs w:val="24"/>
              </w:rPr>
              <w:t xml:space="preserve"> առարկայի</w:t>
            </w:r>
            <w:r w:rsidRPr="000F123F">
              <w:rPr>
                <w:b/>
                <w:color w:val="0070C0"/>
                <w:szCs w:val="24"/>
                <w:lang w:val="hy-AM"/>
              </w:rPr>
              <w:t xml:space="preserve"> չափանիշները</w:t>
            </w:r>
          </w:p>
          <w:p w14:paraId="582DE1E4" w14:textId="77777777" w:rsidR="002B4C2D" w:rsidRPr="000F123F" w:rsidRDefault="002B4C2D" w:rsidP="00776F48">
            <w:pPr>
              <w:spacing w:before="0" w:after="0" w:line="240" w:lineRule="auto"/>
              <w:ind w:firstLine="0"/>
              <w:jc w:val="left"/>
              <w:rPr>
                <w:b/>
                <w:color w:val="0070C0"/>
                <w:szCs w:val="24"/>
                <w:lang w:val="hy-AM"/>
              </w:rPr>
            </w:pPr>
          </w:p>
        </w:tc>
        <w:tc>
          <w:tcPr>
            <w:tcW w:w="6714" w:type="dxa"/>
          </w:tcPr>
          <w:p w14:paraId="733FCB8E" w14:textId="77777777" w:rsidR="002B4C2D" w:rsidRPr="000C1411" w:rsidRDefault="002B4C2D" w:rsidP="002B4C2D">
            <w:pPr>
              <w:tabs>
                <w:tab w:val="left" w:pos="851"/>
              </w:tabs>
              <w:spacing w:before="0" w:after="0" w:line="240" w:lineRule="auto"/>
              <w:ind w:firstLine="0"/>
              <w:rPr>
                <w:szCs w:val="24"/>
                <w:lang w:val="hy-AM"/>
              </w:rPr>
            </w:pPr>
            <w:r w:rsidRPr="000C1411">
              <w:rPr>
                <w:szCs w:val="24"/>
                <w:lang w:val="hy-AM"/>
              </w:rPr>
              <w:t>1</w:t>
            </w:r>
            <w:r w:rsidRPr="000C1411">
              <w:rPr>
                <w:rFonts w:ascii="Cambria Math" w:hAnsi="Cambria Math" w:cs="Cambria Math"/>
                <w:szCs w:val="24"/>
                <w:lang w:val="hy-AM"/>
              </w:rPr>
              <w:t>․</w:t>
            </w:r>
            <w:r w:rsidRPr="000C1411">
              <w:rPr>
                <w:szCs w:val="24"/>
                <w:lang w:val="hy-AM"/>
              </w:rPr>
              <w:t xml:space="preserve"> ՀՀ քաղաքացիական օրենսգիրք, </w:t>
            </w:r>
          </w:p>
          <w:p w14:paraId="7170FDB8" w14:textId="77777777" w:rsidR="002B4C2D" w:rsidRPr="000C1411" w:rsidRDefault="002B4C2D" w:rsidP="002B4C2D">
            <w:pPr>
              <w:tabs>
                <w:tab w:val="left" w:pos="851"/>
              </w:tabs>
              <w:spacing w:before="0" w:after="0" w:line="240" w:lineRule="auto"/>
              <w:ind w:firstLine="0"/>
              <w:rPr>
                <w:szCs w:val="24"/>
                <w:lang w:val="hy-AM"/>
              </w:rPr>
            </w:pPr>
            <w:r w:rsidRPr="000C1411">
              <w:rPr>
                <w:szCs w:val="24"/>
                <w:lang w:val="hy-AM"/>
              </w:rPr>
              <w:t xml:space="preserve">2. ՀՀ աշխատանքային օրենսգիրք,  </w:t>
            </w:r>
          </w:p>
          <w:p w14:paraId="16C274DB" w14:textId="77777777" w:rsidR="002B4C2D" w:rsidRPr="000C1411" w:rsidRDefault="002B4C2D" w:rsidP="002B4C2D">
            <w:pPr>
              <w:tabs>
                <w:tab w:val="left" w:pos="851"/>
              </w:tabs>
              <w:spacing w:before="0" w:after="0" w:line="240" w:lineRule="auto"/>
              <w:ind w:firstLine="0"/>
              <w:rPr>
                <w:szCs w:val="24"/>
                <w:lang w:val="hy-AM"/>
              </w:rPr>
            </w:pPr>
            <w:r w:rsidRPr="000C1411">
              <w:rPr>
                <w:szCs w:val="24"/>
                <w:lang w:val="hy-AM"/>
              </w:rPr>
              <w:t xml:space="preserve">3. «Հաշվեքննիչ պալատի մասին» ՀՀ օրենք, </w:t>
            </w:r>
          </w:p>
          <w:p w14:paraId="3D09B686" w14:textId="77777777" w:rsidR="002B4C2D" w:rsidRPr="000C1411" w:rsidRDefault="002B4C2D" w:rsidP="002B4C2D">
            <w:pPr>
              <w:tabs>
                <w:tab w:val="left" w:pos="851"/>
              </w:tabs>
              <w:spacing w:before="0" w:after="0" w:line="240" w:lineRule="auto"/>
              <w:ind w:firstLine="0"/>
              <w:rPr>
                <w:szCs w:val="24"/>
                <w:lang w:val="hy-AM"/>
              </w:rPr>
            </w:pPr>
            <w:r w:rsidRPr="000C1411">
              <w:rPr>
                <w:szCs w:val="24"/>
                <w:lang w:val="hy-AM"/>
              </w:rPr>
              <w:t xml:space="preserve">4. «Ոստիկանության մասին» ՀՀ օրենք, </w:t>
            </w:r>
          </w:p>
          <w:p w14:paraId="38ABF8AA" w14:textId="77777777" w:rsidR="002B4C2D" w:rsidRPr="000C1411" w:rsidRDefault="002B4C2D" w:rsidP="002B4C2D">
            <w:pPr>
              <w:tabs>
                <w:tab w:val="left" w:pos="851"/>
              </w:tabs>
              <w:spacing w:before="0" w:after="0" w:line="240" w:lineRule="auto"/>
              <w:ind w:firstLine="0"/>
              <w:rPr>
                <w:szCs w:val="24"/>
                <w:lang w:val="hy-AM"/>
              </w:rPr>
            </w:pPr>
            <w:r w:rsidRPr="000C1411">
              <w:rPr>
                <w:szCs w:val="24"/>
                <w:lang w:val="hy-AM"/>
              </w:rPr>
              <w:t xml:space="preserve">5. «Պետական պաշտոններ և պետական ծառայության պաշտոններ զբաղեցնող անձանց վարձատրության մասին» ՀՀ օրենք,  </w:t>
            </w:r>
          </w:p>
          <w:p w14:paraId="386F5E43" w14:textId="77777777" w:rsidR="002B4C2D" w:rsidRPr="000C1411" w:rsidRDefault="002B4C2D" w:rsidP="002B4C2D">
            <w:pPr>
              <w:tabs>
                <w:tab w:val="left" w:pos="851"/>
              </w:tabs>
              <w:spacing w:before="0" w:after="0" w:line="240" w:lineRule="auto"/>
              <w:ind w:firstLine="0"/>
              <w:rPr>
                <w:szCs w:val="24"/>
                <w:lang w:val="hy-AM"/>
              </w:rPr>
            </w:pPr>
            <w:r w:rsidRPr="000C1411">
              <w:rPr>
                <w:szCs w:val="24"/>
                <w:lang w:val="hy-AM"/>
              </w:rPr>
              <w:t xml:space="preserve">6. «Գնումների մասին» ՀՀ օրենք,  </w:t>
            </w:r>
          </w:p>
          <w:p w14:paraId="237FF547" w14:textId="77777777" w:rsidR="002B4C2D" w:rsidRPr="000C1411" w:rsidRDefault="002B4C2D" w:rsidP="002B4C2D">
            <w:pPr>
              <w:tabs>
                <w:tab w:val="left" w:pos="851"/>
              </w:tabs>
              <w:spacing w:before="0" w:after="0" w:line="240" w:lineRule="auto"/>
              <w:ind w:firstLine="0"/>
              <w:rPr>
                <w:szCs w:val="24"/>
                <w:lang w:val="hy-AM"/>
              </w:rPr>
            </w:pPr>
            <w:r w:rsidRPr="000C1411">
              <w:rPr>
                <w:szCs w:val="24"/>
                <w:lang w:val="hy-AM"/>
              </w:rPr>
              <w:t xml:space="preserve">7. «Ներքին աուդիտի մասին» ՀՀ օրենք, </w:t>
            </w:r>
          </w:p>
          <w:p w14:paraId="7EF15C76" w14:textId="77777777" w:rsidR="002B4C2D" w:rsidRPr="000C1411" w:rsidRDefault="002B4C2D" w:rsidP="002B4C2D">
            <w:pPr>
              <w:tabs>
                <w:tab w:val="left" w:pos="851"/>
              </w:tabs>
              <w:spacing w:before="0" w:after="0" w:line="240" w:lineRule="auto"/>
              <w:ind w:firstLine="0"/>
              <w:rPr>
                <w:szCs w:val="24"/>
                <w:lang w:val="hy-AM"/>
              </w:rPr>
            </w:pPr>
            <w:r w:rsidRPr="000C1411">
              <w:rPr>
                <w:szCs w:val="24"/>
                <w:lang w:val="hy-AM"/>
              </w:rPr>
              <w:t xml:space="preserve">8. «Հանրային հատվածի կազմակերպությունների հաշվապահական հաշվառման մասին» ՀՀ օրենք, </w:t>
            </w:r>
          </w:p>
          <w:p w14:paraId="0C751980" w14:textId="77777777" w:rsidR="002B4C2D" w:rsidRPr="000C1411" w:rsidRDefault="002B4C2D" w:rsidP="002B4C2D">
            <w:pPr>
              <w:tabs>
                <w:tab w:val="left" w:pos="851"/>
              </w:tabs>
              <w:spacing w:before="0" w:after="0" w:line="240" w:lineRule="auto"/>
              <w:ind w:firstLine="0"/>
              <w:rPr>
                <w:szCs w:val="24"/>
                <w:lang w:val="hy-AM"/>
              </w:rPr>
            </w:pPr>
            <w:r w:rsidRPr="000C1411">
              <w:rPr>
                <w:szCs w:val="24"/>
                <w:lang w:val="hy-AM"/>
              </w:rPr>
              <w:t xml:space="preserve">9. «Ստանդարտների մասին» ՀՀ օրենք, </w:t>
            </w:r>
          </w:p>
          <w:p w14:paraId="035FF615" w14:textId="77777777" w:rsidR="002B4C2D" w:rsidRPr="000C1411" w:rsidRDefault="002B4C2D" w:rsidP="002B4C2D">
            <w:pPr>
              <w:tabs>
                <w:tab w:val="left" w:pos="851"/>
              </w:tabs>
              <w:spacing w:before="0" w:after="0" w:line="240" w:lineRule="auto"/>
              <w:ind w:firstLine="0"/>
              <w:rPr>
                <w:szCs w:val="24"/>
                <w:lang w:val="hy-AM"/>
              </w:rPr>
            </w:pPr>
            <w:r w:rsidRPr="000C1411">
              <w:rPr>
                <w:szCs w:val="24"/>
                <w:lang w:val="hy-AM"/>
              </w:rPr>
              <w:t xml:space="preserve">10. «Գանձապետական համակարգի մասին» ՀՀ օրենք, </w:t>
            </w:r>
          </w:p>
          <w:p w14:paraId="1370280C" w14:textId="7F1056F9" w:rsidR="002B4C2D" w:rsidRPr="000C1411" w:rsidRDefault="002B4C2D" w:rsidP="002B4C2D">
            <w:pPr>
              <w:tabs>
                <w:tab w:val="left" w:pos="851"/>
              </w:tabs>
              <w:spacing w:before="0" w:after="0" w:line="240" w:lineRule="auto"/>
              <w:ind w:firstLine="0"/>
              <w:rPr>
                <w:szCs w:val="24"/>
                <w:lang w:val="hy-AM"/>
              </w:rPr>
            </w:pPr>
            <w:r w:rsidRPr="000C1411">
              <w:rPr>
                <w:szCs w:val="24"/>
                <w:lang w:val="hy-AM"/>
              </w:rPr>
              <w:t xml:space="preserve">11. ՀՀ կառավարության մայիսի 2017 թվականի </w:t>
            </w:r>
            <w:r w:rsidR="006A51BA" w:rsidRPr="000C1411">
              <w:rPr>
                <w:szCs w:val="24"/>
                <w:lang w:val="hy-AM"/>
              </w:rPr>
              <w:t>4-</w:t>
            </w:r>
            <w:r w:rsidR="006A51BA" w:rsidRPr="006A51BA">
              <w:rPr>
                <w:szCs w:val="24"/>
                <w:lang w:val="hy-AM"/>
              </w:rPr>
              <w:t>ի</w:t>
            </w:r>
            <w:r w:rsidR="006A51BA" w:rsidRPr="000C1411">
              <w:rPr>
                <w:szCs w:val="24"/>
                <w:lang w:val="hy-AM"/>
              </w:rPr>
              <w:t xml:space="preserve"> </w:t>
            </w:r>
            <w:r w:rsidRPr="000C1411">
              <w:rPr>
                <w:szCs w:val="24"/>
                <w:lang w:val="hy-AM"/>
              </w:rPr>
              <w:t xml:space="preserve">«Գնումների գործընթացի կազմակերպման կարգը հաստատելու և Հայաստանի Հանրապետության կառավարության 2011 թվականի փետրվարի 10-ի N 168-Ն որոշումը ուժը կորցրած ճանաչելու մասին» N 526-Ն որոշում: </w:t>
            </w:r>
          </w:p>
          <w:p w14:paraId="50BD1279" w14:textId="77777777" w:rsidR="002B4C2D" w:rsidRPr="000C1411" w:rsidRDefault="002B4C2D" w:rsidP="002B4C2D">
            <w:pPr>
              <w:tabs>
                <w:tab w:val="left" w:pos="851"/>
              </w:tabs>
              <w:spacing w:before="0" w:after="0" w:line="240" w:lineRule="auto"/>
              <w:ind w:firstLine="0"/>
              <w:rPr>
                <w:szCs w:val="24"/>
                <w:lang w:val="hy-AM"/>
              </w:rPr>
            </w:pPr>
          </w:p>
        </w:tc>
      </w:tr>
      <w:tr w:rsidR="002B4C2D" w:rsidRPr="00FD0DFF" w14:paraId="1E770645" w14:textId="77777777" w:rsidTr="00776F48">
        <w:tc>
          <w:tcPr>
            <w:tcW w:w="2718" w:type="dxa"/>
          </w:tcPr>
          <w:p w14:paraId="7AC16E5E" w14:textId="77777777" w:rsidR="002B4C2D" w:rsidRPr="00442494" w:rsidRDefault="002B4C2D" w:rsidP="00776F48">
            <w:pPr>
              <w:spacing w:before="0" w:after="0" w:line="240" w:lineRule="auto"/>
              <w:ind w:firstLine="0"/>
              <w:jc w:val="left"/>
              <w:rPr>
                <w:b/>
                <w:color w:val="0070C0"/>
                <w:szCs w:val="24"/>
                <w:lang w:val="hy-AM"/>
              </w:rPr>
            </w:pPr>
            <w:r w:rsidRPr="00442494">
              <w:rPr>
                <w:b/>
                <w:color w:val="0070C0"/>
                <w:szCs w:val="24"/>
                <w:lang w:val="hy-AM"/>
              </w:rPr>
              <w:lastRenderedPageBreak/>
              <w:t xml:space="preserve">Հաշվեքննությունն </w:t>
            </w:r>
          </w:p>
          <w:p w14:paraId="69B40F92" w14:textId="77777777" w:rsidR="002B4C2D" w:rsidRPr="00442494" w:rsidRDefault="002B4C2D" w:rsidP="00776F48">
            <w:pPr>
              <w:spacing w:before="0" w:after="0" w:line="240" w:lineRule="auto"/>
              <w:ind w:firstLine="0"/>
              <w:jc w:val="left"/>
              <w:rPr>
                <w:b/>
                <w:color w:val="0070C0"/>
                <w:szCs w:val="24"/>
                <w:lang w:val="hy-AM"/>
              </w:rPr>
            </w:pPr>
            <w:r w:rsidRPr="00442494">
              <w:rPr>
                <w:b/>
                <w:color w:val="0070C0"/>
                <w:szCs w:val="24"/>
                <w:lang w:val="hy-AM"/>
              </w:rPr>
              <w:t>ընդգրկող ժամանակաշրջանը</w:t>
            </w:r>
          </w:p>
          <w:p w14:paraId="3BC65058" w14:textId="77777777" w:rsidR="002B4C2D" w:rsidRPr="00442494" w:rsidRDefault="002B4C2D" w:rsidP="00776F48">
            <w:pPr>
              <w:spacing w:before="0" w:after="0" w:line="240" w:lineRule="auto"/>
              <w:ind w:firstLine="0"/>
              <w:jc w:val="left"/>
              <w:rPr>
                <w:b/>
                <w:color w:val="0070C0"/>
                <w:szCs w:val="24"/>
                <w:lang w:val="hy-AM"/>
              </w:rPr>
            </w:pPr>
          </w:p>
        </w:tc>
        <w:tc>
          <w:tcPr>
            <w:tcW w:w="6714" w:type="dxa"/>
            <w:hideMark/>
          </w:tcPr>
          <w:p w14:paraId="420526EC" w14:textId="77777777" w:rsidR="002B4C2D" w:rsidRPr="000F123F" w:rsidRDefault="002B4C2D" w:rsidP="00776F48">
            <w:pPr>
              <w:tabs>
                <w:tab w:val="left" w:pos="851"/>
              </w:tabs>
              <w:spacing w:after="0" w:line="240" w:lineRule="auto"/>
              <w:ind w:firstLine="0"/>
              <w:rPr>
                <w:rFonts w:eastAsia="Times New Roman"/>
                <w:szCs w:val="24"/>
                <w:lang w:val="hy-AM"/>
              </w:rPr>
            </w:pPr>
            <w:r w:rsidRPr="000F123F">
              <w:rPr>
                <w:rFonts w:eastAsia="Times New Roman"/>
                <w:szCs w:val="24"/>
                <w:lang w:val="hy-AM"/>
              </w:rPr>
              <w:t xml:space="preserve">2023 թվականի հունվարի 1–ից մինչև 2023 թվականի </w:t>
            </w:r>
            <w:r w:rsidRPr="00442494">
              <w:rPr>
                <w:rFonts w:eastAsia="Times New Roman"/>
                <w:szCs w:val="24"/>
                <w:lang w:val="hy-AM"/>
              </w:rPr>
              <w:t xml:space="preserve">դեկտեմբերի </w:t>
            </w:r>
            <w:r>
              <w:rPr>
                <w:rFonts w:eastAsia="Times New Roman"/>
                <w:szCs w:val="24"/>
                <w:lang w:val="hy-AM"/>
              </w:rPr>
              <w:t>31</w:t>
            </w:r>
            <w:r w:rsidRPr="000F123F">
              <w:rPr>
                <w:rFonts w:eastAsia="Times New Roman"/>
                <w:szCs w:val="24"/>
                <w:lang w:val="hy-AM"/>
              </w:rPr>
              <w:t>–ը:</w:t>
            </w:r>
          </w:p>
          <w:p w14:paraId="5AB2F53D" w14:textId="77777777" w:rsidR="002B4C2D" w:rsidRPr="000F123F" w:rsidRDefault="002B4C2D" w:rsidP="00776F48">
            <w:pPr>
              <w:tabs>
                <w:tab w:val="left" w:pos="851"/>
              </w:tabs>
              <w:spacing w:before="0" w:after="0" w:line="240" w:lineRule="auto"/>
              <w:ind w:firstLine="0"/>
              <w:rPr>
                <w:szCs w:val="24"/>
                <w:lang w:val="hy-AM"/>
              </w:rPr>
            </w:pPr>
          </w:p>
        </w:tc>
      </w:tr>
      <w:tr w:rsidR="002B4C2D" w:rsidRPr="000F123F" w14:paraId="4305187E" w14:textId="77777777" w:rsidTr="00776F48">
        <w:tc>
          <w:tcPr>
            <w:tcW w:w="2718" w:type="dxa"/>
            <w:hideMark/>
          </w:tcPr>
          <w:p w14:paraId="57384820" w14:textId="77777777" w:rsidR="002B4C2D" w:rsidRPr="000F123F" w:rsidRDefault="002B4C2D" w:rsidP="00776F48">
            <w:pPr>
              <w:spacing w:before="0" w:after="0" w:line="240" w:lineRule="auto"/>
              <w:ind w:firstLine="0"/>
              <w:jc w:val="left"/>
              <w:rPr>
                <w:b/>
                <w:color w:val="0070C0"/>
                <w:szCs w:val="24"/>
              </w:rPr>
            </w:pPr>
            <w:r w:rsidRPr="00442494">
              <w:rPr>
                <w:b/>
                <w:color w:val="0070C0"/>
                <w:szCs w:val="24"/>
                <w:lang w:val="hy-AM"/>
              </w:rPr>
              <w:t>Հաշվեքննության կա</w:t>
            </w:r>
            <w:r w:rsidRPr="000F123F">
              <w:rPr>
                <w:b/>
                <w:color w:val="0070C0"/>
                <w:szCs w:val="24"/>
              </w:rPr>
              <w:t>տարման ժամկետը</w:t>
            </w:r>
          </w:p>
        </w:tc>
        <w:tc>
          <w:tcPr>
            <w:tcW w:w="6714" w:type="dxa"/>
            <w:hideMark/>
          </w:tcPr>
          <w:p w14:paraId="2533E345" w14:textId="77777777" w:rsidR="002B4C2D" w:rsidRPr="000F123F" w:rsidRDefault="002B4C2D" w:rsidP="00776F48">
            <w:pPr>
              <w:tabs>
                <w:tab w:val="left" w:pos="851"/>
              </w:tabs>
              <w:spacing w:after="0"/>
              <w:ind w:firstLine="0"/>
              <w:rPr>
                <w:rFonts w:eastAsia="Times New Roman"/>
                <w:szCs w:val="24"/>
                <w:lang w:val="hy-AM"/>
              </w:rPr>
            </w:pPr>
            <w:r w:rsidRPr="00F940A3">
              <w:rPr>
                <w:rFonts w:eastAsia="Times New Roman"/>
                <w:szCs w:val="24"/>
                <w:lang w:val="hy-AM"/>
              </w:rPr>
              <w:t>2024 թվականի հունվարի 29-ից</w:t>
            </w:r>
            <w:r>
              <w:rPr>
                <w:rFonts w:eastAsia="Times New Roman"/>
                <w:szCs w:val="24"/>
                <w:lang w:val="hy-AM"/>
              </w:rPr>
              <w:t xml:space="preserve"> մինչև 2024 թվականի ապրիլի 30-ը</w:t>
            </w:r>
            <w:r w:rsidRPr="000F123F">
              <w:rPr>
                <w:rFonts w:eastAsia="Times New Roman"/>
                <w:szCs w:val="24"/>
                <w:lang w:val="hy-AM"/>
              </w:rPr>
              <w:t>:</w:t>
            </w:r>
          </w:p>
          <w:p w14:paraId="52A29A45" w14:textId="77777777" w:rsidR="002B4C2D" w:rsidRPr="000F123F" w:rsidRDefault="002B4C2D" w:rsidP="00776F48">
            <w:pPr>
              <w:tabs>
                <w:tab w:val="left" w:pos="851"/>
              </w:tabs>
              <w:spacing w:after="0" w:line="240" w:lineRule="auto"/>
              <w:ind w:firstLine="0"/>
              <w:rPr>
                <w:rFonts w:eastAsia="Times New Roman"/>
                <w:szCs w:val="24"/>
                <w:lang w:val="hy-AM"/>
              </w:rPr>
            </w:pPr>
          </w:p>
        </w:tc>
      </w:tr>
      <w:tr w:rsidR="002B4C2D" w:rsidRPr="00FD0DFF" w14:paraId="00EC31AB" w14:textId="77777777" w:rsidTr="00776F48">
        <w:tc>
          <w:tcPr>
            <w:tcW w:w="2718" w:type="dxa"/>
          </w:tcPr>
          <w:p w14:paraId="358961EE" w14:textId="77777777" w:rsidR="002B4C2D" w:rsidRPr="000F123F" w:rsidRDefault="002B4C2D" w:rsidP="00776F48">
            <w:pPr>
              <w:spacing w:before="0" w:after="0" w:line="240" w:lineRule="auto"/>
              <w:ind w:firstLine="0"/>
              <w:jc w:val="left"/>
              <w:rPr>
                <w:b/>
                <w:color w:val="0070C0"/>
                <w:szCs w:val="24"/>
                <w:lang w:val="ru-RU"/>
              </w:rPr>
            </w:pPr>
            <w:r w:rsidRPr="000F123F">
              <w:rPr>
                <w:b/>
                <w:color w:val="0070C0"/>
                <w:szCs w:val="24"/>
              </w:rPr>
              <w:t xml:space="preserve">Հաշվեքննության </w:t>
            </w:r>
            <w:r w:rsidRPr="000F123F">
              <w:rPr>
                <w:b/>
                <w:color w:val="0070C0"/>
                <w:szCs w:val="24"/>
                <w:lang w:val="hy-AM"/>
              </w:rPr>
              <w:t>մեթոդաբանությունը</w:t>
            </w:r>
          </w:p>
          <w:p w14:paraId="727EBE3A" w14:textId="77777777" w:rsidR="002B4C2D" w:rsidRPr="000F123F" w:rsidRDefault="002B4C2D" w:rsidP="00776F48">
            <w:pPr>
              <w:spacing w:before="0" w:after="0" w:line="240" w:lineRule="auto"/>
              <w:ind w:firstLine="0"/>
              <w:jc w:val="left"/>
              <w:rPr>
                <w:b/>
                <w:color w:val="0070C0"/>
                <w:szCs w:val="24"/>
              </w:rPr>
            </w:pPr>
          </w:p>
        </w:tc>
        <w:tc>
          <w:tcPr>
            <w:tcW w:w="6714" w:type="dxa"/>
            <w:hideMark/>
          </w:tcPr>
          <w:p w14:paraId="03549DF3" w14:textId="77777777" w:rsidR="002B4C2D" w:rsidRPr="002B4C2D" w:rsidRDefault="002B4C2D" w:rsidP="002B4C2D">
            <w:pPr>
              <w:tabs>
                <w:tab w:val="left" w:pos="851"/>
              </w:tabs>
              <w:spacing w:after="0"/>
              <w:ind w:firstLine="0"/>
              <w:rPr>
                <w:rFonts w:eastAsia="Times New Roman"/>
                <w:szCs w:val="24"/>
                <w:lang w:val="hy-AM"/>
              </w:rPr>
            </w:pPr>
            <w:r w:rsidRPr="002B4C2D">
              <w:rPr>
                <w:rFonts w:eastAsia="Times New Roman"/>
                <w:szCs w:val="24"/>
                <w:lang w:val="hy-AM"/>
              </w:rPr>
              <w:t>Հաշվեքննությունն իրականացվել է «Հաշվեքննիչ պալատի մա</w:t>
            </w:r>
            <w:r w:rsidRPr="002B4C2D">
              <w:rPr>
                <w:rFonts w:eastAsia="Times New Roman"/>
                <w:szCs w:val="24"/>
                <w:lang w:val="hy-AM"/>
              </w:rPr>
              <w:softHyphen/>
              <w:t>սին» ՀՀ օրենքի, Հաշվեքննիչ պալատի ֆինանսական և համա</w:t>
            </w:r>
            <w:r w:rsidRPr="002B4C2D">
              <w:rPr>
                <w:rFonts w:eastAsia="Times New Roman"/>
                <w:szCs w:val="24"/>
                <w:lang w:val="hy-AM"/>
              </w:rPr>
              <w:softHyphen/>
              <w:t>պա</w:t>
            </w:r>
            <w:r w:rsidRPr="002B4C2D">
              <w:rPr>
                <w:rFonts w:eastAsia="Times New Roman"/>
                <w:szCs w:val="24"/>
                <w:lang w:val="hy-AM"/>
              </w:rPr>
              <w:softHyphen/>
              <w:t>տասխանության հաշվեքննության մեթոդաբանությունների, Պետական բյուջեի երեք, վեց, ինն ամիսների և տարեկան կատարման հաշվեքննության ուղեցույցի համա</w:t>
            </w:r>
            <w:r w:rsidRPr="002B4C2D">
              <w:rPr>
                <w:rFonts w:eastAsia="Times New Roman"/>
                <w:szCs w:val="24"/>
                <w:lang w:val="hy-AM"/>
              </w:rPr>
              <w:softHyphen/>
              <w:t xml:space="preserve">ձայն։ </w:t>
            </w:r>
          </w:p>
          <w:p w14:paraId="603C35E3" w14:textId="77777777" w:rsidR="002B4C2D" w:rsidRPr="000F123F" w:rsidRDefault="002B4C2D" w:rsidP="002B4C2D">
            <w:pPr>
              <w:tabs>
                <w:tab w:val="left" w:pos="851"/>
              </w:tabs>
              <w:spacing w:after="0"/>
              <w:ind w:firstLine="0"/>
              <w:rPr>
                <w:rFonts w:eastAsia="Times New Roman" w:cs="Sylfaen"/>
                <w:i/>
                <w:szCs w:val="24"/>
                <w:lang w:val="hy-AM"/>
              </w:rPr>
            </w:pPr>
            <w:r w:rsidRPr="002B4C2D">
              <w:rPr>
                <w:rFonts w:eastAsia="Times New Roman"/>
                <w:szCs w:val="24"/>
                <w:lang w:val="hy-AM"/>
              </w:rPr>
              <w:t>Իրականացվել է ֆինանսական և համապատասխանութ</w:t>
            </w:r>
            <w:r w:rsidRPr="002B4C2D">
              <w:rPr>
                <w:rFonts w:eastAsia="Times New Roman"/>
                <w:szCs w:val="24"/>
                <w:lang w:val="hy-AM"/>
              </w:rPr>
              <w:softHyphen/>
              <w:t>յան հաշ</w:t>
            </w:r>
            <w:r w:rsidRPr="002B4C2D">
              <w:rPr>
                <w:rFonts w:eastAsia="Times New Roman"/>
                <w:szCs w:val="24"/>
                <w:lang w:val="hy-AM"/>
              </w:rPr>
              <w:softHyphen/>
              <w:t>վեքննություն, որի ընթացքում կիրառվել են զննում, դիտարկում, հարցում, վերլուծական ընթացակարգ, վերահաշվարկ և վերակատարում:</w:t>
            </w:r>
          </w:p>
        </w:tc>
      </w:tr>
      <w:tr w:rsidR="002B4C2D" w:rsidRPr="00FD0DFF" w14:paraId="0CEB3785" w14:textId="77777777" w:rsidTr="00776F48">
        <w:tc>
          <w:tcPr>
            <w:tcW w:w="2718" w:type="dxa"/>
          </w:tcPr>
          <w:p w14:paraId="003A1C55" w14:textId="77777777" w:rsidR="002B4C2D" w:rsidRPr="000F123F" w:rsidRDefault="002B4C2D" w:rsidP="00776F48">
            <w:pPr>
              <w:spacing w:before="0" w:after="0" w:line="240" w:lineRule="auto"/>
              <w:ind w:firstLine="0"/>
              <w:jc w:val="left"/>
              <w:rPr>
                <w:b/>
                <w:color w:val="0070C0"/>
                <w:szCs w:val="24"/>
                <w:lang w:val="ru-RU"/>
              </w:rPr>
            </w:pPr>
            <w:r w:rsidRPr="000F123F">
              <w:rPr>
                <w:b/>
                <w:color w:val="0070C0"/>
                <w:szCs w:val="24"/>
              </w:rPr>
              <w:t>Հաշվեքննությունն իրականացրած կառուցվածքային ստորաբաժանում</w:t>
            </w:r>
          </w:p>
          <w:p w14:paraId="505D86A0" w14:textId="77777777" w:rsidR="002B4C2D" w:rsidRPr="000F123F" w:rsidRDefault="002B4C2D" w:rsidP="00776F48">
            <w:pPr>
              <w:spacing w:before="0" w:after="0" w:line="240" w:lineRule="auto"/>
              <w:ind w:firstLine="0"/>
              <w:jc w:val="left"/>
              <w:rPr>
                <w:b/>
                <w:color w:val="0070C0"/>
                <w:szCs w:val="24"/>
                <w:lang w:val="hy-AM"/>
              </w:rPr>
            </w:pPr>
          </w:p>
        </w:tc>
        <w:tc>
          <w:tcPr>
            <w:tcW w:w="6714" w:type="dxa"/>
          </w:tcPr>
          <w:p w14:paraId="2F0291BC" w14:textId="051926FF" w:rsidR="00F3103D" w:rsidRPr="00F3103D" w:rsidRDefault="00F3103D" w:rsidP="00F54F8E">
            <w:pPr>
              <w:spacing w:before="0" w:after="0"/>
              <w:ind w:firstLine="0"/>
              <w:rPr>
                <w:szCs w:val="24"/>
                <w:lang w:val="hy-AM"/>
              </w:rPr>
            </w:pPr>
            <w:r w:rsidRPr="00F3103D">
              <w:rPr>
                <w:szCs w:val="24"/>
                <w:lang w:val="hy-AM"/>
              </w:rPr>
              <w:t xml:space="preserve">ՆԳՆ-ում 2023 </w:t>
            </w:r>
            <w:r w:rsidR="003750C4" w:rsidRPr="003750C4">
              <w:rPr>
                <w:szCs w:val="24"/>
                <w:lang w:val="hy-AM"/>
              </w:rPr>
              <w:t xml:space="preserve">թվականի </w:t>
            </w:r>
            <w:r w:rsidRPr="00F3103D">
              <w:rPr>
                <w:szCs w:val="24"/>
                <w:lang w:val="hy-AM"/>
              </w:rPr>
              <w:t xml:space="preserve">պետական բյուջեի երեք, վեց, ինն ամիսների կատարման հաշվեքննությունն իրականացվել է Հաշվեքննիչ պալատի առաջին վարչության կողմից, որի աշխատանքները համակարգել է Հաշվեքննիչ պալատի անդամ՝ Կարեն Կարապետյանը: </w:t>
            </w:r>
          </w:p>
          <w:p w14:paraId="109DB310" w14:textId="53380063" w:rsidR="002B4C2D" w:rsidRPr="000F123F" w:rsidRDefault="003750C4" w:rsidP="00F54F8E">
            <w:pPr>
              <w:spacing w:before="0" w:after="0"/>
              <w:ind w:firstLine="0"/>
              <w:rPr>
                <w:szCs w:val="24"/>
                <w:lang w:val="hy-AM"/>
              </w:rPr>
            </w:pPr>
            <w:r w:rsidRPr="003750C4">
              <w:rPr>
                <w:szCs w:val="24"/>
                <w:lang w:val="hy-AM"/>
              </w:rPr>
              <w:t xml:space="preserve">ՆԳՆ-ում </w:t>
            </w:r>
            <w:r w:rsidRPr="00F3103D">
              <w:rPr>
                <w:szCs w:val="24"/>
                <w:lang w:val="hy-AM"/>
              </w:rPr>
              <w:t xml:space="preserve">2023 </w:t>
            </w:r>
            <w:r w:rsidRPr="003750C4">
              <w:rPr>
                <w:szCs w:val="24"/>
                <w:lang w:val="hy-AM"/>
              </w:rPr>
              <w:t xml:space="preserve">թվականի </w:t>
            </w:r>
            <w:r w:rsidRPr="00F3103D">
              <w:rPr>
                <w:szCs w:val="24"/>
                <w:lang w:val="hy-AM"/>
              </w:rPr>
              <w:t xml:space="preserve">պետական բյուջեի </w:t>
            </w:r>
            <w:r w:rsidRPr="003750C4">
              <w:rPr>
                <w:szCs w:val="24"/>
                <w:lang w:val="hy-AM"/>
              </w:rPr>
              <w:t>տարեկան</w:t>
            </w:r>
            <w:r w:rsidRPr="00F3103D">
              <w:rPr>
                <w:szCs w:val="24"/>
                <w:lang w:val="hy-AM"/>
              </w:rPr>
              <w:t xml:space="preserve"> կատարման</w:t>
            </w:r>
            <w:r w:rsidRPr="000F123F">
              <w:rPr>
                <w:szCs w:val="24"/>
                <w:lang w:val="hy-AM"/>
              </w:rPr>
              <w:t xml:space="preserve"> </w:t>
            </w:r>
            <w:r w:rsidR="002B4C2D" w:rsidRPr="000F123F">
              <w:rPr>
                <w:szCs w:val="24"/>
                <w:lang w:val="hy-AM"/>
              </w:rPr>
              <w:t>Հաշվեքննությունն իրականացվել է Հաշվեքննիչ պալատի երկրորդ վարչության կողմից, որի աշխատանքները համակար</w:t>
            </w:r>
            <w:r w:rsidR="002B4C2D" w:rsidRPr="000F123F">
              <w:rPr>
                <w:szCs w:val="24"/>
                <w:lang w:val="hy-AM"/>
              </w:rPr>
              <w:softHyphen/>
              <w:t xml:space="preserve">գում է Հաշվեքննիչ պալատի անդամ Գեղամ Հովեյանը: </w:t>
            </w:r>
          </w:p>
        </w:tc>
      </w:tr>
      <w:tr w:rsidR="002B4C2D" w:rsidRPr="00FD0DFF" w14:paraId="5B65CBE7" w14:textId="77777777" w:rsidTr="00776F48">
        <w:tc>
          <w:tcPr>
            <w:tcW w:w="2718" w:type="dxa"/>
          </w:tcPr>
          <w:p w14:paraId="36BDA077" w14:textId="77777777" w:rsidR="002B4C2D" w:rsidRPr="000F123F" w:rsidRDefault="002B4C2D" w:rsidP="00776F48">
            <w:pPr>
              <w:spacing w:before="0" w:after="0" w:line="240" w:lineRule="auto"/>
              <w:ind w:firstLine="0"/>
              <w:jc w:val="left"/>
              <w:rPr>
                <w:b/>
                <w:color w:val="0070C0"/>
                <w:szCs w:val="24"/>
                <w:lang w:val="hy-AM"/>
              </w:rPr>
            </w:pPr>
          </w:p>
        </w:tc>
        <w:tc>
          <w:tcPr>
            <w:tcW w:w="6714" w:type="dxa"/>
          </w:tcPr>
          <w:p w14:paraId="23C1C315" w14:textId="77777777" w:rsidR="002B4C2D" w:rsidRPr="000F123F" w:rsidRDefault="002B4C2D" w:rsidP="00F54F8E">
            <w:pPr>
              <w:spacing w:before="0" w:after="0"/>
              <w:ind w:firstLine="0"/>
              <w:rPr>
                <w:color w:val="000000"/>
                <w:szCs w:val="24"/>
                <w:shd w:val="clear" w:color="auto" w:fill="FFFFFF"/>
                <w:lang w:val="hy-AM"/>
              </w:rPr>
            </w:pPr>
          </w:p>
        </w:tc>
      </w:tr>
    </w:tbl>
    <w:p w14:paraId="6B4C3D80" w14:textId="77777777" w:rsidR="002B4C2D" w:rsidRPr="000F123F" w:rsidRDefault="002B4C2D" w:rsidP="002B4C2D">
      <w:pPr>
        <w:ind w:firstLine="0"/>
        <w:rPr>
          <w:lang w:val="hy-AM"/>
        </w:rPr>
      </w:pPr>
      <w:r w:rsidRPr="000F123F">
        <w:rPr>
          <w:lang w:val="hy-AM"/>
        </w:rPr>
        <w:br w:type="page"/>
      </w:r>
    </w:p>
    <w:p w14:paraId="66E03682" w14:textId="77777777" w:rsidR="002B4C2D" w:rsidRPr="000F123F" w:rsidRDefault="002B4C2D" w:rsidP="002B4C2D">
      <w:pPr>
        <w:ind w:firstLine="0"/>
        <w:rPr>
          <w:lang w:val="hy-AM"/>
        </w:rPr>
      </w:pPr>
    </w:p>
    <w:p w14:paraId="4297FF5B" w14:textId="404EF610" w:rsidR="002B4C2D" w:rsidRDefault="002B4C2D" w:rsidP="002B4C2D">
      <w:pPr>
        <w:numPr>
          <w:ilvl w:val="0"/>
          <w:numId w:val="1"/>
        </w:numPr>
        <w:spacing w:before="0" w:line="240" w:lineRule="auto"/>
        <w:ind w:left="0" w:firstLine="0"/>
        <w:jc w:val="center"/>
        <w:outlineLvl w:val="0"/>
        <w:rPr>
          <w:b/>
          <w:color w:val="0070C0"/>
          <w:sz w:val="28"/>
          <w:szCs w:val="28"/>
          <w:lang w:val="hy-AM"/>
        </w:rPr>
      </w:pPr>
      <w:bookmarkStart w:id="1" w:name="_Toc94005821"/>
      <w:bookmarkStart w:id="2" w:name="_Toc77941089"/>
      <w:bookmarkStart w:id="3" w:name="_Toc46780407"/>
      <w:bookmarkStart w:id="4" w:name="_Toc103093947"/>
      <w:bookmarkStart w:id="5" w:name="_Toc132811273"/>
      <w:bookmarkStart w:id="6" w:name="_Toc167113876"/>
      <w:r w:rsidRPr="000F123F">
        <w:rPr>
          <w:b/>
          <w:color w:val="0070C0"/>
          <w:sz w:val="28"/>
          <w:szCs w:val="28"/>
          <w:lang w:val="hy-AM"/>
        </w:rPr>
        <w:t>ԱՄՓՈՓԱԳԻՐ</w:t>
      </w:r>
      <w:bookmarkEnd w:id="1"/>
      <w:bookmarkEnd w:id="2"/>
      <w:bookmarkEnd w:id="3"/>
      <w:bookmarkEnd w:id="4"/>
      <w:bookmarkEnd w:id="5"/>
      <w:bookmarkEnd w:id="6"/>
    </w:p>
    <w:p w14:paraId="51345803" w14:textId="77777777" w:rsidR="00FD0DFF" w:rsidRDefault="00FD0DFF" w:rsidP="00E26665">
      <w:pPr>
        <w:spacing w:before="0" w:after="0"/>
        <w:rPr>
          <w:rFonts w:eastAsia="Times New Roman"/>
          <w:szCs w:val="24"/>
          <w:lang w:val="hy-AM"/>
        </w:rPr>
      </w:pPr>
      <w:bookmarkStart w:id="7" w:name="_Toc94005822"/>
      <w:bookmarkStart w:id="8" w:name="_Toc103093949"/>
      <w:bookmarkStart w:id="9" w:name="_Toc46780408"/>
      <w:bookmarkStart w:id="10" w:name="_Toc77941090"/>
    </w:p>
    <w:p w14:paraId="2160C84B" w14:textId="2A887D1C" w:rsidR="004B011C" w:rsidRPr="00E26665" w:rsidRDefault="00FB3B75" w:rsidP="00FD0DFF">
      <w:pPr>
        <w:spacing w:before="0" w:after="0"/>
        <w:ind w:firstLine="720"/>
        <w:rPr>
          <w:rFonts w:eastAsia="Times New Roman"/>
          <w:szCs w:val="24"/>
          <w:shd w:val="clear" w:color="auto" w:fill="FFFFFF"/>
          <w:lang w:val="af-ZA"/>
        </w:rPr>
      </w:pPr>
      <w:r w:rsidRPr="0053412E">
        <w:rPr>
          <w:rFonts w:eastAsia="Times New Roman"/>
          <w:szCs w:val="24"/>
          <w:lang w:val="hy-AM"/>
        </w:rPr>
        <w:t>Հաշվեքննության արդյունքում բացահայտված էական փաստերն ու դրանց ամփոփ նկարագրությունը ներկայացվում է ստորև</w:t>
      </w:r>
      <w:r>
        <w:rPr>
          <w:rFonts w:eastAsia="Times New Roman"/>
          <w:szCs w:val="24"/>
          <w:lang w:val="hy-AM"/>
        </w:rPr>
        <w:t>։</w:t>
      </w:r>
    </w:p>
    <w:p w14:paraId="18F0A430" w14:textId="0A7983E5" w:rsidR="00452DE8" w:rsidRPr="00E26665" w:rsidRDefault="00452DE8" w:rsidP="00CB17CE">
      <w:pPr>
        <w:pStyle w:val="ListParagraph"/>
        <w:numPr>
          <w:ilvl w:val="3"/>
          <w:numId w:val="1"/>
        </w:numPr>
        <w:spacing w:before="0" w:after="0" w:line="276" w:lineRule="auto"/>
        <w:ind w:left="0" w:firstLine="987"/>
        <w:rPr>
          <w:rFonts w:cs="Sylfaen"/>
          <w:color w:val="000000" w:themeColor="text1"/>
          <w:sz w:val="24"/>
          <w:szCs w:val="24"/>
          <w:lang w:val="hy-AM"/>
        </w:rPr>
      </w:pPr>
      <w:r w:rsidRPr="00E26665">
        <w:rPr>
          <w:rFonts w:cs="Sylfaen"/>
          <w:color w:val="000000" w:themeColor="text1"/>
          <w:sz w:val="24"/>
          <w:szCs w:val="24"/>
          <w:lang w:val="hy-AM"/>
        </w:rPr>
        <w:t xml:space="preserve">Ոստիկանության կարիքների համար ռադիոցանցի ներդրման և գործարկման աշխատանքների </w:t>
      </w:r>
      <w:r w:rsidR="0006589D" w:rsidRPr="00E26665">
        <w:rPr>
          <w:rFonts w:cs="Sylfaen"/>
          <w:color w:val="000000" w:themeColor="text1"/>
          <w:sz w:val="24"/>
          <w:szCs w:val="24"/>
          <w:lang w:val="hy-AM"/>
        </w:rPr>
        <w:t>ձեռքբեր</w:t>
      </w:r>
      <w:r w:rsidR="0006589D">
        <w:rPr>
          <w:rFonts w:cs="Sylfaen"/>
          <w:color w:val="000000" w:themeColor="text1"/>
          <w:sz w:val="24"/>
          <w:szCs w:val="24"/>
          <w:lang w:val="hy-AM"/>
        </w:rPr>
        <w:t xml:space="preserve">ումը </w:t>
      </w:r>
      <w:r w:rsidR="00581A90">
        <w:rPr>
          <w:rFonts w:cs="Sylfaen"/>
          <w:color w:val="000000" w:themeColor="text1"/>
          <w:sz w:val="24"/>
          <w:szCs w:val="24"/>
          <w:lang w:val="hy-AM"/>
        </w:rPr>
        <w:t xml:space="preserve">հաշվառվել և հաշետվություններում արտացոլվել է որպես ընթացիկ ծախս  </w:t>
      </w:r>
      <w:r w:rsidR="00581A90" w:rsidRPr="00E26665">
        <w:rPr>
          <w:rFonts w:cs="Sylfaen"/>
          <w:color w:val="000000" w:themeColor="text1"/>
          <w:sz w:val="24"/>
          <w:szCs w:val="24"/>
          <w:lang w:val="hy-AM"/>
        </w:rPr>
        <w:t>423900 Ընդհանուր բնույթի այլ ծառայություններ</w:t>
      </w:r>
      <w:r w:rsidR="0006589D">
        <w:rPr>
          <w:rFonts w:cs="Sylfaen"/>
          <w:color w:val="000000" w:themeColor="text1"/>
          <w:sz w:val="24"/>
          <w:szCs w:val="24"/>
          <w:lang w:val="hy-AM"/>
        </w:rPr>
        <w:t xml:space="preserve">՝ չպահպանելով գործող կարգավորումների պահանջը, որի համաձայն գործարքը պետք է </w:t>
      </w:r>
      <w:r w:rsidR="00581A90">
        <w:rPr>
          <w:rFonts w:cs="Sylfaen"/>
          <w:color w:val="000000" w:themeColor="text1"/>
          <w:sz w:val="24"/>
          <w:szCs w:val="24"/>
          <w:lang w:val="hy-AM"/>
        </w:rPr>
        <w:t>հաշվառվ</w:t>
      </w:r>
      <w:r w:rsidR="0006589D">
        <w:rPr>
          <w:rFonts w:cs="Sylfaen"/>
          <w:color w:val="000000" w:themeColor="text1"/>
          <w:sz w:val="24"/>
          <w:szCs w:val="24"/>
          <w:lang w:val="hy-AM"/>
        </w:rPr>
        <w:t xml:space="preserve">ի որպես կապիտալ ծախս՝ </w:t>
      </w:r>
      <w:r w:rsidR="00581A90">
        <w:rPr>
          <w:rFonts w:cs="Sylfaen"/>
          <w:color w:val="000000" w:themeColor="text1"/>
          <w:sz w:val="24"/>
          <w:szCs w:val="24"/>
          <w:lang w:val="hy-AM"/>
        </w:rPr>
        <w:t>«Ոչ ֆինանսական ակտիվների գծով ծախսեր»</w:t>
      </w:r>
      <w:r w:rsidR="0006589D">
        <w:rPr>
          <w:rFonts w:cs="Sylfaen"/>
          <w:color w:val="000000" w:themeColor="text1"/>
          <w:sz w:val="24"/>
          <w:szCs w:val="24"/>
          <w:lang w:val="hy-AM"/>
        </w:rPr>
        <w:t xml:space="preserve"> </w:t>
      </w:r>
      <w:r w:rsidR="0006589D" w:rsidRPr="001D277E">
        <w:rPr>
          <w:rFonts w:cs="Sylfaen"/>
          <w:color w:val="000000" w:themeColor="text1"/>
          <w:sz w:val="24"/>
          <w:szCs w:val="24"/>
          <w:lang w:val="af-ZA"/>
        </w:rPr>
        <w:t>(</w:t>
      </w:r>
      <w:r w:rsidR="0006589D" w:rsidRPr="00E26665">
        <w:rPr>
          <w:rFonts w:cs="Sylfaen"/>
          <w:color w:val="000000" w:themeColor="text1"/>
          <w:sz w:val="24"/>
          <w:szCs w:val="24"/>
          <w:lang w:val="hy-AM"/>
        </w:rPr>
        <w:t>512200 Վարչական սարքավորումներ</w:t>
      </w:r>
      <w:r w:rsidR="0006589D">
        <w:rPr>
          <w:rFonts w:cs="Sylfaen"/>
          <w:color w:val="000000" w:themeColor="text1"/>
          <w:sz w:val="24"/>
          <w:szCs w:val="24"/>
          <w:lang w:val="af-ZA"/>
        </w:rPr>
        <w:t>)</w:t>
      </w:r>
      <w:r w:rsidR="0006589D">
        <w:rPr>
          <w:rFonts w:cs="Sylfaen"/>
          <w:color w:val="000000" w:themeColor="text1"/>
          <w:sz w:val="24"/>
          <w:szCs w:val="24"/>
          <w:lang w:val="hy-AM"/>
        </w:rPr>
        <w:t xml:space="preserve"> տնտեսագիտական դասակարգման հոդվածով։ Անհամապատասխանությունը հանգեցրել է պետական բյուջեի հաշվետվության </w:t>
      </w:r>
      <w:r w:rsidRPr="00E26665">
        <w:rPr>
          <w:rFonts w:cs="Sylfaen"/>
          <w:color w:val="000000" w:themeColor="text1"/>
          <w:sz w:val="24"/>
          <w:szCs w:val="24"/>
          <w:lang w:val="hy-AM"/>
        </w:rPr>
        <w:t xml:space="preserve"> 79,998.90 հազ.դրամ</w:t>
      </w:r>
      <w:r w:rsidR="0006589D">
        <w:rPr>
          <w:rFonts w:cs="Sylfaen"/>
          <w:color w:val="000000" w:themeColor="text1"/>
          <w:sz w:val="24"/>
          <w:szCs w:val="24"/>
          <w:lang w:val="hy-AM"/>
        </w:rPr>
        <w:t>ի խեղաթյուրման։</w:t>
      </w:r>
    </w:p>
    <w:p w14:paraId="62D78F17" w14:textId="75AD3F4F" w:rsidR="00CE0EB2" w:rsidRPr="00E26665" w:rsidRDefault="00452DE8" w:rsidP="00CB17CE">
      <w:pPr>
        <w:pStyle w:val="ListParagraph"/>
        <w:numPr>
          <w:ilvl w:val="3"/>
          <w:numId w:val="1"/>
        </w:numPr>
        <w:spacing w:before="0" w:after="0" w:line="276" w:lineRule="auto"/>
        <w:ind w:left="0" w:firstLine="910"/>
        <w:rPr>
          <w:sz w:val="24"/>
          <w:szCs w:val="24"/>
          <w:lang w:val="af-ZA"/>
        </w:rPr>
      </w:pPr>
      <w:r w:rsidRPr="00E26665">
        <w:rPr>
          <w:rFonts w:cs="Sylfaen"/>
          <w:color w:val="000000" w:themeColor="text1"/>
          <w:sz w:val="24"/>
          <w:szCs w:val="24"/>
          <w:lang w:val="hy-AM"/>
        </w:rPr>
        <w:t xml:space="preserve">Ոստիկանության </w:t>
      </w:r>
      <w:r w:rsidR="002C462B">
        <w:rPr>
          <w:rFonts w:cs="Sylfaen"/>
          <w:color w:val="000000" w:themeColor="text1"/>
          <w:sz w:val="24"/>
          <w:szCs w:val="24"/>
          <w:lang w:val="hy-AM"/>
        </w:rPr>
        <w:t xml:space="preserve">զորքերի </w:t>
      </w:r>
      <w:r w:rsidR="003942F4">
        <w:rPr>
          <w:rFonts w:cs="Sylfaen"/>
          <w:color w:val="000000" w:themeColor="text1"/>
          <w:sz w:val="24"/>
          <w:szCs w:val="24"/>
          <w:lang w:val="hy-AM"/>
        </w:rPr>
        <w:t>կարիքների համար</w:t>
      </w:r>
      <w:r w:rsidRPr="00E26665">
        <w:rPr>
          <w:rFonts w:cs="Sylfaen"/>
          <w:color w:val="000000" w:themeColor="text1"/>
          <w:sz w:val="24"/>
          <w:szCs w:val="24"/>
          <w:lang w:val="af-ZA"/>
        </w:rPr>
        <w:t xml:space="preserve"> </w:t>
      </w:r>
      <w:r w:rsidRPr="00E26665">
        <w:rPr>
          <w:sz w:val="24"/>
          <w:szCs w:val="24"/>
          <w:lang w:val="hy-AM"/>
        </w:rPr>
        <w:t>ուղևորափոխադրող</w:t>
      </w:r>
      <w:r w:rsidRPr="00E26665">
        <w:rPr>
          <w:sz w:val="24"/>
          <w:szCs w:val="24"/>
          <w:lang w:val="af-ZA"/>
        </w:rPr>
        <w:t xml:space="preserve"> </w:t>
      </w:r>
      <w:r w:rsidRPr="00E26665">
        <w:rPr>
          <w:sz w:val="24"/>
          <w:szCs w:val="24"/>
          <w:lang w:val="hy-AM"/>
        </w:rPr>
        <w:t>ավտոմեքենաների</w:t>
      </w:r>
      <w:r w:rsidRPr="00E26665">
        <w:rPr>
          <w:sz w:val="24"/>
          <w:szCs w:val="24"/>
          <w:lang w:val="af-ZA"/>
        </w:rPr>
        <w:t xml:space="preserve"> (</w:t>
      </w:r>
      <w:r w:rsidRPr="00E26665">
        <w:rPr>
          <w:sz w:val="24"/>
          <w:szCs w:val="24"/>
          <w:lang w:val="hy-AM"/>
        </w:rPr>
        <w:t>վարորդի</w:t>
      </w:r>
      <w:r w:rsidRPr="00E26665">
        <w:rPr>
          <w:sz w:val="24"/>
          <w:szCs w:val="24"/>
          <w:lang w:val="af-ZA"/>
        </w:rPr>
        <w:t xml:space="preserve"> </w:t>
      </w:r>
      <w:r w:rsidRPr="00E26665">
        <w:rPr>
          <w:sz w:val="24"/>
          <w:szCs w:val="24"/>
          <w:lang w:val="hy-AM"/>
        </w:rPr>
        <w:t>հետ</w:t>
      </w:r>
      <w:r w:rsidRPr="00E26665">
        <w:rPr>
          <w:sz w:val="24"/>
          <w:szCs w:val="24"/>
          <w:lang w:val="af-ZA"/>
        </w:rPr>
        <w:t xml:space="preserve"> </w:t>
      </w:r>
      <w:r w:rsidRPr="00E26665">
        <w:rPr>
          <w:sz w:val="24"/>
          <w:szCs w:val="24"/>
          <w:lang w:val="hy-AM"/>
        </w:rPr>
        <w:t>միասին</w:t>
      </w:r>
      <w:r w:rsidRPr="00E26665">
        <w:rPr>
          <w:sz w:val="24"/>
          <w:szCs w:val="24"/>
          <w:lang w:val="af-ZA"/>
        </w:rPr>
        <w:t>)</w:t>
      </w:r>
      <w:r w:rsidRPr="00E26665">
        <w:rPr>
          <w:rFonts w:cs="Sylfaen"/>
          <w:color w:val="000000" w:themeColor="text1"/>
          <w:sz w:val="24"/>
          <w:szCs w:val="24"/>
          <w:lang w:val="af-ZA"/>
        </w:rPr>
        <w:t xml:space="preserve"> </w:t>
      </w:r>
      <w:r w:rsidRPr="00E26665">
        <w:rPr>
          <w:sz w:val="24"/>
          <w:szCs w:val="24"/>
          <w:lang w:val="hy-AM"/>
        </w:rPr>
        <w:t>վարձակալության</w:t>
      </w:r>
      <w:r w:rsidRPr="00E26665">
        <w:rPr>
          <w:sz w:val="24"/>
          <w:szCs w:val="24"/>
          <w:lang w:val="af-ZA"/>
        </w:rPr>
        <w:t xml:space="preserve"> </w:t>
      </w:r>
      <w:r w:rsidRPr="00E26665">
        <w:rPr>
          <w:sz w:val="24"/>
          <w:szCs w:val="24"/>
          <w:lang w:val="hy-AM"/>
        </w:rPr>
        <w:t>ծառայություններ</w:t>
      </w:r>
      <w:r w:rsidR="003942F4">
        <w:rPr>
          <w:sz w:val="24"/>
          <w:szCs w:val="24"/>
          <w:lang w:val="hy-AM"/>
        </w:rPr>
        <w:t xml:space="preserve">ի ձեռքբերումը հաշվառվել և հաշվետվություններում արտացոլվել է որպես </w:t>
      </w:r>
      <w:r w:rsidR="003942F4" w:rsidRPr="00E26665">
        <w:rPr>
          <w:color w:val="000000" w:themeColor="text1"/>
          <w:sz w:val="24"/>
          <w:szCs w:val="24"/>
          <w:lang w:val="hy-AM"/>
        </w:rPr>
        <w:t></w:t>
      </w:r>
      <w:r w:rsidR="003942F4" w:rsidRPr="00E26665">
        <w:rPr>
          <w:rFonts w:cs="Sylfaen"/>
          <w:color w:val="000000" w:themeColor="text1"/>
          <w:sz w:val="24"/>
          <w:szCs w:val="24"/>
          <w:lang w:val="hy-AM"/>
        </w:rPr>
        <w:t>Գույքի և սարքավորումների վարձակալություն</w:t>
      </w:r>
      <w:r w:rsidR="003942F4">
        <w:rPr>
          <w:rFonts w:cs="Sylfaen"/>
          <w:color w:val="000000" w:themeColor="text1"/>
          <w:sz w:val="24"/>
          <w:szCs w:val="24"/>
          <w:lang w:val="hy-AM"/>
        </w:rPr>
        <w:t xml:space="preserve">՝ չպահպանելով գործող կարգավորումների պահանջը, որի համաձայն գործարքը պետք է հաշվառվի որպես </w:t>
      </w:r>
      <w:r w:rsidR="003942F4" w:rsidRPr="00E26665">
        <w:rPr>
          <w:rFonts w:cs="Sylfaen"/>
          <w:color w:val="000000" w:themeColor="text1"/>
          <w:sz w:val="24"/>
          <w:szCs w:val="24"/>
          <w:lang w:val="hy-AM"/>
        </w:rPr>
        <w:t>Ընդհանուր</w:t>
      </w:r>
      <w:r w:rsidR="003942F4" w:rsidRPr="00E26665">
        <w:rPr>
          <w:rFonts w:cs="Sylfaen"/>
          <w:color w:val="000000" w:themeColor="text1"/>
          <w:sz w:val="24"/>
          <w:szCs w:val="24"/>
          <w:lang w:val="af-ZA"/>
        </w:rPr>
        <w:t xml:space="preserve"> </w:t>
      </w:r>
      <w:r w:rsidR="003942F4" w:rsidRPr="00E26665">
        <w:rPr>
          <w:rFonts w:cs="Sylfaen"/>
          <w:color w:val="000000" w:themeColor="text1"/>
          <w:sz w:val="24"/>
          <w:szCs w:val="24"/>
          <w:lang w:val="hy-AM"/>
        </w:rPr>
        <w:t>բնույթի</w:t>
      </w:r>
      <w:r w:rsidR="003942F4" w:rsidRPr="00E26665">
        <w:rPr>
          <w:rFonts w:cs="Sylfaen"/>
          <w:color w:val="000000" w:themeColor="text1"/>
          <w:sz w:val="24"/>
          <w:szCs w:val="24"/>
          <w:lang w:val="af-ZA"/>
        </w:rPr>
        <w:t xml:space="preserve"> </w:t>
      </w:r>
      <w:r w:rsidR="003942F4" w:rsidRPr="00E26665">
        <w:rPr>
          <w:rFonts w:cs="Sylfaen"/>
          <w:color w:val="000000" w:themeColor="text1"/>
          <w:sz w:val="24"/>
          <w:szCs w:val="24"/>
          <w:lang w:val="hy-AM"/>
        </w:rPr>
        <w:t>այլ</w:t>
      </w:r>
      <w:r w:rsidR="003942F4" w:rsidRPr="00E26665">
        <w:rPr>
          <w:rFonts w:cs="Sylfaen"/>
          <w:color w:val="000000" w:themeColor="text1"/>
          <w:sz w:val="24"/>
          <w:szCs w:val="24"/>
          <w:lang w:val="af-ZA"/>
        </w:rPr>
        <w:t xml:space="preserve"> </w:t>
      </w:r>
      <w:r w:rsidR="003942F4" w:rsidRPr="00E26665">
        <w:rPr>
          <w:rFonts w:cs="Sylfaen"/>
          <w:color w:val="000000" w:themeColor="text1"/>
          <w:sz w:val="24"/>
          <w:szCs w:val="24"/>
          <w:lang w:val="hy-AM"/>
        </w:rPr>
        <w:t>ծառայություններ</w:t>
      </w:r>
      <w:r w:rsidR="003942F4">
        <w:rPr>
          <w:rFonts w:cs="Sylfaen"/>
          <w:color w:val="000000" w:themeColor="text1"/>
          <w:sz w:val="24"/>
          <w:szCs w:val="24"/>
          <w:lang w:val="hy-AM"/>
        </w:rPr>
        <w:t>։</w:t>
      </w:r>
      <w:r w:rsidR="002C462B">
        <w:rPr>
          <w:rFonts w:cs="Sylfaen"/>
          <w:color w:val="000000" w:themeColor="text1"/>
          <w:sz w:val="24"/>
          <w:szCs w:val="24"/>
          <w:lang w:val="hy-AM"/>
        </w:rPr>
        <w:t xml:space="preserve"> Անհամապատասխանությունը հանգեցրել է պետական բյուջեի հաշվետվության </w:t>
      </w:r>
      <w:r w:rsidR="002C462B" w:rsidRPr="00E26665">
        <w:rPr>
          <w:rFonts w:cs="Sylfaen"/>
          <w:color w:val="000000" w:themeColor="text1"/>
          <w:sz w:val="24"/>
          <w:szCs w:val="24"/>
          <w:lang w:val="hy-AM"/>
        </w:rPr>
        <w:t>124,336.00</w:t>
      </w:r>
      <w:r w:rsidR="002C462B" w:rsidRPr="00E26665">
        <w:rPr>
          <w:rFonts w:eastAsiaTheme="minorHAnsi" w:cs="Sylfaen"/>
          <w:color w:val="000000" w:themeColor="text1"/>
          <w:sz w:val="24"/>
          <w:szCs w:val="24"/>
          <w:lang w:val="hy-AM"/>
        </w:rPr>
        <w:t xml:space="preserve"> </w:t>
      </w:r>
      <w:r w:rsidR="002C462B" w:rsidRPr="00E26665">
        <w:rPr>
          <w:rFonts w:cs="Sylfaen"/>
          <w:color w:val="000000" w:themeColor="text1"/>
          <w:sz w:val="24"/>
          <w:szCs w:val="24"/>
          <w:lang w:val="hy-AM"/>
        </w:rPr>
        <w:t xml:space="preserve"> </w:t>
      </w:r>
      <w:r w:rsidR="002C462B" w:rsidRPr="00E26665">
        <w:rPr>
          <w:rFonts w:eastAsia="Times New Roman"/>
          <w:color w:val="000000"/>
          <w:sz w:val="24"/>
          <w:szCs w:val="24"/>
          <w:lang w:val="hy-AM"/>
        </w:rPr>
        <w:t xml:space="preserve"> </w:t>
      </w:r>
      <w:r w:rsidR="002C462B" w:rsidRPr="00E26665">
        <w:rPr>
          <w:rFonts w:cs="Sylfaen"/>
          <w:color w:val="000000" w:themeColor="text1"/>
          <w:sz w:val="24"/>
          <w:szCs w:val="24"/>
          <w:lang w:val="hy-AM"/>
        </w:rPr>
        <w:t>հազ.դրամի</w:t>
      </w:r>
      <w:r w:rsidR="002C462B">
        <w:rPr>
          <w:rFonts w:cs="Sylfaen"/>
          <w:color w:val="000000" w:themeColor="text1"/>
          <w:sz w:val="24"/>
          <w:szCs w:val="24"/>
          <w:lang w:val="hy-AM"/>
        </w:rPr>
        <w:t xml:space="preserve"> խեղաթյուրման։</w:t>
      </w:r>
      <w:r w:rsidR="004B011C" w:rsidRPr="00E26665">
        <w:rPr>
          <w:rFonts w:eastAsiaTheme="majorEastAsia" w:cstheme="majorBidi"/>
          <w:sz w:val="24"/>
          <w:szCs w:val="24"/>
          <w:lang w:val="hy-AM"/>
        </w:rPr>
        <w:t xml:space="preserve"> </w:t>
      </w:r>
    </w:p>
    <w:p w14:paraId="02995467" w14:textId="74204220" w:rsidR="00316CDC" w:rsidRPr="00E26665" w:rsidRDefault="00CE0EB2" w:rsidP="00CB17CE">
      <w:pPr>
        <w:pStyle w:val="ListParagraph"/>
        <w:numPr>
          <w:ilvl w:val="3"/>
          <w:numId w:val="1"/>
        </w:numPr>
        <w:spacing w:before="0" w:after="0" w:line="276" w:lineRule="auto"/>
        <w:ind w:left="0" w:firstLine="910"/>
        <w:rPr>
          <w:sz w:val="24"/>
          <w:szCs w:val="24"/>
          <w:lang w:val="af-ZA"/>
        </w:rPr>
      </w:pPr>
      <w:r w:rsidRPr="00E26665">
        <w:rPr>
          <w:sz w:val="24"/>
          <w:szCs w:val="24"/>
          <w:lang w:val="af-ZA"/>
        </w:rPr>
        <w:t xml:space="preserve">  </w:t>
      </w:r>
      <w:r w:rsidRPr="00E26665">
        <w:rPr>
          <w:sz w:val="24"/>
          <w:szCs w:val="24"/>
          <w:lang w:val="hy-AM"/>
        </w:rPr>
        <w:t>Ո</w:t>
      </w:r>
      <w:r w:rsidRPr="00E26665">
        <w:rPr>
          <w:sz w:val="24"/>
          <w:szCs w:val="24"/>
          <w:lang w:val="af-ZA"/>
        </w:rPr>
        <w:t xml:space="preserve">ստիկանության զորքերի  </w:t>
      </w:r>
      <w:r w:rsidRPr="00E26665">
        <w:rPr>
          <w:sz w:val="24"/>
          <w:szCs w:val="24"/>
        </w:rPr>
        <w:t>կարիքների</w:t>
      </w:r>
      <w:r w:rsidRPr="00E26665">
        <w:rPr>
          <w:sz w:val="24"/>
          <w:szCs w:val="24"/>
          <w:lang w:val="af-ZA"/>
        </w:rPr>
        <w:t xml:space="preserve"> </w:t>
      </w:r>
      <w:r w:rsidRPr="00E26665">
        <w:rPr>
          <w:sz w:val="24"/>
          <w:szCs w:val="24"/>
        </w:rPr>
        <w:t>համար</w:t>
      </w:r>
      <w:r w:rsidRPr="00E26665">
        <w:rPr>
          <w:sz w:val="24"/>
          <w:szCs w:val="24"/>
          <w:lang w:val="af-ZA"/>
        </w:rPr>
        <w:t xml:space="preserve"> </w:t>
      </w:r>
      <w:r w:rsidRPr="00E26665">
        <w:rPr>
          <w:sz w:val="24"/>
          <w:szCs w:val="24"/>
        </w:rPr>
        <w:t>ուղևորափոխադրող</w:t>
      </w:r>
      <w:r w:rsidRPr="00E26665">
        <w:rPr>
          <w:sz w:val="24"/>
          <w:szCs w:val="24"/>
          <w:lang w:val="af-ZA"/>
        </w:rPr>
        <w:t xml:space="preserve"> </w:t>
      </w:r>
      <w:r w:rsidRPr="00E26665">
        <w:rPr>
          <w:sz w:val="24"/>
          <w:szCs w:val="24"/>
        </w:rPr>
        <w:t>ավտոմեքենաների</w:t>
      </w:r>
      <w:r w:rsidRPr="00E26665">
        <w:rPr>
          <w:sz w:val="24"/>
          <w:szCs w:val="24"/>
          <w:lang w:val="af-ZA"/>
        </w:rPr>
        <w:t xml:space="preserve"> </w:t>
      </w:r>
      <w:r w:rsidRPr="00E26665">
        <w:rPr>
          <w:sz w:val="24"/>
          <w:szCs w:val="24"/>
        </w:rPr>
        <w:t>վարձակալության</w:t>
      </w:r>
      <w:r w:rsidRPr="00E26665">
        <w:rPr>
          <w:sz w:val="24"/>
          <w:szCs w:val="24"/>
          <w:lang w:val="af-ZA"/>
        </w:rPr>
        <w:t xml:space="preserve"> </w:t>
      </w:r>
      <w:r w:rsidRPr="00E26665">
        <w:rPr>
          <w:sz w:val="24"/>
          <w:szCs w:val="24"/>
        </w:rPr>
        <w:t>ծառայության</w:t>
      </w:r>
      <w:r w:rsidRPr="00E26665">
        <w:rPr>
          <w:sz w:val="24"/>
          <w:szCs w:val="24"/>
          <w:lang w:val="af-ZA"/>
        </w:rPr>
        <w:t xml:space="preserve">  </w:t>
      </w:r>
      <w:r w:rsidRPr="00E26665">
        <w:rPr>
          <w:sz w:val="24"/>
          <w:szCs w:val="24"/>
        </w:rPr>
        <w:t>ձեռքբերման</w:t>
      </w:r>
      <w:r w:rsidRPr="00E26665">
        <w:rPr>
          <w:sz w:val="24"/>
          <w:szCs w:val="24"/>
          <w:lang w:val="af-ZA"/>
        </w:rPr>
        <w:t xml:space="preserve"> </w:t>
      </w:r>
      <w:r w:rsidR="00A1539E">
        <w:rPr>
          <w:sz w:val="24"/>
          <w:szCs w:val="24"/>
          <w:lang w:val="hy-AM"/>
        </w:rPr>
        <w:t>նպատակով</w:t>
      </w:r>
      <w:r w:rsidR="00A1539E" w:rsidRPr="00E26665">
        <w:rPr>
          <w:sz w:val="24"/>
          <w:szCs w:val="24"/>
          <w:lang w:val="af-ZA"/>
        </w:rPr>
        <w:t xml:space="preserve"> </w:t>
      </w:r>
      <w:r w:rsidRPr="00E26665">
        <w:rPr>
          <w:sz w:val="24"/>
          <w:szCs w:val="24"/>
          <w:lang w:val="af-ZA"/>
        </w:rPr>
        <w:t>կնքված</w:t>
      </w:r>
      <w:r w:rsidR="00FB3B75">
        <w:rPr>
          <w:sz w:val="24"/>
          <w:szCs w:val="24"/>
          <w:lang w:val="hy-AM"/>
        </w:rPr>
        <w:t xml:space="preserve"> պայմանագր</w:t>
      </w:r>
      <w:r w:rsidR="00C74E66">
        <w:rPr>
          <w:sz w:val="24"/>
          <w:szCs w:val="24"/>
          <w:lang w:val="hy-AM"/>
        </w:rPr>
        <w:t>երից մեկի</w:t>
      </w:r>
      <w:r w:rsidR="00FB3B75">
        <w:rPr>
          <w:sz w:val="24"/>
          <w:szCs w:val="24"/>
          <w:lang w:val="hy-AM"/>
        </w:rPr>
        <w:t xml:space="preserve"> շրջանակում </w:t>
      </w:r>
      <w:r w:rsidR="00C74E66" w:rsidRPr="00E26665">
        <w:rPr>
          <w:sz w:val="24"/>
          <w:szCs w:val="24"/>
          <w:lang w:val="af-ZA"/>
        </w:rPr>
        <w:t>29,211</w:t>
      </w:r>
      <w:r w:rsidR="00C74E66" w:rsidRPr="00E26665">
        <w:rPr>
          <w:rFonts w:cs="Cambria Math"/>
          <w:sz w:val="24"/>
          <w:szCs w:val="24"/>
          <w:lang w:val="af-ZA"/>
        </w:rPr>
        <w:t>.</w:t>
      </w:r>
      <w:r w:rsidR="00C74E66" w:rsidRPr="00E26665">
        <w:rPr>
          <w:sz w:val="24"/>
          <w:szCs w:val="24"/>
          <w:lang w:val="af-ZA"/>
        </w:rPr>
        <w:t xml:space="preserve">85 </w:t>
      </w:r>
      <w:r w:rsidR="00C74E66" w:rsidRPr="00E26665">
        <w:rPr>
          <w:sz w:val="24"/>
          <w:szCs w:val="24"/>
        </w:rPr>
        <w:t>հազ</w:t>
      </w:r>
      <w:r w:rsidR="00C74E66" w:rsidRPr="00E26665">
        <w:rPr>
          <w:rFonts w:cs="Cambria Math"/>
          <w:sz w:val="24"/>
          <w:szCs w:val="24"/>
          <w:lang w:val="af-ZA"/>
        </w:rPr>
        <w:t xml:space="preserve">. </w:t>
      </w:r>
      <w:r w:rsidR="00C74E66" w:rsidRPr="00E26665">
        <w:rPr>
          <w:sz w:val="24"/>
          <w:szCs w:val="24"/>
        </w:rPr>
        <w:t>դրամի</w:t>
      </w:r>
      <w:r w:rsidR="00C74E66" w:rsidRPr="00E26665">
        <w:rPr>
          <w:sz w:val="24"/>
          <w:szCs w:val="24"/>
          <w:lang w:val="af-ZA"/>
        </w:rPr>
        <w:t xml:space="preserve"> </w:t>
      </w:r>
      <w:r w:rsidR="00FB3B75">
        <w:rPr>
          <w:sz w:val="24"/>
          <w:szCs w:val="24"/>
          <w:lang w:val="hy-AM"/>
        </w:rPr>
        <w:t>վճարում</w:t>
      </w:r>
      <w:r w:rsidR="00C74E66">
        <w:rPr>
          <w:sz w:val="24"/>
          <w:szCs w:val="24"/>
          <w:lang w:val="hy-AM"/>
        </w:rPr>
        <w:t xml:space="preserve"> է կատարվել </w:t>
      </w:r>
      <w:r w:rsidR="00A1539E">
        <w:rPr>
          <w:sz w:val="24"/>
          <w:szCs w:val="24"/>
          <w:lang w:val="hy-AM"/>
        </w:rPr>
        <w:t xml:space="preserve">մինչև </w:t>
      </w:r>
      <w:r w:rsidR="00C74E66">
        <w:rPr>
          <w:sz w:val="24"/>
          <w:szCs w:val="24"/>
          <w:lang w:val="hy-AM"/>
        </w:rPr>
        <w:t>պայմանագրի ուժի մեջ մտնել</w:t>
      </w:r>
      <w:r w:rsidR="00A1539E">
        <w:rPr>
          <w:sz w:val="24"/>
          <w:szCs w:val="24"/>
          <w:lang w:val="hy-AM"/>
        </w:rPr>
        <w:t>ը</w:t>
      </w:r>
      <w:r w:rsidR="00C74E66">
        <w:rPr>
          <w:sz w:val="24"/>
          <w:szCs w:val="24"/>
          <w:lang w:val="hy-AM"/>
        </w:rPr>
        <w:t xml:space="preserve"> մատուցված ծառայության դիմաց։</w:t>
      </w:r>
      <w:r w:rsidRPr="00E26665">
        <w:rPr>
          <w:sz w:val="24"/>
          <w:szCs w:val="24"/>
          <w:lang w:val="af-ZA"/>
        </w:rPr>
        <w:t xml:space="preserve"> </w:t>
      </w:r>
    </w:p>
    <w:p w14:paraId="4F47AE3C" w14:textId="3251E34B" w:rsidR="000C1411" w:rsidRPr="00E26665" w:rsidRDefault="003B79D5" w:rsidP="00CB17CE">
      <w:pPr>
        <w:pStyle w:val="ListParagraph"/>
        <w:numPr>
          <w:ilvl w:val="3"/>
          <w:numId w:val="1"/>
        </w:numPr>
        <w:spacing w:before="0" w:after="0" w:line="276" w:lineRule="auto"/>
        <w:ind w:left="0" w:firstLine="910"/>
        <w:rPr>
          <w:sz w:val="24"/>
          <w:szCs w:val="24"/>
          <w:lang w:val="af-ZA"/>
        </w:rPr>
      </w:pPr>
      <w:r w:rsidRPr="00E26665">
        <w:rPr>
          <w:rFonts w:cs="Sylfaen"/>
          <w:color w:val="000000"/>
          <w:sz w:val="24"/>
          <w:szCs w:val="24"/>
          <w:lang w:val="hy-AM"/>
        </w:rPr>
        <w:t>«Ոստիկանության կրթական ծառայություններ» ծրագրի</w:t>
      </w:r>
      <w:r w:rsidRPr="00E26665">
        <w:rPr>
          <w:rFonts w:cs="Sylfaen"/>
          <w:color w:val="000000"/>
          <w:sz w:val="24"/>
          <w:szCs w:val="24"/>
          <w:lang w:val="af-ZA"/>
        </w:rPr>
        <w:t xml:space="preserve"> </w:t>
      </w:r>
      <w:r w:rsidRPr="00E26665">
        <w:rPr>
          <w:rFonts w:cs="Sylfaen"/>
          <w:color w:val="000000"/>
          <w:sz w:val="24"/>
          <w:szCs w:val="24"/>
          <w:lang w:val="hy-AM"/>
        </w:rPr>
        <w:t xml:space="preserve">շրջանակում </w:t>
      </w:r>
      <w:r w:rsidRPr="00E26665">
        <w:rPr>
          <w:rFonts w:cs="Sylfaen"/>
          <w:color w:val="000000"/>
          <w:sz w:val="24"/>
          <w:szCs w:val="24"/>
        </w:rPr>
        <w:t>կնքվել</w:t>
      </w:r>
      <w:r w:rsidRPr="00E26665">
        <w:rPr>
          <w:rFonts w:cs="Sylfaen"/>
          <w:color w:val="000000"/>
          <w:sz w:val="24"/>
          <w:szCs w:val="24"/>
          <w:lang w:val="af-ZA"/>
        </w:rPr>
        <w:t xml:space="preserve"> </w:t>
      </w:r>
      <w:r w:rsidR="000A07BF">
        <w:rPr>
          <w:rFonts w:cs="Sylfaen"/>
          <w:color w:val="000000"/>
          <w:sz w:val="24"/>
          <w:szCs w:val="24"/>
          <w:lang w:val="hy-AM"/>
        </w:rPr>
        <w:t>են</w:t>
      </w:r>
      <w:r w:rsidR="000A07BF" w:rsidRPr="004F2468">
        <w:rPr>
          <w:rFonts w:cs="Sylfaen"/>
          <w:color w:val="000000"/>
          <w:sz w:val="24"/>
          <w:szCs w:val="24"/>
          <w:lang w:val="hy-AM"/>
        </w:rPr>
        <w:t xml:space="preserve"> </w:t>
      </w:r>
      <w:r w:rsidR="001D277E" w:rsidRPr="004F2468">
        <w:rPr>
          <w:rFonts w:cs="Sylfaen"/>
          <w:color w:val="000000"/>
          <w:sz w:val="24"/>
          <w:szCs w:val="24"/>
          <w:lang w:val="hy-AM"/>
        </w:rPr>
        <w:t>1,571,663.70</w:t>
      </w:r>
      <w:r w:rsidR="001D277E" w:rsidRPr="004F2468">
        <w:rPr>
          <w:rFonts w:cs="Sylfaen"/>
          <w:color w:val="000000"/>
          <w:sz w:val="24"/>
          <w:szCs w:val="24"/>
          <w:lang w:val="af-ZA"/>
        </w:rPr>
        <w:t xml:space="preserve"> </w:t>
      </w:r>
      <w:r w:rsidR="001D277E">
        <w:rPr>
          <w:rFonts w:cs="Sylfaen"/>
          <w:color w:val="000000"/>
          <w:sz w:val="24"/>
          <w:szCs w:val="24"/>
        </w:rPr>
        <w:t>հազ</w:t>
      </w:r>
      <w:r w:rsidR="001D277E" w:rsidRPr="004F2468">
        <w:rPr>
          <w:rFonts w:cs="Sylfaen"/>
          <w:color w:val="000000"/>
          <w:sz w:val="24"/>
          <w:szCs w:val="24"/>
          <w:lang w:val="af-ZA"/>
        </w:rPr>
        <w:t>.</w:t>
      </w:r>
      <w:r w:rsidR="001D277E">
        <w:rPr>
          <w:rFonts w:cs="Sylfaen"/>
          <w:color w:val="000000"/>
          <w:sz w:val="24"/>
          <w:szCs w:val="24"/>
          <w:lang w:val="af-ZA"/>
        </w:rPr>
        <w:t xml:space="preserve"> դրամ</w:t>
      </w:r>
      <w:r w:rsidR="001D277E" w:rsidRPr="004F2468">
        <w:rPr>
          <w:rFonts w:cs="Sylfaen"/>
          <w:color w:val="000000"/>
          <w:sz w:val="24"/>
          <w:szCs w:val="24"/>
          <w:lang w:val="af-ZA"/>
        </w:rPr>
        <w:t xml:space="preserve"> </w:t>
      </w:r>
      <w:r w:rsidR="0063670D">
        <w:rPr>
          <w:rFonts w:cs="Sylfaen"/>
          <w:color w:val="000000"/>
          <w:sz w:val="24"/>
          <w:szCs w:val="24"/>
          <w:lang w:val="hy-AM"/>
        </w:rPr>
        <w:t xml:space="preserve"> ընդհանուր գումարով </w:t>
      </w:r>
      <w:r w:rsidRPr="00E26665">
        <w:rPr>
          <w:rFonts w:cs="Sylfaen"/>
          <w:color w:val="000000"/>
          <w:sz w:val="24"/>
          <w:szCs w:val="24"/>
          <w:lang w:val="af-ZA"/>
        </w:rPr>
        <w:t xml:space="preserve">երեք </w:t>
      </w:r>
      <w:r w:rsidR="0063670D" w:rsidRPr="00E26665">
        <w:rPr>
          <w:rFonts w:cs="Sylfaen"/>
          <w:color w:val="000000"/>
          <w:sz w:val="24"/>
          <w:szCs w:val="24"/>
          <w:lang w:val="af-ZA"/>
        </w:rPr>
        <w:t>պայմանագ</w:t>
      </w:r>
      <w:r w:rsidR="001D277E">
        <w:rPr>
          <w:rFonts w:cs="Sylfaen"/>
          <w:color w:val="000000"/>
          <w:sz w:val="24"/>
          <w:szCs w:val="24"/>
        </w:rPr>
        <w:t>րեր</w:t>
      </w:r>
      <w:r w:rsidRPr="00E26665">
        <w:rPr>
          <w:sz w:val="24"/>
          <w:szCs w:val="24"/>
          <w:lang w:val="hy-AM"/>
        </w:rPr>
        <w:t xml:space="preserve"> «ՀՀ ներքին գործերի կրթահամալիր» ՊՈԱԿ</w:t>
      </w:r>
      <w:r w:rsidR="000861BC">
        <w:rPr>
          <w:sz w:val="24"/>
          <w:szCs w:val="24"/>
          <w:lang w:val="hy-AM"/>
        </w:rPr>
        <w:t>-</w:t>
      </w:r>
      <w:r w:rsidR="000A07BF">
        <w:rPr>
          <w:sz w:val="24"/>
          <w:szCs w:val="24"/>
          <w:lang w:val="hy-AM"/>
        </w:rPr>
        <w:t xml:space="preserve">ի հետ, որոնցով նախատեսվել է ապահովել բարձրագույն, միջին մասնագիտական և նախնական մասնագիտական </w:t>
      </w:r>
      <w:r w:rsidR="000A07BF" w:rsidRPr="004F2468">
        <w:rPr>
          <w:sz w:val="24"/>
          <w:szCs w:val="24"/>
          <w:lang w:val="af-ZA"/>
        </w:rPr>
        <w:t>(</w:t>
      </w:r>
      <w:r w:rsidR="000A07BF">
        <w:rPr>
          <w:sz w:val="24"/>
          <w:szCs w:val="24"/>
          <w:lang w:val="hy-AM"/>
        </w:rPr>
        <w:t>արհեստագործական</w:t>
      </w:r>
      <w:r w:rsidR="000A07BF">
        <w:rPr>
          <w:sz w:val="24"/>
          <w:szCs w:val="24"/>
          <w:lang w:val="af-ZA"/>
        </w:rPr>
        <w:t>)</w:t>
      </w:r>
      <w:r w:rsidR="000A07BF">
        <w:rPr>
          <w:sz w:val="24"/>
          <w:szCs w:val="24"/>
          <w:lang w:val="hy-AM"/>
        </w:rPr>
        <w:t xml:space="preserve"> կրթական ծրագրերի իրականացումը։ </w:t>
      </w:r>
      <w:r w:rsidR="000A07BF" w:rsidRPr="00E26665">
        <w:rPr>
          <w:sz w:val="24"/>
          <w:szCs w:val="24"/>
          <w:lang w:val="hy-AM"/>
        </w:rPr>
        <w:t xml:space="preserve"> </w:t>
      </w:r>
      <w:r w:rsidR="0063670D">
        <w:rPr>
          <w:sz w:val="24"/>
          <w:szCs w:val="24"/>
          <w:lang w:val="hy-AM"/>
        </w:rPr>
        <w:t xml:space="preserve">Բյուջեի կատարման հաշվետվություններում բացահայտված չէ ծրագրով օգտագործված միջոցների և նախանշված ու հաշվետվություններում ներառված արդյունքային </w:t>
      </w:r>
      <w:r w:rsidR="0063670D" w:rsidRPr="004F2468">
        <w:rPr>
          <w:sz w:val="24"/>
          <w:szCs w:val="24"/>
          <w:lang w:val="hy-AM"/>
        </w:rPr>
        <w:t>(</w:t>
      </w:r>
      <w:r w:rsidR="0063670D">
        <w:rPr>
          <w:sz w:val="24"/>
          <w:szCs w:val="24"/>
          <w:lang w:val="hy-AM"/>
        </w:rPr>
        <w:t>ոչ ֆինանսական</w:t>
      </w:r>
      <w:r w:rsidR="0063670D" w:rsidRPr="004F2468">
        <w:rPr>
          <w:sz w:val="24"/>
          <w:szCs w:val="24"/>
          <w:lang w:val="hy-AM"/>
        </w:rPr>
        <w:t>)</w:t>
      </w:r>
      <w:r w:rsidR="0063670D">
        <w:rPr>
          <w:sz w:val="24"/>
          <w:szCs w:val="24"/>
          <w:lang w:val="hy-AM"/>
        </w:rPr>
        <w:t xml:space="preserve"> ցուցանիշների միջև կապը։ </w:t>
      </w:r>
    </w:p>
    <w:p w14:paraId="28E92D96" w14:textId="29B89B5A" w:rsidR="00E24957" w:rsidRDefault="00E24957" w:rsidP="00E24957">
      <w:pPr>
        <w:shd w:val="clear" w:color="auto" w:fill="FFFFFF"/>
        <w:spacing w:before="0" w:after="0"/>
        <w:ind w:firstLine="720"/>
        <w:rPr>
          <w:rFonts w:eastAsia="Calibri"/>
          <w:lang w:val="hy-AM"/>
        </w:rPr>
      </w:pPr>
      <w:r w:rsidRPr="005D347E">
        <w:rPr>
          <w:rFonts w:eastAsia="Calibri" w:cs="Sylfaen"/>
          <w:color w:val="000000"/>
          <w:szCs w:val="24"/>
          <w:lang w:val="af-ZA"/>
        </w:rPr>
        <w:lastRenderedPageBreak/>
        <w:t>5.</w:t>
      </w:r>
      <w:r w:rsidR="000C1411" w:rsidRPr="005D347E">
        <w:rPr>
          <w:rFonts w:eastAsia="Calibri" w:cs="Sylfaen"/>
          <w:color w:val="000000"/>
          <w:szCs w:val="24"/>
          <w:lang w:val="hy-AM"/>
        </w:rPr>
        <w:t xml:space="preserve">  </w:t>
      </w:r>
      <w:r w:rsidR="00702B80" w:rsidRPr="005D347E">
        <w:rPr>
          <w:rFonts w:eastAsia="Calibri" w:cs="Sylfaen"/>
          <w:color w:val="000000"/>
          <w:szCs w:val="24"/>
          <w:lang w:val="hy-AM"/>
        </w:rPr>
        <w:t>Ո</w:t>
      </w:r>
      <w:r w:rsidR="009E2B1A" w:rsidRPr="005D347E">
        <w:rPr>
          <w:rFonts w:eastAsia="Calibri" w:cs="Sylfaen"/>
          <w:color w:val="000000"/>
          <w:szCs w:val="24"/>
          <w:lang w:val="hy-AM"/>
        </w:rPr>
        <w:t xml:space="preserve">ստիկանությունը </w:t>
      </w:r>
      <w:r w:rsidR="00702B80" w:rsidRPr="005D347E">
        <w:rPr>
          <w:rFonts w:eastAsia="Calibri" w:cs="Sylfaen"/>
          <w:color w:val="000000"/>
          <w:szCs w:val="24"/>
          <w:lang w:val="hy-AM"/>
        </w:rPr>
        <w:t>չի</w:t>
      </w:r>
      <w:r w:rsidR="009E2B1A" w:rsidRPr="005D347E">
        <w:rPr>
          <w:rFonts w:eastAsia="Calibri" w:cs="Sylfaen"/>
          <w:color w:val="000000"/>
          <w:szCs w:val="24"/>
          <w:lang w:val="hy-AM"/>
        </w:rPr>
        <w:t xml:space="preserve"> ապահովել </w:t>
      </w:r>
      <w:r w:rsidR="00702B80" w:rsidRPr="005D347E">
        <w:rPr>
          <w:rFonts w:eastAsia="Calibri" w:cs="Sylfaen"/>
          <w:color w:val="000000"/>
          <w:szCs w:val="24"/>
          <w:lang w:val="hy-AM"/>
        </w:rPr>
        <w:t xml:space="preserve">«Ոստիկանության տեսալուսանկարահանող էլեկտրոնային համակարգերի կառավարման կենտրոն» ՊՈԱԿ-ի միջև կնքված դրամաշնորհի պայմանագրով նախատեսված </w:t>
      </w:r>
      <w:r w:rsidR="009E2B1A" w:rsidRPr="005D347E">
        <w:rPr>
          <w:rFonts w:eastAsia="Calibri" w:cs="Sylfaen"/>
          <w:color w:val="000000"/>
          <w:szCs w:val="24"/>
          <w:lang w:val="hy-AM"/>
        </w:rPr>
        <w:t xml:space="preserve">միջոցառման մասին կատարողական հաշվետվությունների ընդունումը և </w:t>
      </w:r>
      <w:r w:rsidR="00702B80" w:rsidRPr="005D347E">
        <w:rPr>
          <w:rFonts w:eastAsia="Calibri" w:cs="Sylfaen"/>
          <w:color w:val="000000"/>
          <w:szCs w:val="24"/>
          <w:lang w:val="hy-AM"/>
        </w:rPr>
        <w:t>հրապարակումը</w:t>
      </w:r>
      <w:r w:rsidR="00E158A4" w:rsidRPr="00E158A4">
        <w:rPr>
          <w:rFonts w:eastAsia="Calibri" w:cs="Sylfaen"/>
          <w:color w:val="000000"/>
          <w:szCs w:val="24"/>
          <w:lang w:val="hy-AM"/>
        </w:rPr>
        <w:t>, ինչպես նաև</w:t>
      </w:r>
      <w:r w:rsidR="00702B80" w:rsidRPr="005D347E">
        <w:rPr>
          <w:rFonts w:eastAsia="Calibri" w:cs="Sylfaen"/>
          <w:color w:val="000000"/>
          <w:szCs w:val="24"/>
          <w:lang w:val="hy-AM"/>
        </w:rPr>
        <w:t xml:space="preserve"> Ծրագրի իրականացման արդյունքների համապատասխանության գնահատման նպատակով մոնիթորինգի իրականացումը: </w:t>
      </w:r>
      <w:r w:rsidR="00B37FDC" w:rsidRPr="005D347E">
        <w:rPr>
          <w:rFonts w:eastAsia="Calibri" w:cs="Sylfaen"/>
          <w:color w:val="000000"/>
          <w:szCs w:val="24"/>
          <w:lang w:val="hy-AM"/>
        </w:rPr>
        <w:t>ՀՀ կառավարության  2022 թվականի դեկտեմբերի 29-ի թիվ 2111-Ն</w:t>
      </w:r>
      <w:r w:rsidR="00B37FDC" w:rsidRPr="00E26665">
        <w:rPr>
          <w:szCs w:val="24"/>
          <w:lang w:val="hy-AM"/>
        </w:rPr>
        <w:t xml:space="preserve"> որոշման 4-րդ կետի 13-րդ, ինչպես նաև  Պայմանագրի 2.4.10 ենթակետերի  դրույթների համաձայն տարեկան արդյունքները ընդունելուց հետո առաջացած չօգտագործված միջոցները՝ գումարով 530,000</w:t>
      </w:r>
      <w:r w:rsidR="00B37FDC" w:rsidRPr="00E26665">
        <w:rPr>
          <w:rFonts w:cs="Cambria Math"/>
          <w:szCs w:val="24"/>
          <w:lang w:val="hy-AM"/>
        </w:rPr>
        <w:t>.</w:t>
      </w:r>
      <w:r w:rsidR="00B37FDC" w:rsidRPr="00E26665">
        <w:rPr>
          <w:szCs w:val="24"/>
          <w:lang w:val="hy-AM"/>
        </w:rPr>
        <w:t>00 հազ</w:t>
      </w:r>
      <w:r w:rsidR="00B37FDC" w:rsidRPr="00E26665">
        <w:rPr>
          <w:rFonts w:cs="Cambria Math"/>
          <w:szCs w:val="24"/>
          <w:lang w:val="hy-AM"/>
        </w:rPr>
        <w:t>.</w:t>
      </w:r>
      <w:r w:rsidR="00B37FDC" w:rsidRPr="00E26665">
        <w:rPr>
          <w:szCs w:val="24"/>
          <w:lang w:val="hy-AM"/>
        </w:rPr>
        <w:t xml:space="preserve">դրամ պետք է վերադարձվեր ՀՀ պետական բյուջե, ոչ </w:t>
      </w:r>
      <w:r w:rsidR="000861BC">
        <w:rPr>
          <w:szCs w:val="24"/>
          <w:lang w:val="hy-AM"/>
        </w:rPr>
        <w:t>ուշ</w:t>
      </w:r>
      <w:r w:rsidR="00B37FDC" w:rsidRPr="00E26665">
        <w:rPr>
          <w:szCs w:val="24"/>
          <w:lang w:val="hy-AM"/>
        </w:rPr>
        <w:t xml:space="preserve"> քան մինչև 2023 թվականի  դեկտեմբերի 22-ը, մինչդեռ նշված մնացորդը ՀՀ պետական բյուջե վերադարձվել է  03.01.2024 թվականին: </w:t>
      </w:r>
      <w:r w:rsidR="00195E26">
        <w:rPr>
          <w:rFonts w:cs="Sylfaen"/>
          <w:color w:val="000000" w:themeColor="text1"/>
          <w:szCs w:val="24"/>
          <w:lang w:val="hy-AM"/>
        </w:rPr>
        <w:t xml:space="preserve">Անհամապատասխանությունը հանգեցրել է պետական բյուջեի հաշվետվության </w:t>
      </w:r>
      <w:r w:rsidR="00195E26" w:rsidRPr="00E26665">
        <w:rPr>
          <w:szCs w:val="24"/>
          <w:lang w:val="hy-AM"/>
        </w:rPr>
        <w:t>530,000</w:t>
      </w:r>
      <w:r w:rsidR="00195E26" w:rsidRPr="00E26665">
        <w:rPr>
          <w:rFonts w:cs="Cambria Math"/>
          <w:szCs w:val="24"/>
          <w:lang w:val="hy-AM"/>
        </w:rPr>
        <w:t>.</w:t>
      </w:r>
      <w:r w:rsidR="00195E26" w:rsidRPr="00E26665">
        <w:rPr>
          <w:szCs w:val="24"/>
          <w:lang w:val="hy-AM"/>
        </w:rPr>
        <w:t>00 հազ</w:t>
      </w:r>
      <w:r w:rsidR="00195E26" w:rsidRPr="00E26665">
        <w:rPr>
          <w:rFonts w:cs="Cambria Math"/>
          <w:szCs w:val="24"/>
          <w:lang w:val="hy-AM"/>
        </w:rPr>
        <w:t>.</w:t>
      </w:r>
      <w:r w:rsidR="00195E26" w:rsidRPr="00E26665">
        <w:rPr>
          <w:szCs w:val="24"/>
          <w:lang w:val="hy-AM"/>
        </w:rPr>
        <w:t>դրամ</w:t>
      </w:r>
      <w:r w:rsidR="00934493" w:rsidRPr="005D347E">
        <w:rPr>
          <w:szCs w:val="24"/>
          <w:lang w:val="hy-AM"/>
        </w:rPr>
        <w:t>ի</w:t>
      </w:r>
      <w:r w:rsidR="00934493" w:rsidRPr="00934493">
        <w:rPr>
          <w:szCs w:val="24"/>
          <w:lang w:val="af-ZA"/>
        </w:rPr>
        <w:t xml:space="preserve"> </w:t>
      </w:r>
      <w:r w:rsidR="00934493" w:rsidRPr="005D347E">
        <w:rPr>
          <w:szCs w:val="24"/>
          <w:lang w:val="hy-AM"/>
        </w:rPr>
        <w:t>չափով</w:t>
      </w:r>
      <w:r w:rsidR="00195E26" w:rsidRPr="00E26665">
        <w:rPr>
          <w:szCs w:val="24"/>
          <w:lang w:val="hy-AM"/>
        </w:rPr>
        <w:t xml:space="preserve"> </w:t>
      </w:r>
      <w:r w:rsidR="00195E26">
        <w:rPr>
          <w:rFonts w:cs="Sylfaen"/>
          <w:color w:val="000000" w:themeColor="text1"/>
          <w:szCs w:val="24"/>
          <w:lang w:val="hy-AM"/>
        </w:rPr>
        <w:t>խեղաթյուրման։</w:t>
      </w:r>
      <w:r w:rsidR="00195E26" w:rsidRPr="00E26665">
        <w:rPr>
          <w:rFonts w:eastAsiaTheme="majorEastAsia" w:cstheme="majorBidi"/>
          <w:szCs w:val="24"/>
          <w:lang w:val="hy-AM"/>
        </w:rPr>
        <w:t xml:space="preserve"> </w:t>
      </w:r>
      <w:r w:rsidRPr="005D347E">
        <w:rPr>
          <w:rFonts w:eastAsia="Calibri"/>
          <w:lang w:val="hy-AM"/>
        </w:rPr>
        <w:t>Պ</w:t>
      </w:r>
      <w:r w:rsidRPr="00724E1A">
        <w:rPr>
          <w:rFonts w:eastAsia="Calibri"/>
          <w:lang w:val="hy-AM"/>
        </w:rPr>
        <w:t xml:space="preserve">այմանագրի կամ դրա մի մասի կատարման արդյունքների հանձնման-ընդունման </w:t>
      </w:r>
      <w:r>
        <w:rPr>
          <w:rFonts w:eastAsia="Calibri"/>
          <w:lang w:val="hy-AM"/>
        </w:rPr>
        <w:t>ակտերում որպես կատարված աշխատանք նշվում է մեկ միավոր և</w:t>
      </w:r>
      <w:r w:rsidRPr="00724E1A">
        <w:rPr>
          <w:rFonts w:eastAsia="Calibri"/>
          <w:lang w:val="hy-AM"/>
        </w:rPr>
        <w:t xml:space="preserve"> չեն պարունակում ՊՈԱԿ-ի կողմից ծրագրով </w:t>
      </w:r>
      <w:r w:rsidRPr="001D2B7E">
        <w:rPr>
          <w:rFonts w:eastAsia="Calibri"/>
          <w:lang w:val="hy-AM"/>
        </w:rPr>
        <w:t>նախատեսված</w:t>
      </w:r>
      <w:r w:rsidRPr="00724E1A">
        <w:rPr>
          <w:rFonts w:eastAsia="Calibri"/>
          <w:lang w:val="hy-AM"/>
        </w:rPr>
        <w:t xml:space="preserve"> աշխատանքների վերաբերյալ  </w:t>
      </w:r>
      <w:r w:rsidRPr="001D2B7E">
        <w:rPr>
          <w:rFonts w:eastAsia="Calibri"/>
          <w:lang w:val="hy-AM"/>
        </w:rPr>
        <w:t xml:space="preserve">արդյունքային </w:t>
      </w:r>
      <w:r w:rsidRPr="00724E1A">
        <w:rPr>
          <w:rFonts w:eastAsia="Calibri"/>
          <w:lang w:val="hy-AM"/>
        </w:rPr>
        <w:t>(</w:t>
      </w:r>
      <w:r w:rsidRPr="001D2B7E">
        <w:rPr>
          <w:rFonts w:eastAsia="Calibri"/>
          <w:lang w:val="hy-AM"/>
        </w:rPr>
        <w:t>կատարողական</w:t>
      </w:r>
      <w:r w:rsidRPr="00724E1A">
        <w:rPr>
          <w:rFonts w:eastAsia="Calibri"/>
          <w:lang w:val="hy-AM"/>
        </w:rPr>
        <w:t>)</w:t>
      </w:r>
      <w:r>
        <w:rPr>
          <w:rFonts w:eastAsia="Calibri"/>
          <w:lang w:val="hy-AM"/>
        </w:rPr>
        <w:t>,</w:t>
      </w:r>
      <w:r w:rsidRPr="00724E1A">
        <w:rPr>
          <w:rFonts w:eastAsia="Calibri"/>
          <w:lang w:val="hy-AM"/>
        </w:rPr>
        <w:t xml:space="preserve"> </w:t>
      </w:r>
      <w:r w:rsidRPr="001D2B7E">
        <w:rPr>
          <w:rFonts w:eastAsia="Calibri"/>
          <w:lang w:val="hy-AM"/>
        </w:rPr>
        <w:t xml:space="preserve"> ոչ ֆինանսական </w:t>
      </w:r>
      <w:r w:rsidRPr="00724E1A">
        <w:rPr>
          <w:rFonts w:eastAsia="Calibri"/>
          <w:lang w:val="hy-AM"/>
        </w:rPr>
        <w:t xml:space="preserve"> ցուցանիշեր որի հետևանքով հնարավոր չէ պարզել կատարված աշխատանքների  համար վճարված գումարների հիմնավորվածությունը</w:t>
      </w:r>
      <w:r>
        <w:rPr>
          <w:rFonts w:eastAsia="Calibri"/>
          <w:lang w:val="hy-AM"/>
        </w:rPr>
        <w:t>։</w:t>
      </w:r>
    </w:p>
    <w:p w14:paraId="73319302" w14:textId="06C80F5A" w:rsidR="0092558E" w:rsidRPr="00AD19E2" w:rsidRDefault="00AD19E2" w:rsidP="00AD19E2">
      <w:pPr>
        <w:shd w:val="clear" w:color="auto" w:fill="FFFFFF"/>
        <w:spacing w:before="0" w:after="0"/>
        <w:ind w:firstLine="720"/>
        <w:rPr>
          <w:rFonts w:eastAsia="Calibri" w:cs="Sylfaen"/>
          <w:color w:val="000000"/>
          <w:szCs w:val="24"/>
          <w:lang w:val="hy-AM"/>
        </w:rPr>
      </w:pPr>
      <w:r w:rsidRPr="00AD19E2">
        <w:rPr>
          <w:rFonts w:eastAsia="Calibri" w:cs="Sylfaen"/>
          <w:color w:val="000000"/>
          <w:szCs w:val="24"/>
          <w:lang w:val="hy-AM"/>
        </w:rPr>
        <w:t xml:space="preserve">6.  </w:t>
      </w:r>
      <w:r w:rsidR="007B7662" w:rsidRPr="00AD19E2">
        <w:rPr>
          <w:rFonts w:eastAsia="Calibri" w:cs="Sylfaen"/>
          <w:color w:val="000000"/>
          <w:szCs w:val="24"/>
          <w:lang w:val="hy-AM"/>
        </w:rPr>
        <w:t>Տրանսպորտային միջոցների շահագործման համար Երևան քաղաքի պարեկային ծառայությանը և մարզային պարեկային ծառայությանը տրամադրված վառելիքի</w:t>
      </w:r>
      <w:r w:rsidR="00680F99" w:rsidRPr="00AD19E2">
        <w:rPr>
          <w:rFonts w:eastAsia="Calibri" w:cs="Sylfaen"/>
          <w:color w:val="000000"/>
          <w:szCs w:val="24"/>
          <w:lang w:val="hy-AM"/>
        </w:rPr>
        <w:t xml:space="preserve">՝ 1,092,046.60 հազ. դրամ փաստացի </w:t>
      </w:r>
      <w:r w:rsidR="007B7662" w:rsidRPr="00AD19E2">
        <w:rPr>
          <w:rFonts w:eastAsia="Calibri" w:cs="Sylfaen"/>
          <w:color w:val="000000"/>
          <w:szCs w:val="24"/>
          <w:lang w:val="hy-AM"/>
        </w:rPr>
        <w:t>ծախսի վերաբերյալ երթուղային թերթիկներ չեն լրացվել</w:t>
      </w:r>
      <w:r w:rsidR="00680F99" w:rsidRPr="00AD19E2">
        <w:rPr>
          <w:rFonts w:eastAsia="Calibri" w:cs="Sylfaen"/>
          <w:color w:val="000000"/>
          <w:szCs w:val="24"/>
          <w:lang w:val="hy-AM"/>
        </w:rPr>
        <w:t xml:space="preserve">, դրանով իսկ չապահովելով հաշվետու ժամանակահատվածի հեղուկ վառելիքի փաստացի ծախսի հիմնավորվածությունը: </w:t>
      </w:r>
    </w:p>
    <w:p w14:paraId="6E5E923D" w14:textId="7E2CC0B2" w:rsidR="00CB17CE" w:rsidRPr="00AD19E2" w:rsidRDefault="00680F99" w:rsidP="00AD19E2">
      <w:pPr>
        <w:shd w:val="clear" w:color="auto" w:fill="FFFFFF"/>
        <w:spacing w:before="0" w:after="0"/>
        <w:ind w:firstLine="720"/>
        <w:rPr>
          <w:szCs w:val="24"/>
          <w:lang w:val="hy-AM"/>
        </w:rPr>
      </w:pPr>
      <w:r w:rsidRPr="00AD19E2">
        <w:rPr>
          <w:szCs w:val="24"/>
          <w:lang w:val="hy-AM"/>
        </w:rPr>
        <w:t xml:space="preserve"> </w:t>
      </w:r>
      <w:r w:rsidR="00CB17CE" w:rsidRPr="00AD19E2">
        <w:rPr>
          <w:szCs w:val="24"/>
          <w:lang w:val="hy-AM"/>
        </w:rPr>
        <w:br w:type="page"/>
      </w:r>
    </w:p>
    <w:p w14:paraId="3D1D2140" w14:textId="77777777" w:rsidR="002B4C2D" w:rsidRDefault="002B4C2D" w:rsidP="002B4C2D">
      <w:pPr>
        <w:numPr>
          <w:ilvl w:val="0"/>
          <w:numId w:val="1"/>
        </w:numPr>
        <w:spacing w:before="0" w:line="240" w:lineRule="auto"/>
        <w:ind w:left="0" w:firstLine="0"/>
        <w:jc w:val="center"/>
        <w:outlineLvl w:val="0"/>
        <w:rPr>
          <w:b/>
          <w:color w:val="0070C0"/>
          <w:sz w:val="28"/>
          <w:szCs w:val="28"/>
          <w:lang w:val="hy-AM"/>
        </w:rPr>
      </w:pPr>
      <w:r w:rsidRPr="003E53FE">
        <w:rPr>
          <w:b/>
          <w:color w:val="0070C0"/>
          <w:sz w:val="28"/>
          <w:szCs w:val="28"/>
          <w:lang w:val="hy-AM"/>
        </w:rPr>
        <w:lastRenderedPageBreak/>
        <w:t xml:space="preserve">        </w:t>
      </w:r>
      <w:bookmarkStart w:id="11" w:name="_Toc167113877"/>
      <w:r w:rsidRPr="003E53FE">
        <w:rPr>
          <w:b/>
          <w:color w:val="0070C0"/>
          <w:sz w:val="28"/>
          <w:szCs w:val="28"/>
          <w:lang w:val="hy-AM"/>
        </w:rPr>
        <w:t>ՀԱՇՎԵՔՆՆՈՒԹՅԱՆ ՀԻՄՆԱԿԱՆ ԱՐԴՅՈՒՆՔՆԵՐ</w:t>
      </w:r>
      <w:bookmarkEnd w:id="11"/>
    </w:p>
    <w:p w14:paraId="21916E17" w14:textId="77777777" w:rsidR="00337966" w:rsidRPr="003E53FE" w:rsidRDefault="00337966" w:rsidP="009C144B">
      <w:pPr>
        <w:spacing w:after="0"/>
        <w:ind w:firstLine="720"/>
        <w:rPr>
          <w:b/>
          <w:color w:val="0070C0"/>
          <w:sz w:val="28"/>
          <w:szCs w:val="28"/>
          <w:lang w:val="hy-AM"/>
        </w:rPr>
      </w:pPr>
    </w:p>
    <w:p w14:paraId="63393A07" w14:textId="77777777" w:rsidR="00337966" w:rsidRPr="00156553" w:rsidRDefault="00337966" w:rsidP="00CB17CE">
      <w:pPr>
        <w:spacing w:before="0" w:after="0"/>
        <w:ind w:firstLine="720"/>
        <w:rPr>
          <w:rFonts w:cs="Sylfaen"/>
          <w:color w:val="000000"/>
          <w:szCs w:val="24"/>
          <w:lang w:val="hy-AM"/>
        </w:rPr>
      </w:pPr>
      <w:r w:rsidRPr="005969BF">
        <w:rPr>
          <w:szCs w:val="24"/>
          <w:lang w:val="hy-AM"/>
        </w:rPr>
        <w:t xml:space="preserve">ՀՀ հաշվեքննիչ պալատի 2022 թվականի նոյեմբերի 24-ի թիվ 224-Լ որոշման հավելվածի (ՀՊ 2023 թվականի գործունեության ծրագրի) առաջին մասի 8-րդ կետի կատարումն ապահովելու նպատակով, </w:t>
      </w:r>
      <w:r w:rsidRPr="00337966">
        <w:rPr>
          <w:szCs w:val="24"/>
          <w:lang w:val="hy-AM"/>
        </w:rPr>
        <w:t xml:space="preserve"> </w:t>
      </w:r>
      <w:r w:rsidRPr="005969BF">
        <w:rPr>
          <w:szCs w:val="24"/>
          <w:lang w:val="hy-AM"/>
        </w:rPr>
        <w:t xml:space="preserve">«Հայաստանի Հանրապետության ներքին գործերի նախարարությունում 2023 թվականի պետական բյուջեի </w:t>
      </w:r>
      <w:r w:rsidRPr="00337966">
        <w:rPr>
          <w:szCs w:val="24"/>
          <w:lang w:val="hy-AM"/>
        </w:rPr>
        <w:t>տարեկան</w:t>
      </w:r>
      <w:r w:rsidRPr="005969BF">
        <w:rPr>
          <w:szCs w:val="24"/>
          <w:lang w:val="hy-AM"/>
        </w:rPr>
        <w:t xml:space="preserve"> կատարման հաշվեքննության</w:t>
      </w:r>
      <w:r>
        <w:rPr>
          <w:szCs w:val="24"/>
          <w:lang w:val="hy-AM"/>
        </w:rPr>
        <w:t></w:t>
      </w:r>
      <w:r w:rsidRPr="005969BF">
        <w:rPr>
          <w:szCs w:val="24"/>
          <w:lang w:val="hy-AM"/>
        </w:rPr>
        <w:t xml:space="preserve"> առաջադրանքի շրջանակներում իրականացվող հաշվեքննության ընթացքում, «Հաշվեքննիչ պալատի</w:t>
      </w:r>
      <w:r>
        <w:rPr>
          <w:szCs w:val="24"/>
          <w:lang w:val="hy-AM"/>
        </w:rPr>
        <w:t></w:t>
      </w:r>
      <w:r w:rsidRPr="005969BF">
        <w:rPr>
          <w:szCs w:val="24"/>
          <w:lang w:val="hy-AM"/>
        </w:rPr>
        <w:t xml:space="preserve"> մասին ՀՀ օրենքի 36-րդ հոդվածի 1-ին մասի 2-րդ </w:t>
      </w:r>
      <w:r w:rsidRPr="00156553">
        <w:rPr>
          <w:rFonts w:cs="Sylfaen"/>
          <w:color w:val="000000"/>
          <w:szCs w:val="24"/>
          <w:lang w:val="hy-AM"/>
        </w:rPr>
        <w:t xml:space="preserve">կետով, ինչպես նաև 38-րդ հոդվածի 3-րդ մասի 2-րդ կետով սահմանված պահանջների համաձայն ՀՀ ՆԳՆ-ից պահանջվել և ստացվել է հաշվեքննության իրականացման համար անհրաժեշտ տեղեկատվությունը։ </w:t>
      </w:r>
    </w:p>
    <w:p w14:paraId="2573F7EF" w14:textId="7E390885" w:rsidR="00156553" w:rsidRPr="000F123F" w:rsidRDefault="002B4C2D" w:rsidP="00CB17CE">
      <w:pPr>
        <w:spacing w:before="0" w:after="0"/>
        <w:ind w:firstLine="720"/>
        <w:rPr>
          <w:rFonts w:cs="Sylfaen"/>
          <w:color w:val="000000"/>
          <w:szCs w:val="24"/>
          <w:lang w:val="hy-AM"/>
        </w:rPr>
      </w:pPr>
      <w:r w:rsidRPr="005D347E">
        <w:rPr>
          <w:rFonts w:cs="Sylfaen"/>
          <w:color w:val="000000"/>
          <w:szCs w:val="24"/>
          <w:lang w:val="hy-AM"/>
        </w:rPr>
        <w:t xml:space="preserve">Հաշվեքննությամբ արձանագրված անհամապատասխանությունները ներկայացված են </w:t>
      </w:r>
      <w:r w:rsidR="00156553" w:rsidRPr="005D347E">
        <w:rPr>
          <w:rFonts w:cs="Sylfaen"/>
          <w:color w:val="000000"/>
          <w:szCs w:val="24"/>
          <w:lang w:val="hy-AM"/>
        </w:rPr>
        <w:t xml:space="preserve">IV բաժնի </w:t>
      </w:r>
      <w:r w:rsidRPr="005D347E">
        <w:rPr>
          <w:rFonts w:cs="Sylfaen"/>
          <w:color w:val="000000"/>
          <w:szCs w:val="24"/>
          <w:lang w:val="hy-AM"/>
        </w:rPr>
        <w:t>1-ից</w:t>
      </w:r>
      <w:r w:rsidR="00E26665" w:rsidRPr="005D347E">
        <w:rPr>
          <w:rFonts w:cs="Sylfaen"/>
          <w:color w:val="000000"/>
          <w:szCs w:val="24"/>
          <w:lang w:val="hy-AM"/>
        </w:rPr>
        <w:t xml:space="preserve"> </w:t>
      </w:r>
      <w:r w:rsidR="0083404D" w:rsidRPr="005D347E">
        <w:rPr>
          <w:rFonts w:cs="Sylfaen"/>
          <w:color w:val="000000"/>
          <w:szCs w:val="24"/>
          <w:lang w:val="hy-AM"/>
        </w:rPr>
        <w:t xml:space="preserve">մինչև </w:t>
      </w:r>
      <w:r w:rsidR="00E26665" w:rsidRPr="005D347E">
        <w:rPr>
          <w:rFonts w:cs="Sylfaen"/>
          <w:color w:val="000000"/>
          <w:szCs w:val="24"/>
          <w:lang w:val="hy-AM"/>
        </w:rPr>
        <w:t>1</w:t>
      </w:r>
      <w:r w:rsidR="0083404D" w:rsidRPr="005D347E">
        <w:rPr>
          <w:rFonts w:cs="Sylfaen"/>
          <w:color w:val="000000"/>
          <w:szCs w:val="24"/>
          <w:lang w:val="hy-AM"/>
        </w:rPr>
        <w:t>7</w:t>
      </w:r>
      <w:r w:rsidRPr="005D347E">
        <w:rPr>
          <w:rFonts w:cs="Sylfaen"/>
          <w:color w:val="000000"/>
          <w:szCs w:val="24"/>
          <w:lang w:val="hy-AM"/>
        </w:rPr>
        <w:t>-րդ</w:t>
      </w:r>
      <w:r w:rsidR="00156553" w:rsidRPr="005D347E">
        <w:rPr>
          <w:rFonts w:cs="Sylfaen"/>
          <w:color w:val="000000"/>
          <w:szCs w:val="24"/>
          <w:lang w:val="hy-AM"/>
        </w:rPr>
        <w:t xml:space="preserve"> կետերում</w:t>
      </w:r>
      <w:r w:rsidR="00C36F83" w:rsidRPr="005D347E">
        <w:rPr>
          <w:rFonts w:cs="Sylfaen"/>
          <w:color w:val="000000"/>
          <w:szCs w:val="24"/>
          <w:lang w:val="hy-AM"/>
        </w:rPr>
        <w:t xml:space="preserve">, </w:t>
      </w:r>
      <w:r w:rsidR="00156553" w:rsidRPr="005D347E">
        <w:rPr>
          <w:rFonts w:cs="Sylfaen"/>
          <w:color w:val="000000"/>
          <w:szCs w:val="24"/>
          <w:lang w:val="hy-AM"/>
        </w:rPr>
        <w:t>խեղաթյուրում</w:t>
      </w:r>
      <w:r w:rsidR="00C36F83" w:rsidRPr="005D347E">
        <w:rPr>
          <w:rFonts w:cs="Sylfaen"/>
          <w:color w:val="000000"/>
          <w:szCs w:val="24"/>
          <w:lang w:val="hy-AM"/>
        </w:rPr>
        <w:t>ներ</w:t>
      </w:r>
      <w:r w:rsidR="00156553" w:rsidRPr="005D347E">
        <w:rPr>
          <w:rFonts w:cs="Sylfaen"/>
          <w:color w:val="000000"/>
          <w:szCs w:val="24"/>
          <w:lang w:val="hy-AM"/>
        </w:rPr>
        <w:t>ը</w:t>
      </w:r>
      <w:r w:rsidR="00C77B29" w:rsidRPr="005D347E">
        <w:rPr>
          <w:rFonts w:cs="Sylfaen"/>
          <w:color w:val="000000"/>
          <w:szCs w:val="24"/>
          <w:lang w:val="hy-AM"/>
        </w:rPr>
        <w:t>՝</w:t>
      </w:r>
      <w:r w:rsidR="00156553" w:rsidRPr="005D347E">
        <w:rPr>
          <w:rFonts w:cs="Sylfaen"/>
          <w:color w:val="000000"/>
          <w:szCs w:val="24"/>
          <w:lang w:val="hy-AM"/>
        </w:rPr>
        <w:t xml:space="preserve"> V-րդ բաժնի </w:t>
      </w:r>
      <w:r w:rsidR="00FE6A42" w:rsidRPr="005D347E">
        <w:rPr>
          <w:rFonts w:cs="Sylfaen"/>
          <w:color w:val="000000"/>
          <w:szCs w:val="24"/>
          <w:lang w:val="hy-AM"/>
        </w:rPr>
        <w:t>1</w:t>
      </w:r>
      <w:r w:rsidR="0083404D" w:rsidRPr="005D347E">
        <w:rPr>
          <w:rFonts w:cs="Sylfaen"/>
          <w:color w:val="000000"/>
          <w:szCs w:val="24"/>
          <w:lang w:val="hy-AM"/>
        </w:rPr>
        <w:t>8</w:t>
      </w:r>
      <w:r w:rsidR="00156553" w:rsidRPr="005D347E">
        <w:rPr>
          <w:rFonts w:cs="Sylfaen"/>
          <w:color w:val="000000"/>
          <w:szCs w:val="24"/>
          <w:lang w:val="hy-AM"/>
        </w:rPr>
        <w:t>-ից մինչև</w:t>
      </w:r>
      <w:r w:rsidR="00C36F83" w:rsidRPr="005D347E">
        <w:rPr>
          <w:rFonts w:cs="Sylfaen"/>
          <w:color w:val="000000"/>
          <w:szCs w:val="24"/>
          <w:lang w:val="hy-AM"/>
        </w:rPr>
        <w:t xml:space="preserve"> </w:t>
      </w:r>
      <w:r w:rsidR="00650679" w:rsidRPr="005D347E">
        <w:rPr>
          <w:rFonts w:cs="Sylfaen"/>
          <w:color w:val="000000"/>
          <w:szCs w:val="24"/>
          <w:lang w:val="hy-AM"/>
        </w:rPr>
        <w:t>2</w:t>
      </w:r>
      <w:r w:rsidR="0083404D" w:rsidRPr="005D347E">
        <w:rPr>
          <w:rFonts w:cs="Sylfaen"/>
          <w:color w:val="000000"/>
          <w:szCs w:val="24"/>
          <w:lang w:val="hy-AM"/>
        </w:rPr>
        <w:t>2</w:t>
      </w:r>
      <w:r w:rsidR="00156553" w:rsidRPr="005D347E">
        <w:rPr>
          <w:rFonts w:cs="Sylfaen"/>
          <w:color w:val="000000"/>
          <w:szCs w:val="24"/>
          <w:lang w:val="hy-AM"/>
        </w:rPr>
        <w:t>-րդ կետերում</w:t>
      </w:r>
      <w:r w:rsidR="00C77B29" w:rsidRPr="005D347E">
        <w:rPr>
          <w:rFonts w:cs="Sylfaen"/>
          <w:color w:val="000000"/>
          <w:szCs w:val="24"/>
          <w:lang w:val="hy-AM"/>
        </w:rPr>
        <w:t>՝</w:t>
      </w:r>
      <w:r w:rsidR="00156553" w:rsidRPr="005D347E">
        <w:rPr>
          <w:rFonts w:cs="Sylfaen"/>
          <w:color w:val="000000"/>
          <w:szCs w:val="24"/>
          <w:lang w:val="hy-AM"/>
        </w:rPr>
        <w:t xml:space="preserve"> </w:t>
      </w:r>
      <w:r w:rsidR="0083404D" w:rsidRPr="005D347E">
        <w:rPr>
          <w:rFonts w:cs="Sylfaen"/>
          <w:color w:val="000000"/>
          <w:szCs w:val="24"/>
          <w:lang w:val="hy-AM"/>
        </w:rPr>
        <w:t>787,479.30</w:t>
      </w:r>
      <w:r w:rsidR="00650679" w:rsidRPr="005D347E">
        <w:rPr>
          <w:rFonts w:cs="Sylfaen"/>
          <w:color w:val="000000"/>
          <w:szCs w:val="24"/>
          <w:lang w:val="hy-AM"/>
        </w:rPr>
        <w:t xml:space="preserve"> </w:t>
      </w:r>
      <w:r w:rsidR="00156553" w:rsidRPr="005D347E">
        <w:rPr>
          <w:rFonts w:cs="Sylfaen"/>
          <w:color w:val="000000"/>
          <w:szCs w:val="24"/>
          <w:lang w:val="hy-AM"/>
        </w:rPr>
        <w:t>հազ.դրամ գումարի չափով, որը  Ոստիկանության 2023 թվականի պետական բյուջեի տարեկան կատարման հաշվետվությունների պատրաստման և ներկայացման տեսանկյունից էական է, բայց ոչ համատարած։</w:t>
      </w:r>
      <w:r w:rsidR="00156553" w:rsidRPr="000F123F">
        <w:rPr>
          <w:rFonts w:cs="Sylfaen"/>
          <w:color w:val="000000"/>
          <w:szCs w:val="24"/>
          <w:lang w:val="hy-AM"/>
        </w:rPr>
        <w:t xml:space="preserve"> </w:t>
      </w:r>
    </w:p>
    <w:p w14:paraId="6CFB5A0C" w14:textId="77777777" w:rsidR="00156553" w:rsidRPr="000F123F" w:rsidRDefault="00156553" w:rsidP="00156553">
      <w:pPr>
        <w:tabs>
          <w:tab w:val="left" w:pos="8364"/>
        </w:tabs>
        <w:rPr>
          <w:lang w:val="hy-AM"/>
        </w:rPr>
      </w:pPr>
    </w:p>
    <w:p w14:paraId="55223163" w14:textId="79029A56" w:rsidR="00CB17CE" w:rsidRDefault="00CB17CE" w:rsidP="00123E9C">
      <w:pPr>
        <w:spacing w:before="0" w:after="0" w:line="240" w:lineRule="auto"/>
        <w:ind w:firstLine="709"/>
        <w:rPr>
          <w:rFonts w:cs="Sylfaen"/>
          <w:lang w:val="hy-AM"/>
        </w:rPr>
      </w:pPr>
      <w:r>
        <w:rPr>
          <w:rFonts w:cs="Sylfaen"/>
          <w:lang w:val="hy-AM"/>
        </w:rPr>
        <w:br w:type="page"/>
      </w:r>
    </w:p>
    <w:p w14:paraId="1BCD91B6" w14:textId="77777777" w:rsidR="002B4C2D" w:rsidRPr="000F123F" w:rsidRDefault="002B4C2D" w:rsidP="00156553">
      <w:pPr>
        <w:spacing w:before="0" w:after="0"/>
        <w:ind w:firstLine="357"/>
        <w:rPr>
          <w:lang w:val="hy-AM"/>
        </w:rPr>
        <w:sectPr w:rsidR="002B4C2D" w:rsidRPr="000F123F" w:rsidSect="00776F48">
          <w:headerReference w:type="default" r:id="rId9"/>
          <w:footerReference w:type="default" r:id="rId10"/>
          <w:headerReference w:type="first" r:id="rId11"/>
          <w:pgSz w:w="12240" w:h="15840"/>
          <w:pgMar w:top="1440" w:right="1325" w:bottom="1440" w:left="993" w:header="720" w:footer="720" w:gutter="0"/>
          <w:cols w:space="720"/>
          <w:titlePg/>
          <w:docGrid w:linePitch="360"/>
        </w:sectPr>
      </w:pPr>
    </w:p>
    <w:p w14:paraId="385BB86D" w14:textId="77777777" w:rsidR="002B4C2D" w:rsidRPr="000F123F" w:rsidRDefault="002B4C2D" w:rsidP="002B4C2D">
      <w:pPr>
        <w:rPr>
          <w:lang w:val="hy-AM"/>
        </w:rPr>
      </w:pPr>
    </w:p>
    <w:p w14:paraId="31BF081D" w14:textId="77777777" w:rsidR="002B4C2D" w:rsidRPr="000F123F" w:rsidRDefault="002B4C2D" w:rsidP="002B4C2D">
      <w:pPr>
        <w:numPr>
          <w:ilvl w:val="0"/>
          <w:numId w:val="1"/>
        </w:numPr>
        <w:spacing w:before="0" w:line="240" w:lineRule="auto"/>
        <w:ind w:left="0" w:firstLine="0"/>
        <w:jc w:val="center"/>
        <w:outlineLvl w:val="0"/>
        <w:rPr>
          <w:b/>
          <w:color w:val="0070C0"/>
          <w:sz w:val="28"/>
          <w:szCs w:val="28"/>
          <w:lang w:val="hy-AM"/>
        </w:rPr>
      </w:pPr>
      <w:bookmarkStart w:id="12" w:name="_Toc167113878"/>
      <w:r w:rsidRPr="000F123F">
        <w:rPr>
          <w:b/>
          <w:color w:val="0070C0"/>
          <w:sz w:val="28"/>
          <w:szCs w:val="28"/>
          <w:lang w:val="hy-AM"/>
        </w:rPr>
        <w:t>ՀԱՇՎԵՔՆՆՈՒԹՅԱՆ ՕԲՅԵԿՏԻ ՖԻՆԱՆՍԱԿԱՆ ՑՈՒՑԱՆԻՇՆԵՐ</w:t>
      </w:r>
      <w:bookmarkEnd w:id="7"/>
      <w:bookmarkEnd w:id="8"/>
      <w:bookmarkEnd w:id="12"/>
    </w:p>
    <w:bookmarkEnd w:id="9"/>
    <w:bookmarkEnd w:id="10"/>
    <w:p w14:paraId="08A70433" w14:textId="77777777" w:rsidR="002B4C2D" w:rsidRPr="00E668B5" w:rsidRDefault="002B4C2D" w:rsidP="002B4C2D">
      <w:pPr>
        <w:jc w:val="center"/>
        <w:rPr>
          <w:b/>
          <w:lang w:val="hy-AM"/>
        </w:rPr>
      </w:pPr>
      <w:r w:rsidRPr="00156553">
        <w:rPr>
          <w:b/>
          <w:lang w:val="hy-AM"/>
        </w:rPr>
        <w:t>ՆԳՆ 2023 թվականի բյուջետային ծախսերն ըստ ծրագրերի</w:t>
      </w:r>
    </w:p>
    <w:p w14:paraId="0A58CCD5" w14:textId="77777777" w:rsidR="002B4C2D" w:rsidRPr="000F123F" w:rsidRDefault="002B4C2D" w:rsidP="002B4C2D">
      <w:pPr>
        <w:jc w:val="right"/>
      </w:pPr>
      <w:r w:rsidRPr="000F123F">
        <w:t>Հազ.դրամ</w:t>
      </w:r>
    </w:p>
    <w:tbl>
      <w:tblPr>
        <w:tblW w:w="10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35"/>
        <w:gridCol w:w="1663"/>
        <w:gridCol w:w="9"/>
        <w:gridCol w:w="2297"/>
        <w:gridCol w:w="1631"/>
        <w:gridCol w:w="9"/>
        <w:gridCol w:w="1583"/>
        <w:gridCol w:w="9"/>
      </w:tblGrid>
      <w:tr w:rsidR="00985D1D" w:rsidRPr="00156553" w14:paraId="4CE37D6C" w14:textId="77777777" w:rsidTr="00DA1558">
        <w:trPr>
          <w:trHeight w:val="840"/>
          <w:jc w:val="center"/>
        </w:trPr>
        <w:tc>
          <w:tcPr>
            <w:tcW w:w="3681" w:type="dxa"/>
            <w:gridSpan w:val="2"/>
            <w:shd w:val="clear" w:color="auto" w:fill="auto"/>
            <w:vAlign w:val="center"/>
            <w:hideMark/>
          </w:tcPr>
          <w:p w14:paraId="3D41430A" w14:textId="77777777" w:rsidR="00985D1D" w:rsidRPr="00156553" w:rsidRDefault="00985D1D" w:rsidP="00DA1558">
            <w:pPr>
              <w:spacing w:before="0" w:after="0" w:line="240" w:lineRule="auto"/>
              <w:ind w:firstLine="0"/>
              <w:jc w:val="center"/>
              <w:rPr>
                <w:rFonts w:eastAsia="Times New Roman"/>
                <w:b/>
                <w:bCs/>
                <w:sz w:val="20"/>
                <w:szCs w:val="20"/>
              </w:rPr>
            </w:pPr>
            <w:r>
              <w:rPr>
                <w:rFonts w:ascii="Calibri" w:eastAsia="Times New Roman" w:hAnsi="Calibri" w:cs="Calibri"/>
                <w:b/>
                <w:bCs/>
                <w:sz w:val="20"/>
                <w:szCs w:val="20"/>
              </w:rPr>
              <w:t>ԾՐԱԳԻՐ</w:t>
            </w:r>
            <w:r w:rsidRPr="00156553">
              <w:rPr>
                <w:rFonts w:ascii="Calibri" w:eastAsia="Times New Roman" w:hAnsi="Calibri" w:cs="Calibri"/>
                <w:b/>
                <w:bCs/>
                <w:sz w:val="20"/>
                <w:szCs w:val="20"/>
              </w:rPr>
              <w:t> </w:t>
            </w:r>
          </w:p>
        </w:tc>
        <w:tc>
          <w:tcPr>
            <w:tcW w:w="1672" w:type="dxa"/>
            <w:gridSpan w:val="2"/>
            <w:shd w:val="clear" w:color="auto" w:fill="auto"/>
            <w:vAlign w:val="center"/>
            <w:hideMark/>
          </w:tcPr>
          <w:p w14:paraId="0BB5A1A4" w14:textId="77777777" w:rsidR="00985D1D" w:rsidRPr="00156553" w:rsidRDefault="00985D1D" w:rsidP="00DA1558">
            <w:pPr>
              <w:spacing w:before="0" w:after="0" w:line="240" w:lineRule="auto"/>
              <w:ind w:firstLine="0"/>
              <w:jc w:val="center"/>
              <w:rPr>
                <w:rFonts w:eastAsia="Times New Roman"/>
                <w:b/>
                <w:bCs/>
                <w:sz w:val="20"/>
                <w:szCs w:val="20"/>
              </w:rPr>
            </w:pPr>
            <w:r w:rsidRPr="00156553">
              <w:rPr>
                <w:rFonts w:eastAsia="Times New Roman"/>
                <w:b/>
                <w:bCs/>
                <w:sz w:val="20"/>
                <w:szCs w:val="20"/>
              </w:rPr>
              <w:t>Հաշվետու ժամանակահատվածի պլան</w:t>
            </w:r>
          </w:p>
        </w:tc>
        <w:tc>
          <w:tcPr>
            <w:tcW w:w="2297" w:type="dxa"/>
            <w:shd w:val="clear" w:color="auto" w:fill="auto"/>
            <w:vAlign w:val="center"/>
            <w:hideMark/>
          </w:tcPr>
          <w:p w14:paraId="5206BD3C" w14:textId="77777777" w:rsidR="00985D1D" w:rsidRPr="00156553" w:rsidRDefault="00985D1D" w:rsidP="00DA1558">
            <w:pPr>
              <w:spacing w:before="0" w:after="0" w:line="240" w:lineRule="auto"/>
              <w:ind w:firstLine="0"/>
              <w:jc w:val="center"/>
              <w:rPr>
                <w:rFonts w:eastAsia="Times New Roman"/>
                <w:b/>
                <w:bCs/>
                <w:sz w:val="20"/>
                <w:szCs w:val="20"/>
              </w:rPr>
            </w:pPr>
            <w:r w:rsidRPr="00156553">
              <w:rPr>
                <w:rFonts w:eastAsia="Times New Roman"/>
                <w:b/>
                <w:bCs/>
                <w:sz w:val="20"/>
                <w:szCs w:val="20"/>
              </w:rPr>
              <w:t>Հաշվետու ժամանակահատվածի ճշտված պլան</w:t>
            </w:r>
          </w:p>
        </w:tc>
        <w:tc>
          <w:tcPr>
            <w:tcW w:w="1640" w:type="dxa"/>
            <w:gridSpan w:val="2"/>
            <w:shd w:val="clear" w:color="auto" w:fill="auto"/>
            <w:vAlign w:val="center"/>
            <w:hideMark/>
          </w:tcPr>
          <w:p w14:paraId="67968A86" w14:textId="77777777" w:rsidR="00985D1D" w:rsidRPr="00156553" w:rsidRDefault="00985D1D" w:rsidP="00DA1558">
            <w:pPr>
              <w:spacing w:before="0" w:after="0" w:line="240" w:lineRule="auto"/>
              <w:ind w:firstLine="0"/>
              <w:jc w:val="center"/>
              <w:rPr>
                <w:rFonts w:eastAsia="Times New Roman"/>
                <w:b/>
                <w:bCs/>
                <w:sz w:val="20"/>
                <w:szCs w:val="20"/>
              </w:rPr>
            </w:pPr>
            <w:r w:rsidRPr="00156553">
              <w:rPr>
                <w:rFonts w:eastAsia="Times New Roman"/>
                <w:b/>
                <w:bCs/>
                <w:sz w:val="20"/>
                <w:szCs w:val="20"/>
              </w:rPr>
              <w:t>Փաստ</w:t>
            </w:r>
          </w:p>
        </w:tc>
        <w:tc>
          <w:tcPr>
            <w:tcW w:w="1592" w:type="dxa"/>
            <w:gridSpan w:val="2"/>
            <w:shd w:val="clear" w:color="auto" w:fill="auto"/>
            <w:vAlign w:val="center"/>
            <w:hideMark/>
          </w:tcPr>
          <w:p w14:paraId="154D2DD2" w14:textId="77777777" w:rsidR="00985D1D" w:rsidRPr="00156553" w:rsidRDefault="00985D1D" w:rsidP="00DA1558">
            <w:pPr>
              <w:spacing w:before="0" w:after="0" w:line="240" w:lineRule="auto"/>
              <w:ind w:firstLine="0"/>
              <w:jc w:val="center"/>
              <w:rPr>
                <w:rFonts w:eastAsia="Times New Roman"/>
                <w:b/>
                <w:bCs/>
                <w:sz w:val="20"/>
                <w:szCs w:val="20"/>
              </w:rPr>
            </w:pPr>
            <w:r w:rsidRPr="00156553">
              <w:rPr>
                <w:rFonts w:eastAsia="Times New Roman"/>
                <w:b/>
                <w:bCs/>
                <w:sz w:val="20"/>
                <w:szCs w:val="20"/>
              </w:rPr>
              <w:t>Փաստացի ծախս</w:t>
            </w:r>
          </w:p>
        </w:tc>
      </w:tr>
      <w:tr w:rsidR="00985D1D" w:rsidRPr="00156553" w14:paraId="15CF901F" w14:textId="77777777" w:rsidTr="00DA1558">
        <w:trPr>
          <w:trHeight w:val="255"/>
          <w:jc w:val="center"/>
        </w:trPr>
        <w:tc>
          <w:tcPr>
            <w:tcW w:w="3681" w:type="dxa"/>
            <w:gridSpan w:val="2"/>
            <w:shd w:val="clear" w:color="auto" w:fill="auto"/>
            <w:hideMark/>
          </w:tcPr>
          <w:p w14:paraId="4E4F718C" w14:textId="77777777" w:rsidR="00985D1D" w:rsidRPr="00156553" w:rsidRDefault="00985D1D" w:rsidP="00DA1558">
            <w:pPr>
              <w:spacing w:before="0" w:after="0" w:line="240" w:lineRule="auto"/>
              <w:ind w:firstLine="0"/>
              <w:jc w:val="center"/>
              <w:rPr>
                <w:rFonts w:eastAsia="Times New Roman"/>
                <w:sz w:val="16"/>
                <w:szCs w:val="16"/>
              </w:rPr>
            </w:pPr>
            <w:r>
              <w:rPr>
                <w:rFonts w:eastAsia="Times New Roman"/>
                <w:sz w:val="20"/>
                <w:szCs w:val="20"/>
              </w:rPr>
              <w:t>ԸՆԴԱՄԵՆԸ</w:t>
            </w:r>
          </w:p>
        </w:tc>
        <w:tc>
          <w:tcPr>
            <w:tcW w:w="1672" w:type="dxa"/>
            <w:gridSpan w:val="2"/>
            <w:shd w:val="clear" w:color="auto" w:fill="auto"/>
            <w:noWrap/>
            <w:hideMark/>
          </w:tcPr>
          <w:p w14:paraId="58C3F57A"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75,692,002.80</w:t>
            </w:r>
          </w:p>
        </w:tc>
        <w:tc>
          <w:tcPr>
            <w:tcW w:w="2297" w:type="dxa"/>
            <w:shd w:val="clear" w:color="auto" w:fill="auto"/>
            <w:noWrap/>
            <w:hideMark/>
          </w:tcPr>
          <w:p w14:paraId="70AD3F8E"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78,485,270.30</w:t>
            </w:r>
          </w:p>
        </w:tc>
        <w:tc>
          <w:tcPr>
            <w:tcW w:w="1640" w:type="dxa"/>
            <w:gridSpan w:val="2"/>
            <w:shd w:val="clear" w:color="auto" w:fill="auto"/>
            <w:noWrap/>
            <w:hideMark/>
          </w:tcPr>
          <w:p w14:paraId="416C1C8D"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77,805,998.87</w:t>
            </w:r>
          </w:p>
        </w:tc>
        <w:tc>
          <w:tcPr>
            <w:tcW w:w="1592" w:type="dxa"/>
            <w:gridSpan w:val="2"/>
            <w:shd w:val="clear" w:color="auto" w:fill="auto"/>
            <w:noWrap/>
            <w:hideMark/>
          </w:tcPr>
          <w:p w14:paraId="6B9031B3"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78,281,685.28</w:t>
            </w:r>
          </w:p>
        </w:tc>
      </w:tr>
      <w:tr w:rsidR="00985D1D" w:rsidRPr="00156553" w14:paraId="3CC04CC7" w14:textId="77777777" w:rsidTr="00DA1558">
        <w:trPr>
          <w:gridAfter w:val="1"/>
          <w:wAfter w:w="9" w:type="dxa"/>
          <w:trHeight w:val="555"/>
          <w:jc w:val="center"/>
        </w:trPr>
        <w:tc>
          <w:tcPr>
            <w:tcW w:w="846" w:type="dxa"/>
            <w:shd w:val="clear" w:color="auto" w:fill="auto"/>
            <w:hideMark/>
          </w:tcPr>
          <w:p w14:paraId="56D8C4E9"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1096</w:t>
            </w:r>
          </w:p>
        </w:tc>
        <w:tc>
          <w:tcPr>
            <w:tcW w:w="2835" w:type="dxa"/>
            <w:shd w:val="clear" w:color="auto" w:fill="auto"/>
            <w:hideMark/>
          </w:tcPr>
          <w:p w14:paraId="5506FBB4"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Ընտրական գործընթացների համակարգում,կանոնակարգում և տեղեկատվության տրամադրում</w:t>
            </w:r>
          </w:p>
        </w:tc>
        <w:tc>
          <w:tcPr>
            <w:tcW w:w="1663" w:type="dxa"/>
            <w:shd w:val="clear" w:color="auto" w:fill="auto"/>
            <w:noWrap/>
            <w:hideMark/>
          </w:tcPr>
          <w:p w14:paraId="07F31929"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w:t>
            </w:r>
          </w:p>
        </w:tc>
        <w:tc>
          <w:tcPr>
            <w:tcW w:w="2306" w:type="dxa"/>
            <w:gridSpan w:val="2"/>
            <w:shd w:val="clear" w:color="auto" w:fill="auto"/>
            <w:noWrap/>
            <w:hideMark/>
          </w:tcPr>
          <w:p w14:paraId="1418FB89"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287,954.60</w:t>
            </w:r>
          </w:p>
        </w:tc>
        <w:tc>
          <w:tcPr>
            <w:tcW w:w="1631" w:type="dxa"/>
            <w:shd w:val="clear" w:color="auto" w:fill="auto"/>
            <w:noWrap/>
            <w:hideMark/>
          </w:tcPr>
          <w:p w14:paraId="1D766EBE"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287,289.21</w:t>
            </w:r>
          </w:p>
        </w:tc>
        <w:tc>
          <w:tcPr>
            <w:tcW w:w="1592" w:type="dxa"/>
            <w:gridSpan w:val="2"/>
            <w:shd w:val="clear" w:color="auto" w:fill="auto"/>
            <w:noWrap/>
            <w:hideMark/>
          </w:tcPr>
          <w:p w14:paraId="63833CCC"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287,289.21</w:t>
            </w:r>
          </w:p>
        </w:tc>
      </w:tr>
      <w:tr w:rsidR="00985D1D" w:rsidRPr="00156553" w14:paraId="0E7EA0F8" w14:textId="77777777" w:rsidTr="00DA1558">
        <w:trPr>
          <w:gridAfter w:val="1"/>
          <w:wAfter w:w="9" w:type="dxa"/>
          <w:trHeight w:val="255"/>
          <w:jc w:val="center"/>
        </w:trPr>
        <w:tc>
          <w:tcPr>
            <w:tcW w:w="846" w:type="dxa"/>
            <w:shd w:val="clear" w:color="auto" w:fill="auto"/>
            <w:hideMark/>
          </w:tcPr>
          <w:p w14:paraId="384E52FF"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1101</w:t>
            </w:r>
          </w:p>
        </w:tc>
        <w:tc>
          <w:tcPr>
            <w:tcW w:w="2835" w:type="dxa"/>
            <w:shd w:val="clear" w:color="auto" w:fill="auto"/>
            <w:hideMark/>
          </w:tcPr>
          <w:p w14:paraId="2FD2DF46"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Ոստիկանության կրթական ծառայություններ</w:t>
            </w:r>
          </w:p>
        </w:tc>
        <w:tc>
          <w:tcPr>
            <w:tcW w:w="1663" w:type="dxa"/>
            <w:shd w:val="clear" w:color="auto" w:fill="auto"/>
            <w:noWrap/>
            <w:hideMark/>
          </w:tcPr>
          <w:p w14:paraId="47CC43B7"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1,571,659.70</w:t>
            </w:r>
          </w:p>
        </w:tc>
        <w:tc>
          <w:tcPr>
            <w:tcW w:w="2306" w:type="dxa"/>
            <w:gridSpan w:val="2"/>
            <w:shd w:val="clear" w:color="auto" w:fill="auto"/>
            <w:noWrap/>
            <w:hideMark/>
          </w:tcPr>
          <w:p w14:paraId="024EA1AB"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1,571,663.70</w:t>
            </w:r>
          </w:p>
        </w:tc>
        <w:tc>
          <w:tcPr>
            <w:tcW w:w="1631" w:type="dxa"/>
            <w:shd w:val="clear" w:color="auto" w:fill="auto"/>
            <w:noWrap/>
            <w:hideMark/>
          </w:tcPr>
          <w:p w14:paraId="1D9CDCF6"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1,571,659.70</w:t>
            </w:r>
          </w:p>
        </w:tc>
        <w:tc>
          <w:tcPr>
            <w:tcW w:w="1592" w:type="dxa"/>
            <w:gridSpan w:val="2"/>
            <w:shd w:val="clear" w:color="auto" w:fill="auto"/>
            <w:noWrap/>
            <w:hideMark/>
          </w:tcPr>
          <w:p w14:paraId="25D599EB"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1,571,659.70</w:t>
            </w:r>
          </w:p>
        </w:tc>
      </w:tr>
      <w:tr w:rsidR="00985D1D" w:rsidRPr="00156553" w14:paraId="5A553138" w14:textId="77777777" w:rsidTr="00DA1558">
        <w:trPr>
          <w:gridAfter w:val="1"/>
          <w:wAfter w:w="9" w:type="dxa"/>
          <w:trHeight w:val="555"/>
          <w:jc w:val="center"/>
        </w:trPr>
        <w:tc>
          <w:tcPr>
            <w:tcW w:w="846" w:type="dxa"/>
            <w:shd w:val="clear" w:color="auto" w:fill="auto"/>
            <w:hideMark/>
          </w:tcPr>
          <w:p w14:paraId="2AF20058"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1158</w:t>
            </w:r>
          </w:p>
        </w:tc>
        <w:tc>
          <w:tcPr>
            <w:tcW w:w="2835" w:type="dxa"/>
            <w:shd w:val="clear" w:color="auto" w:fill="auto"/>
            <w:hideMark/>
          </w:tcPr>
          <w:p w14:paraId="2103F6EE"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Ոստիկանության ոլորտի քաղաքականության մշակում, կառավարում, կենտրոնացված միջոցառումներ, մոնիտորինգ և վերահսկողություն</w:t>
            </w:r>
          </w:p>
        </w:tc>
        <w:tc>
          <w:tcPr>
            <w:tcW w:w="1663" w:type="dxa"/>
            <w:shd w:val="clear" w:color="auto" w:fill="auto"/>
            <w:noWrap/>
            <w:hideMark/>
          </w:tcPr>
          <w:p w14:paraId="3024BC76"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74,120,343.10</w:t>
            </w:r>
          </w:p>
        </w:tc>
        <w:tc>
          <w:tcPr>
            <w:tcW w:w="2306" w:type="dxa"/>
            <w:gridSpan w:val="2"/>
            <w:shd w:val="clear" w:color="auto" w:fill="auto"/>
            <w:noWrap/>
            <w:hideMark/>
          </w:tcPr>
          <w:p w14:paraId="0C5ED6F5"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76,625,652.00</w:t>
            </w:r>
          </w:p>
        </w:tc>
        <w:tc>
          <w:tcPr>
            <w:tcW w:w="1631" w:type="dxa"/>
            <w:shd w:val="clear" w:color="auto" w:fill="auto"/>
            <w:noWrap/>
            <w:hideMark/>
          </w:tcPr>
          <w:p w14:paraId="2D69318C"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75,947,049.96</w:t>
            </w:r>
          </w:p>
        </w:tc>
        <w:tc>
          <w:tcPr>
            <w:tcW w:w="1592" w:type="dxa"/>
            <w:gridSpan w:val="2"/>
            <w:shd w:val="clear" w:color="auto" w:fill="auto"/>
            <w:noWrap/>
            <w:hideMark/>
          </w:tcPr>
          <w:p w14:paraId="379E98B5" w14:textId="77777777" w:rsidR="00985D1D" w:rsidRPr="00156553" w:rsidRDefault="00985D1D" w:rsidP="00DA1558">
            <w:pPr>
              <w:spacing w:before="0" w:after="0" w:line="240" w:lineRule="auto"/>
              <w:ind w:firstLine="0"/>
              <w:jc w:val="center"/>
              <w:rPr>
                <w:rFonts w:eastAsia="Times New Roman"/>
                <w:sz w:val="20"/>
                <w:szCs w:val="20"/>
              </w:rPr>
            </w:pPr>
            <w:r w:rsidRPr="00156553">
              <w:rPr>
                <w:rFonts w:eastAsia="Times New Roman"/>
                <w:sz w:val="20"/>
                <w:szCs w:val="20"/>
              </w:rPr>
              <w:t>76,422,736.37</w:t>
            </w:r>
          </w:p>
        </w:tc>
      </w:tr>
    </w:tbl>
    <w:p w14:paraId="2E4F3DE1" w14:textId="77777777" w:rsidR="00B554C3" w:rsidRDefault="00B554C3" w:rsidP="002B4C2D">
      <w:pPr>
        <w:tabs>
          <w:tab w:val="left" w:pos="8364"/>
        </w:tabs>
        <w:spacing w:before="0" w:after="0"/>
        <w:ind w:firstLine="709"/>
        <w:jc w:val="center"/>
        <w:rPr>
          <w:rFonts w:eastAsia="Times New Roman" w:cs="Sylfaen"/>
          <w:b/>
          <w:color w:val="000000" w:themeColor="text1"/>
          <w:szCs w:val="24"/>
        </w:rPr>
      </w:pPr>
      <w:bookmarkStart w:id="13" w:name="_Toc94005840"/>
      <w:bookmarkStart w:id="14" w:name="_Toc77941119"/>
      <w:bookmarkStart w:id="15" w:name="_Toc46780423"/>
      <w:bookmarkStart w:id="16" w:name="_Toc103093963"/>
    </w:p>
    <w:p w14:paraId="71B6CAA6" w14:textId="642D0615" w:rsidR="002B4C2D" w:rsidRPr="00E668B5" w:rsidRDefault="002B4C2D" w:rsidP="002B4C2D">
      <w:pPr>
        <w:tabs>
          <w:tab w:val="left" w:pos="8364"/>
        </w:tabs>
        <w:spacing w:before="0" w:after="0"/>
        <w:ind w:firstLine="709"/>
        <w:jc w:val="center"/>
        <w:rPr>
          <w:rFonts w:eastAsia="Times New Roman" w:cs="Sylfaen"/>
          <w:b/>
          <w:color w:val="000000" w:themeColor="text1"/>
          <w:szCs w:val="24"/>
          <w:lang w:val="hy-AM"/>
        </w:rPr>
      </w:pPr>
      <w:r w:rsidRPr="00E668B5">
        <w:rPr>
          <w:rFonts w:eastAsia="Times New Roman" w:cs="Sylfaen"/>
          <w:b/>
          <w:color w:val="000000" w:themeColor="text1"/>
          <w:szCs w:val="24"/>
        </w:rPr>
        <w:t>ՆԳՆ</w:t>
      </w:r>
      <w:r w:rsidRPr="00E668B5">
        <w:rPr>
          <w:rFonts w:eastAsia="Times New Roman" w:cs="Sylfaen"/>
          <w:b/>
          <w:color w:val="000000" w:themeColor="text1"/>
          <w:szCs w:val="24"/>
          <w:lang w:val="hy-AM"/>
        </w:rPr>
        <w:t>-ի կողմից վերահսկվող մուտքեր (եկամուտներ)</w:t>
      </w:r>
    </w:p>
    <w:p w14:paraId="0C893B78" w14:textId="77777777" w:rsidR="002B4C2D" w:rsidRPr="00D96772" w:rsidRDefault="002B4C2D" w:rsidP="002B4C2D">
      <w:pPr>
        <w:spacing w:after="0"/>
        <w:ind w:firstLine="567"/>
        <w:rPr>
          <w:rFonts w:eastAsia="Calibri"/>
          <w:szCs w:val="24"/>
          <w:lang w:val="hy-AM"/>
        </w:rPr>
      </w:pPr>
      <w:r w:rsidRPr="00D96772">
        <w:rPr>
          <w:rFonts w:eastAsia="Calibri"/>
          <w:szCs w:val="24"/>
          <w:lang w:val="hy-AM"/>
        </w:rPr>
        <w:t xml:space="preserve">Ոստիկանության 2023 թվականի պետական տուրքի և այլ եկամտատեսակների հաշվետվության համաձայն՝ 2023 թվականի </w:t>
      </w:r>
      <w:r w:rsidRPr="00D96772">
        <w:rPr>
          <w:rFonts w:eastAsia="Calibri"/>
          <w:bCs/>
          <w:szCs w:val="24"/>
          <w:lang w:val="hy-AM"/>
        </w:rPr>
        <w:t xml:space="preserve">ծրագրային ցուցանիշը պլանավորվել է </w:t>
      </w:r>
      <w:r w:rsidRPr="00D96772">
        <w:rPr>
          <w:szCs w:val="24"/>
          <w:lang w:val="hy-AM"/>
        </w:rPr>
        <w:t>37,846</w:t>
      </w:r>
      <w:r w:rsidRPr="00D96772">
        <w:rPr>
          <w:rFonts w:ascii="Cambria Math" w:hAnsi="Cambria Math" w:cs="Cambria Math"/>
          <w:szCs w:val="24"/>
          <w:lang w:val="hy-AM"/>
        </w:rPr>
        <w:t>․</w:t>
      </w:r>
      <w:r w:rsidRPr="00D96772">
        <w:rPr>
          <w:szCs w:val="24"/>
          <w:lang w:val="hy-AM"/>
        </w:rPr>
        <w:t xml:space="preserve">4 </w:t>
      </w:r>
      <w:r w:rsidRPr="00D96772">
        <w:rPr>
          <w:rFonts w:eastAsia="Calibri"/>
          <w:bCs/>
          <w:szCs w:val="24"/>
          <w:lang w:val="hy-AM"/>
        </w:rPr>
        <w:t xml:space="preserve">մլն. դրամ, որի դիմաց փաստացի մուտքերի </w:t>
      </w:r>
      <w:r w:rsidRPr="00D96772">
        <w:rPr>
          <w:rFonts w:eastAsia="Calibri"/>
          <w:bCs/>
          <w:szCs w:val="24"/>
          <w:lang w:val="hy-AM"/>
        </w:rPr>
        <w:lastRenderedPageBreak/>
        <w:t xml:space="preserve">ցուցանիշը </w:t>
      </w:r>
      <w:r w:rsidRPr="00D96772">
        <w:rPr>
          <w:rFonts w:eastAsia="Calibri"/>
          <w:szCs w:val="24"/>
          <w:lang w:val="hy-AM"/>
        </w:rPr>
        <w:t xml:space="preserve">կազմել է </w:t>
      </w:r>
      <w:r w:rsidRPr="00D96772">
        <w:rPr>
          <w:szCs w:val="24"/>
          <w:lang w:val="hy-AM"/>
        </w:rPr>
        <w:t xml:space="preserve">39,179.6 </w:t>
      </w:r>
      <w:r w:rsidRPr="00D96772">
        <w:rPr>
          <w:rFonts w:cs="GHEA Grapalat"/>
          <w:szCs w:val="24"/>
          <w:lang w:val="hy-AM"/>
        </w:rPr>
        <w:t>մլն</w:t>
      </w:r>
      <w:r w:rsidRPr="00D96772">
        <w:rPr>
          <w:rFonts w:ascii="Cambria Math" w:hAnsi="Cambria Math" w:cs="Cambria Math"/>
          <w:szCs w:val="24"/>
          <w:lang w:val="hy-AM"/>
        </w:rPr>
        <w:t>․</w:t>
      </w:r>
      <w:r w:rsidRPr="00D96772">
        <w:rPr>
          <w:szCs w:val="24"/>
          <w:lang w:val="hy-AM"/>
        </w:rPr>
        <w:t xml:space="preserve"> </w:t>
      </w:r>
      <w:r w:rsidRPr="00D96772">
        <w:rPr>
          <w:rFonts w:cs="GHEA Grapalat"/>
          <w:szCs w:val="24"/>
          <w:lang w:val="hy-AM"/>
        </w:rPr>
        <w:t>դրամ</w:t>
      </w:r>
      <w:r w:rsidRPr="00D96772">
        <w:rPr>
          <w:rFonts w:eastAsia="Calibri"/>
          <w:szCs w:val="24"/>
          <w:lang w:val="hy-AM"/>
        </w:rPr>
        <w:t xml:space="preserve">, </w:t>
      </w:r>
      <w:r w:rsidRPr="00D96772">
        <w:rPr>
          <w:rFonts w:eastAsia="Calibri"/>
          <w:bCs/>
          <w:szCs w:val="24"/>
          <w:lang w:val="hy-AM"/>
        </w:rPr>
        <w:t xml:space="preserve">ծրագրային ցուցանիշը </w:t>
      </w:r>
      <w:r w:rsidRPr="00D96772">
        <w:rPr>
          <w:rFonts w:eastAsia="Calibri"/>
          <w:szCs w:val="24"/>
          <w:lang w:val="hy-AM"/>
        </w:rPr>
        <w:t xml:space="preserve">գերակատարվել է </w:t>
      </w:r>
      <w:r w:rsidRPr="00D96772">
        <w:rPr>
          <w:szCs w:val="24"/>
          <w:lang w:val="hy-AM"/>
        </w:rPr>
        <w:t>1,333</w:t>
      </w:r>
      <w:r w:rsidRPr="00D96772">
        <w:rPr>
          <w:rFonts w:ascii="Cambria Math" w:hAnsi="Cambria Math" w:cs="Cambria Math"/>
          <w:szCs w:val="24"/>
          <w:lang w:val="hy-AM"/>
        </w:rPr>
        <w:t>․</w:t>
      </w:r>
      <w:r w:rsidRPr="00D96772">
        <w:rPr>
          <w:szCs w:val="24"/>
          <w:lang w:val="hy-AM"/>
        </w:rPr>
        <w:t xml:space="preserve">2 </w:t>
      </w:r>
      <w:r w:rsidRPr="00D96772">
        <w:rPr>
          <w:rFonts w:cs="GHEA Grapalat"/>
          <w:szCs w:val="24"/>
          <w:lang w:val="hy-AM"/>
        </w:rPr>
        <w:t>մլն</w:t>
      </w:r>
      <w:r w:rsidRPr="00D96772">
        <w:rPr>
          <w:rFonts w:ascii="Cambria Math" w:hAnsi="Cambria Math" w:cs="Cambria Math"/>
          <w:szCs w:val="24"/>
          <w:lang w:val="hy-AM"/>
        </w:rPr>
        <w:t>․</w:t>
      </w:r>
      <w:r w:rsidRPr="00D96772">
        <w:rPr>
          <w:szCs w:val="24"/>
          <w:lang w:val="hy-AM"/>
        </w:rPr>
        <w:t xml:space="preserve"> </w:t>
      </w:r>
      <w:r w:rsidRPr="00D96772">
        <w:rPr>
          <w:rFonts w:cs="GHEA Grapalat"/>
          <w:szCs w:val="24"/>
          <w:lang w:val="hy-AM"/>
        </w:rPr>
        <w:t>դրամի</w:t>
      </w:r>
      <w:r w:rsidRPr="00D96772">
        <w:rPr>
          <w:szCs w:val="24"/>
          <w:lang w:val="hy-AM"/>
        </w:rPr>
        <w:t xml:space="preserve">  չափով  </w:t>
      </w:r>
      <w:r w:rsidRPr="00D96772">
        <w:rPr>
          <w:rFonts w:eastAsia="Calibri"/>
          <w:szCs w:val="24"/>
          <w:lang w:val="hy-AM"/>
        </w:rPr>
        <w:t xml:space="preserve">կամ </w:t>
      </w:r>
      <w:r w:rsidRPr="00D96772">
        <w:rPr>
          <w:szCs w:val="24"/>
          <w:lang w:val="hy-AM"/>
        </w:rPr>
        <w:t xml:space="preserve">3,5 </w:t>
      </w:r>
      <w:r w:rsidRPr="00D96772">
        <w:rPr>
          <w:rFonts w:eastAsia="Times New Roman"/>
          <w:color w:val="000000"/>
          <w:szCs w:val="24"/>
          <w:lang w:val="hy-AM"/>
        </w:rPr>
        <w:t>տոկոս</w:t>
      </w:r>
      <w:r w:rsidRPr="00D96772">
        <w:rPr>
          <w:rFonts w:eastAsia="Calibri" w:cs="Calibri"/>
          <w:szCs w:val="24"/>
          <w:lang w:val="hy-AM"/>
        </w:rPr>
        <w:t>ով</w:t>
      </w:r>
      <w:r w:rsidRPr="00D96772">
        <w:rPr>
          <w:rFonts w:eastAsia="Calibri"/>
          <w:szCs w:val="24"/>
          <w:lang w:val="hy-AM"/>
        </w:rPr>
        <w:t>: Առանձին աղբյուրների</w:t>
      </w:r>
      <w:r w:rsidRPr="00D96772">
        <w:rPr>
          <w:rFonts w:eastAsia="Calibri"/>
          <w:bCs/>
          <w:szCs w:val="24"/>
          <w:lang w:val="hy-AM"/>
        </w:rPr>
        <w:t xml:space="preserve"> ծրագրային ցուցանիշները</w:t>
      </w:r>
      <w:r w:rsidRPr="00D96772">
        <w:rPr>
          <w:rFonts w:eastAsia="Calibri"/>
          <w:szCs w:val="24"/>
          <w:lang w:val="hy-AM"/>
        </w:rPr>
        <w:t xml:space="preserve">, ստացված եկամուտները, նշված ցուցանիշների տարբերությունները և դրանց վերաբերյալ հաշվեքննության օբյեկտի կողմից ներկայացրած պատճառները բերված </w:t>
      </w:r>
      <w:r w:rsidRPr="00156553">
        <w:rPr>
          <w:rFonts w:eastAsia="Calibri"/>
          <w:szCs w:val="24"/>
          <w:lang w:val="hy-AM"/>
        </w:rPr>
        <w:t>են Հավելված</w:t>
      </w:r>
      <w:r w:rsidR="000861BC">
        <w:rPr>
          <w:rFonts w:eastAsia="Calibri"/>
          <w:szCs w:val="24"/>
          <w:lang w:val="hy-AM"/>
        </w:rPr>
        <w:t xml:space="preserve"> 1</w:t>
      </w:r>
      <w:r w:rsidRPr="00156553">
        <w:rPr>
          <w:rFonts w:eastAsia="Calibri"/>
          <w:szCs w:val="24"/>
          <w:lang w:val="hy-AM"/>
        </w:rPr>
        <w:t>-ում:</w:t>
      </w:r>
      <w:r w:rsidRPr="00D96772">
        <w:rPr>
          <w:rFonts w:eastAsia="Calibri"/>
          <w:szCs w:val="24"/>
          <w:lang w:val="hy-AM"/>
        </w:rPr>
        <w:t xml:space="preserve"> </w:t>
      </w:r>
    </w:p>
    <w:p w14:paraId="07BB1322" w14:textId="77777777" w:rsidR="002B4C2D" w:rsidRPr="000F123F" w:rsidRDefault="002B4C2D" w:rsidP="002B4C2D">
      <w:pPr>
        <w:tabs>
          <w:tab w:val="left" w:pos="1396"/>
        </w:tabs>
        <w:rPr>
          <w:rFonts w:ascii="Cambria Math" w:eastAsia="Times New Roman" w:hAnsi="Cambria Math" w:cs="Sylfaen"/>
          <w:szCs w:val="24"/>
          <w:lang w:val="hy-AM"/>
        </w:rPr>
        <w:sectPr w:rsidR="002B4C2D" w:rsidRPr="000F123F" w:rsidSect="00CB17CE">
          <w:pgSz w:w="15840" w:h="12240" w:orient="landscape"/>
          <w:pgMar w:top="709" w:right="1440" w:bottom="1325" w:left="1440" w:header="720" w:footer="720" w:gutter="0"/>
          <w:cols w:space="720"/>
          <w:titlePg/>
          <w:docGrid w:linePitch="360"/>
        </w:sectPr>
      </w:pPr>
    </w:p>
    <w:p w14:paraId="6BA32458" w14:textId="6AE69BDD" w:rsidR="002B4C2D" w:rsidRPr="00D351D6" w:rsidRDefault="002B4C2D" w:rsidP="00D351D6">
      <w:pPr>
        <w:numPr>
          <w:ilvl w:val="0"/>
          <w:numId w:val="1"/>
        </w:numPr>
        <w:spacing w:before="0" w:line="240" w:lineRule="auto"/>
        <w:ind w:left="0" w:firstLine="0"/>
        <w:jc w:val="center"/>
        <w:outlineLvl w:val="0"/>
        <w:rPr>
          <w:b/>
          <w:color w:val="0070C0"/>
          <w:sz w:val="28"/>
          <w:szCs w:val="28"/>
          <w:lang w:val="hy-AM"/>
        </w:rPr>
      </w:pPr>
      <w:r w:rsidRPr="00D351D6">
        <w:rPr>
          <w:b/>
          <w:color w:val="0070C0"/>
          <w:sz w:val="28"/>
          <w:szCs w:val="28"/>
          <w:lang w:val="hy-AM"/>
        </w:rPr>
        <w:lastRenderedPageBreak/>
        <w:t xml:space="preserve"> </w:t>
      </w:r>
      <w:bookmarkStart w:id="17" w:name="_Toc167113879"/>
      <w:r w:rsidR="00C77B29" w:rsidRPr="00D351D6">
        <w:rPr>
          <w:b/>
          <w:color w:val="0070C0"/>
          <w:sz w:val="28"/>
          <w:szCs w:val="28"/>
          <w:lang w:val="hy-AM"/>
        </w:rPr>
        <w:t xml:space="preserve">ԱՐՁԱՆԱԳՐՎԱԾ </w:t>
      </w:r>
      <w:r w:rsidRPr="00C77B29">
        <w:rPr>
          <w:b/>
          <w:color w:val="0070C0"/>
          <w:sz w:val="28"/>
          <w:szCs w:val="28"/>
          <w:lang w:val="hy-AM"/>
        </w:rPr>
        <w:t>ԱՆՀԱՄԱՊԱՏԱՍԽԱՆՈՒԹՅՈՒՆՆԵՐ</w:t>
      </w:r>
      <w:r w:rsidR="00C77B29" w:rsidRPr="00D351D6">
        <w:rPr>
          <w:b/>
          <w:color w:val="0070C0"/>
          <w:sz w:val="28"/>
          <w:szCs w:val="28"/>
          <w:lang w:val="hy-AM"/>
        </w:rPr>
        <w:t>Ը</w:t>
      </w:r>
      <w:bookmarkEnd w:id="17"/>
      <w:r w:rsidR="00C77B29" w:rsidRPr="00D351D6">
        <w:rPr>
          <w:b/>
          <w:color w:val="0070C0"/>
          <w:sz w:val="28"/>
          <w:szCs w:val="28"/>
          <w:lang w:val="hy-AM"/>
        </w:rPr>
        <w:t xml:space="preserve"> </w:t>
      </w:r>
      <w:r w:rsidRPr="009C7E32">
        <w:rPr>
          <w:b/>
          <w:color w:val="0070C0"/>
          <w:sz w:val="28"/>
          <w:szCs w:val="28"/>
          <w:lang w:val="hy-AM"/>
        </w:rPr>
        <w:t xml:space="preserve"> </w:t>
      </w:r>
      <w:bookmarkEnd w:id="13"/>
      <w:bookmarkEnd w:id="14"/>
      <w:bookmarkEnd w:id="15"/>
      <w:bookmarkEnd w:id="16"/>
    </w:p>
    <w:p w14:paraId="6CB645AB" w14:textId="77777777" w:rsidR="002B4C2D" w:rsidRPr="00DC10AA" w:rsidRDefault="002B4C2D" w:rsidP="009D667D">
      <w:pPr>
        <w:pStyle w:val="Heading1"/>
        <w:keepNext/>
        <w:keepLines/>
        <w:numPr>
          <w:ilvl w:val="0"/>
          <w:numId w:val="2"/>
        </w:numPr>
        <w:tabs>
          <w:tab w:val="left" w:pos="284"/>
        </w:tabs>
        <w:spacing w:before="320" w:after="0"/>
        <w:ind w:left="0" w:right="0" w:firstLine="0"/>
        <w:rPr>
          <w:b w:val="0"/>
          <w:color w:val="auto"/>
          <w:sz w:val="24"/>
          <w:szCs w:val="24"/>
          <w:lang w:val="hy-AM"/>
        </w:rPr>
      </w:pPr>
      <w:bookmarkStart w:id="18" w:name="_Toc164939983"/>
      <w:bookmarkStart w:id="19" w:name="_Toc167113880"/>
      <w:bookmarkStart w:id="20" w:name="_Toc148712959"/>
      <w:bookmarkStart w:id="21" w:name="_Toc77936194"/>
      <w:r w:rsidRPr="002B70C1">
        <w:rPr>
          <w:color w:val="auto"/>
          <w:sz w:val="24"/>
          <w:szCs w:val="24"/>
          <w:lang w:val="hy-AM"/>
        </w:rPr>
        <w:t>ՆԳՆ կարիքների համար ռադիոցանցի ձեռքբերում</w:t>
      </w:r>
      <w:r>
        <w:rPr>
          <w:color w:val="auto"/>
          <w:sz w:val="24"/>
          <w:szCs w:val="24"/>
          <w:lang w:val="hy-AM"/>
        </w:rPr>
        <w:t>ը</w:t>
      </w:r>
      <w:r w:rsidRPr="002B70C1">
        <w:rPr>
          <w:color w:val="auto"/>
          <w:sz w:val="24"/>
          <w:szCs w:val="24"/>
          <w:lang w:val="hy-AM"/>
        </w:rPr>
        <w:t xml:space="preserve"> և ներդրում</w:t>
      </w:r>
      <w:r>
        <w:rPr>
          <w:color w:val="auto"/>
          <w:sz w:val="24"/>
          <w:szCs w:val="24"/>
          <w:lang w:val="hy-AM"/>
        </w:rPr>
        <w:t>ը</w:t>
      </w:r>
      <w:bookmarkEnd w:id="18"/>
      <w:bookmarkEnd w:id="19"/>
      <w:r w:rsidRPr="00DC10AA">
        <w:rPr>
          <w:color w:val="auto"/>
          <w:sz w:val="24"/>
          <w:szCs w:val="24"/>
          <w:lang w:val="hy-AM"/>
        </w:rPr>
        <w:t xml:space="preserve"> </w:t>
      </w:r>
    </w:p>
    <w:p w14:paraId="279B9B25" w14:textId="77777777" w:rsidR="002B4C2D" w:rsidRDefault="002B4C2D" w:rsidP="002B4C2D">
      <w:pPr>
        <w:spacing w:after="0"/>
        <w:ind w:left="72" w:firstLine="360"/>
        <w:rPr>
          <w:rFonts w:eastAsia="Calibri"/>
          <w:szCs w:val="24"/>
          <w:lang w:val="hy-AM"/>
        </w:rPr>
      </w:pPr>
    </w:p>
    <w:p w14:paraId="179BB52F" w14:textId="77777777" w:rsidR="003B5C20" w:rsidRPr="00C877FC" w:rsidRDefault="003B5C20" w:rsidP="00BA655F">
      <w:pPr>
        <w:widowControl w:val="0"/>
        <w:spacing w:before="0" w:after="0"/>
        <w:ind w:firstLine="720"/>
        <w:rPr>
          <w:rFonts w:cs="Sylfaen"/>
          <w:b/>
          <w:i/>
          <w:szCs w:val="24"/>
          <w:lang w:val="hy-AM"/>
        </w:rPr>
      </w:pPr>
      <w:r w:rsidRPr="003B5C20">
        <w:rPr>
          <w:rFonts w:cs="Sylfaen"/>
          <w:b/>
          <w:i/>
          <w:color w:val="000000" w:themeColor="text1"/>
          <w:szCs w:val="24"/>
          <w:lang w:val="hy-AM"/>
        </w:rPr>
        <w:t xml:space="preserve">1.1 </w:t>
      </w:r>
      <w:r w:rsidRPr="00C877FC">
        <w:rPr>
          <w:rFonts w:cs="Sylfaen"/>
          <w:b/>
          <w:i/>
          <w:color w:val="000000" w:themeColor="text1"/>
          <w:szCs w:val="24"/>
          <w:lang w:val="hy-AM"/>
        </w:rPr>
        <w:t>Առկա է անհամապատասխանություն ՀՀ Ֆինանսների և Էկոնոմիկայի նախարարի </w:t>
      </w:r>
      <w:r w:rsidRPr="00C877FC">
        <w:rPr>
          <w:rFonts w:cs="Sylfaen"/>
          <w:b/>
          <w:bCs/>
          <w:i/>
          <w:color w:val="000000" w:themeColor="text1"/>
          <w:szCs w:val="24"/>
          <w:lang w:val="hy-AM"/>
        </w:rPr>
        <w:t>Հայաստանի Հանրապետության բյուջետային ու հանրային հատվածի հաշվապահական հաշվառման դասակարգումները և դրանց կիրառման ցուցումները հաստատելու մասին 2007 թվականի հունվարի 9-ի թիվ 5-Ն հրամանի  հավելված 17-ով սահմանված պահանջների նկատմամբ</w:t>
      </w:r>
      <w:r w:rsidR="00C877FC" w:rsidRPr="00C877FC">
        <w:rPr>
          <w:rFonts w:cs="Sylfaen"/>
          <w:b/>
          <w:bCs/>
          <w:i/>
          <w:color w:val="000000" w:themeColor="text1"/>
          <w:szCs w:val="24"/>
          <w:lang w:val="hy-AM"/>
        </w:rPr>
        <w:t xml:space="preserve">, </w:t>
      </w:r>
      <w:r w:rsidR="00C877FC" w:rsidRPr="00C877FC">
        <w:rPr>
          <w:rFonts w:cs="Sylfaen"/>
          <w:b/>
          <w:i/>
          <w:color w:val="000000" w:themeColor="text1"/>
          <w:szCs w:val="24"/>
          <w:lang w:val="hy-AM"/>
        </w:rPr>
        <w:t>ռադիոցանցի ներդրման և գործարկման աշխատանքների ձեռքբերման ծախսերը</w:t>
      </w:r>
      <w:r w:rsidR="00C877FC" w:rsidRPr="00C877FC">
        <w:rPr>
          <w:rFonts w:cs="Sylfaen"/>
          <w:b/>
          <w:bCs/>
          <w:i/>
          <w:color w:val="000000" w:themeColor="text1"/>
          <w:szCs w:val="24"/>
          <w:lang w:val="hy-AM"/>
        </w:rPr>
        <w:t xml:space="preserve"> </w:t>
      </w:r>
      <w:r w:rsidR="00C877FC" w:rsidRPr="00C877FC">
        <w:rPr>
          <w:rFonts w:cs="Sylfaen"/>
          <w:b/>
          <w:i/>
          <w:color w:val="000000" w:themeColor="text1"/>
          <w:szCs w:val="24"/>
          <w:lang w:val="hy-AM"/>
        </w:rPr>
        <w:t xml:space="preserve">423900 Ընդհանուր բնույթի այլ ծառայություններ տնտեսագիտական դասակարգման հոդվածի փոխարեն պետք է կատարվեր 512200 </w:t>
      </w:r>
      <w:r w:rsidR="00C877FC" w:rsidRPr="00C877FC">
        <w:rPr>
          <w:b/>
          <w:i/>
          <w:color w:val="000000" w:themeColor="text1"/>
          <w:szCs w:val="24"/>
          <w:lang w:val="hy-AM"/>
        </w:rPr>
        <w:t></w:t>
      </w:r>
      <w:r w:rsidR="00C877FC" w:rsidRPr="00C877FC">
        <w:rPr>
          <w:rFonts w:cs="Sylfaen"/>
          <w:b/>
          <w:i/>
          <w:color w:val="000000" w:themeColor="text1"/>
          <w:szCs w:val="24"/>
          <w:lang w:val="hy-AM"/>
        </w:rPr>
        <w:t xml:space="preserve">Վարչական սարքավորումներ տնտեսագիտական դասակարգման հոդվածով:  </w:t>
      </w:r>
    </w:p>
    <w:p w14:paraId="4B827E47" w14:textId="77777777" w:rsidR="002B4C2D" w:rsidRPr="00C877FC" w:rsidRDefault="002B4C2D" w:rsidP="00BA655F">
      <w:pPr>
        <w:tabs>
          <w:tab w:val="left" w:pos="6930"/>
        </w:tabs>
        <w:spacing w:before="0" w:after="0"/>
        <w:ind w:firstLine="810"/>
        <w:rPr>
          <w:rFonts w:cs="Sylfaen"/>
          <w:color w:val="000000" w:themeColor="text1"/>
          <w:szCs w:val="24"/>
          <w:lang w:val="hy-AM"/>
        </w:rPr>
      </w:pPr>
      <w:r>
        <w:rPr>
          <w:rFonts w:cs="Sylfaen"/>
          <w:color w:val="000000" w:themeColor="text1"/>
          <w:szCs w:val="24"/>
          <w:lang w:val="hy-AM"/>
        </w:rPr>
        <w:t>Ո</w:t>
      </w:r>
      <w:r w:rsidRPr="009B039F">
        <w:rPr>
          <w:rFonts w:cs="Sylfaen"/>
          <w:color w:val="000000" w:themeColor="text1"/>
          <w:szCs w:val="24"/>
          <w:lang w:val="hy-AM"/>
        </w:rPr>
        <w:t>ստիկանությ</w:t>
      </w:r>
      <w:r w:rsidRPr="00016FB6">
        <w:rPr>
          <w:rFonts w:cs="Sylfaen"/>
          <w:color w:val="000000" w:themeColor="text1"/>
          <w:szCs w:val="24"/>
          <w:lang w:val="hy-AM"/>
        </w:rPr>
        <w:t>ան կարիքների համար</w:t>
      </w:r>
      <w:r w:rsidRPr="008E30D3">
        <w:rPr>
          <w:rFonts w:cs="Sylfaen"/>
          <w:color w:val="000000" w:themeColor="text1"/>
          <w:szCs w:val="24"/>
          <w:lang w:val="hy-AM"/>
        </w:rPr>
        <w:t xml:space="preserve"> </w:t>
      </w:r>
      <w:r w:rsidRPr="007D0C5E">
        <w:rPr>
          <w:rFonts w:cs="Sylfaen"/>
          <w:color w:val="000000" w:themeColor="text1"/>
          <w:szCs w:val="24"/>
          <w:lang w:val="hy-AM"/>
        </w:rPr>
        <w:t>ռադիոցանցի</w:t>
      </w:r>
      <w:r w:rsidRPr="008E30D3">
        <w:rPr>
          <w:rFonts w:cs="Sylfaen"/>
          <w:color w:val="000000" w:themeColor="text1"/>
          <w:szCs w:val="24"/>
          <w:lang w:val="hy-AM"/>
        </w:rPr>
        <w:t xml:space="preserve"> ձեռք բերման ծախսերը</w:t>
      </w:r>
      <w:r w:rsidR="00C877FC" w:rsidRPr="00C877FC">
        <w:rPr>
          <w:rFonts w:cs="Sylfaen"/>
          <w:color w:val="000000" w:themeColor="text1"/>
          <w:szCs w:val="24"/>
          <w:lang w:val="hy-AM"/>
        </w:rPr>
        <w:t xml:space="preserve">, </w:t>
      </w:r>
      <w:r w:rsidRPr="009B039F">
        <w:rPr>
          <w:rFonts w:cs="Sylfaen"/>
          <w:color w:val="000000" w:themeColor="text1"/>
          <w:szCs w:val="24"/>
          <w:lang w:val="hy-AM"/>
        </w:rPr>
        <w:t xml:space="preserve"> </w:t>
      </w:r>
      <w:r w:rsidR="00C877FC" w:rsidRPr="00BC1EEC">
        <w:rPr>
          <w:rFonts w:cs="Sylfaen"/>
          <w:color w:val="000000" w:themeColor="text1"/>
          <w:szCs w:val="24"/>
          <w:lang w:val="hy-AM"/>
        </w:rPr>
        <w:t xml:space="preserve">գումարով </w:t>
      </w:r>
      <w:r w:rsidR="00C877FC" w:rsidRPr="009B039F">
        <w:rPr>
          <w:rFonts w:cs="Sylfaen"/>
          <w:color w:val="000000" w:themeColor="text1"/>
          <w:szCs w:val="24"/>
          <w:lang w:val="hy-AM"/>
        </w:rPr>
        <w:t xml:space="preserve"> </w:t>
      </w:r>
      <w:r w:rsidR="00C877FC" w:rsidRPr="009B039F">
        <w:rPr>
          <w:rFonts w:eastAsia="Times New Roman"/>
          <w:color w:val="000000"/>
          <w:szCs w:val="24"/>
          <w:lang w:val="hy-AM"/>
        </w:rPr>
        <w:t xml:space="preserve">79,998.90 </w:t>
      </w:r>
      <w:r w:rsidR="00C877FC" w:rsidRPr="009B039F">
        <w:rPr>
          <w:rFonts w:cs="Sylfaen"/>
          <w:color w:val="000000" w:themeColor="text1"/>
          <w:szCs w:val="24"/>
          <w:lang w:val="hy-AM"/>
        </w:rPr>
        <w:t>հազ.դրամ</w:t>
      </w:r>
      <w:r w:rsidR="00C877FC" w:rsidRPr="00C877FC">
        <w:rPr>
          <w:rFonts w:cs="Sylfaen"/>
          <w:color w:val="000000" w:themeColor="text1"/>
          <w:szCs w:val="24"/>
          <w:lang w:val="hy-AM"/>
        </w:rPr>
        <w:t>,</w:t>
      </w:r>
      <w:r w:rsidR="00C877FC" w:rsidRPr="008E30D3">
        <w:rPr>
          <w:rFonts w:cs="Sylfaen"/>
          <w:color w:val="000000" w:themeColor="text1"/>
          <w:szCs w:val="24"/>
          <w:lang w:val="hy-AM"/>
        </w:rPr>
        <w:t xml:space="preserve"> </w:t>
      </w:r>
      <w:r w:rsidRPr="008E30D3">
        <w:rPr>
          <w:rFonts w:cs="Sylfaen"/>
          <w:color w:val="000000" w:themeColor="text1"/>
          <w:szCs w:val="24"/>
          <w:lang w:val="hy-AM"/>
        </w:rPr>
        <w:t>կատար</w:t>
      </w:r>
      <w:r>
        <w:rPr>
          <w:rFonts w:cs="Sylfaen"/>
          <w:color w:val="000000" w:themeColor="text1"/>
          <w:szCs w:val="24"/>
          <w:lang w:val="hy-AM"/>
        </w:rPr>
        <w:t>վ</w:t>
      </w:r>
      <w:r w:rsidRPr="008E30D3">
        <w:rPr>
          <w:rFonts w:cs="Sylfaen"/>
          <w:color w:val="000000" w:themeColor="text1"/>
          <w:szCs w:val="24"/>
          <w:lang w:val="hy-AM"/>
        </w:rPr>
        <w:t>ել է</w:t>
      </w:r>
      <w:r w:rsidRPr="009B039F">
        <w:rPr>
          <w:rFonts w:cs="Sylfaen"/>
          <w:color w:val="000000" w:themeColor="text1"/>
          <w:szCs w:val="24"/>
          <w:lang w:val="hy-AM"/>
        </w:rPr>
        <w:t xml:space="preserve"> 512200 </w:t>
      </w:r>
      <w:r w:rsidRPr="009B039F">
        <w:rPr>
          <w:color w:val="000000" w:themeColor="text1"/>
          <w:szCs w:val="24"/>
          <w:lang w:val="hy-AM"/>
        </w:rPr>
        <w:t></w:t>
      </w:r>
      <w:r w:rsidRPr="009B039F">
        <w:rPr>
          <w:rFonts w:cs="Sylfaen"/>
          <w:color w:val="000000" w:themeColor="text1"/>
          <w:szCs w:val="24"/>
          <w:lang w:val="hy-AM"/>
        </w:rPr>
        <w:t xml:space="preserve">Վարչական սարքավորումներ տնտեսագիտական դասակարգման հոդվածով: </w:t>
      </w:r>
      <w:r w:rsidR="00C877FC" w:rsidRPr="00C877FC">
        <w:rPr>
          <w:rFonts w:cs="Sylfaen"/>
          <w:color w:val="000000" w:themeColor="text1"/>
          <w:szCs w:val="24"/>
          <w:lang w:val="hy-AM"/>
        </w:rPr>
        <w:t xml:space="preserve"> </w:t>
      </w:r>
    </w:p>
    <w:p w14:paraId="68333817" w14:textId="77777777" w:rsidR="002B4C2D" w:rsidRPr="009B039F" w:rsidRDefault="002B4C2D" w:rsidP="00BA655F">
      <w:pPr>
        <w:spacing w:before="0" w:after="0"/>
        <w:ind w:firstLine="720"/>
        <w:rPr>
          <w:rFonts w:cs="Sylfaen"/>
          <w:bCs/>
          <w:color w:val="000000" w:themeColor="text1"/>
          <w:szCs w:val="24"/>
          <w:lang w:val="hy-AM"/>
        </w:rPr>
      </w:pPr>
      <w:r w:rsidRPr="009B039F">
        <w:rPr>
          <w:rFonts w:cs="Sylfaen"/>
          <w:color w:val="000000" w:themeColor="text1"/>
          <w:szCs w:val="24"/>
          <w:lang w:val="hy-AM"/>
        </w:rPr>
        <w:t xml:space="preserve">ՀՀ Ֆինանսների և Էկոնոմիկայի նախարարի </w:t>
      </w:r>
      <w:r w:rsidRPr="009B039F">
        <w:rPr>
          <w:rFonts w:cs="Sylfaen"/>
          <w:bCs/>
          <w:color w:val="000000" w:themeColor="text1"/>
          <w:szCs w:val="24"/>
          <w:lang w:val="hy-AM"/>
        </w:rPr>
        <w:t xml:space="preserve">2007 թվականի հունվարի 9-ի </w:t>
      </w:r>
      <w:r w:rsidRPr="009B039F">
        <w:rPr>
          <w:rFonts w:cs="Sylfaen"/>
          <w:color w:val="000000" w:themeColor="text1"/>
          <w:szCs w:val="24"/>
          <w:lang w:val="hy-AM"/>
        </w:rPr>
        <w:t></w:t>
      </w:r>
      <w:r w:rsidRPr="009B039F">
        <w:rPr>
          <w:rFonts w:cs="Sylfaen"/>
          <w:bCs/>
          <w:color w:val="000000" w:themeColor="text1"/>
          <w:szCs w:val="24"/>
          <w:lang w:val="hy-AM"/>
        </w:rPr>
        <w:t>Հայաստանի Հանրապետության բյուջետային ու հանրային հատվածի հաշվապահական հաշվառման դասակարգումները և դրանց կիրառման ցուցումները հաստատելու մասին թիվ 5-Ն հրամանի № 17 հավելվածի (</w:t>
      </w:r>
      <w:r w:rsidRPr="009B039F">
        <w:rPr>
          <w:rFonts w:cs="Sylfaen"/>
          <w:color w:val="000000" w:themeColor="text1"/>
          <w:szCs w:val="24"/>
          <w:lang w:val="hy-AM"/>
        </w:rPr>
        <w:t></w:t>
      </w:r>
      <w:r w:rsidRPr="009B039F">
        <w:rPr>
          <w:rFonts w:cs="Sylfaen"/>
          <w:bCs/>
          <w:color w:val="000000" w:themeColor="text1"/>
          <w:szCs w:val="24"/>
          <w:lang w:val="hy-AM"/>
        </w:rPr>
        <w:t xml:space="preserve">Ոչ ֆինանսական ակտիվների գծով ծախսեր) համաձայն </w:t>
      </w:r>
      <w:r w:rsidRPr="009B039F">
        <w:rPr>
          <w:rFonts w:cs="Sylfaen"/>
          <w:color w:val="000000" w:themeColor="text1"/>
          <w:szCs w:val="24"/>
          <w:lang w:val="hy-AM"/>
        </w:rPr>
        <w:t></w:t>
      </w:r>
      <w:r w:rsidRPr="009B039F">
        <w:rPr>
          <w:rFonts w:cs="Sylfaen"/>
          <w:bCs/>
          <w:color w:val="000000" w:themeColor="text1"/>
          <w:szCs w:val="24"/>
          <w:lang w:val="hy-AM"/>
        </w:rPr>
        <w:t xml:space="preserve">ոչ ֆինանսական ակտիվների գծով ծախսեր դասում գրանցվում են ոչ ֆինանսական ակտիվների /այդ թվում՝ հիմնական միջոցների/ ձեռքբերման, կառուցման, պահպանման և վերանորոգման հետ կապված բոլոր դրամական ելքերը: </w:t>
      </w:r>
    </w:p>
    <w:p w14:paraId="0FFBC371" w14:textId="10B6C18A" w:rsidR="00C877FC" w:rsidRPr="00C877FC" w:rsidRDefault="003B5C20" w:rsidP="00BA655F">
      <w:pPr>
        <w:widowControl w:val="0"/>
        <w:spacing w:before="0" w:after="0"/>
        <w:ind w:firstLine="720"/>
        <w:rPr>
          <w:rFonts w:cs="Sylfaen"/>
          <w:b/>
          <w:i/>
          <w:color w:val="000000" w:themeColor="text1"/>
          <w:szCs w:val="24"/>
          <w:lang w:val="hy-AM"/>
        </w:rPr>
      </w:pPr>
      <w:r w:rsidRPr="003B5C20">
        <w:rPr>
          <w:rFonts w:cs="Sylfaen"/>
          <w:b/>
          <w:bCs/>
          <w:i/>
          <w:color w:val="000000" w:themeColor="text1"/>
          <w:szCs w:val="24"/>
          <w:lang w:val="hy-AM"/>
        </w:rPr>
        <w:t xml:space="preserve">1.2 </w:t>
      </w:r>
      <w:r w:rsidRPr="00C877FC">
        <w:rPr>
          <w:rFonts w:cs="Sylfaen"/>
          <w:b/>
          <w:bCs/>
          <w:i/>
          <w:color w:val="000000" w:themeColor="text1"/>
          <w:szCs w:val="24"/>
          <w:lang w:val="hy-AM"/>
        </w:rPr>
        <w:t>Առկա է անհամապատա</w:t>
      </w:r>
      <w:r w:rsidR="00D351D6" w:rsidRPr="00D351D6">
        <w:rPr>
          <w:rFonts w:cs="Sylfaen"/>
          <w:b/>
          <w:bCs/>
          <w:i/>
          <w:color w:val="000000" w:themeColor="text1"/>
          <w:szCs w:val="24"/>
          <w:lang w:val="hy-AM"/>
        </w:rPr>
        <w:t>ս</w:t>
      </w:r>
      <w:r w:rsidRPr="00C877FC">
        <w:rPr>
          <w:rFonts w:cs="Sylfaen"/>
          <w:b/>
          <w:bCs/>
          <w:i/>
          <w:color w:val="000000" w:themeColor="text1"/>
          <w:szCs w:val="24"/>
          <w:lang w:val="hy-AM"/>
        </w:rPr>
        <w:t xml:space="preserve">խասնություն  ՀՀ ֆինանսների նախարարի 2014 թ. հոկտեմբերի 24-ի թիվ 725-Ն հրամանով հաստատված Հայաստանի հանրապետության հանրային հատվածի հաշվապահական հաշվառման ստանդարտ-ի </w:t>
      </w:r>
      <w:r w:rsidRPr="00C877FC">
        <w:rPr>
          <w:rFonts w:cs="Times Armenian"/>
          <w:b/>
          <w:bCs/>
          <w:i/>
          <w:szCs w:val="24"/>
          <w:lang w:val="hy-AM"/>
        </w:rPr>
        <w:t>11.21 կետով</w:t>
      </w:r>
      <w:r w:rsidRPr="00C877FC">
        <w:rPr>
          <w:rFonts w:cs="Sylfaen"/>
          <w:b/>
          <w:bCs/>
          <w:i/>
          <w:color w:val="000000" w:themeColor="text1"/>
          <w:szCs w:val="24"/>
          <w:lang w:val="hy-AM"/>
        </w:rPr>
        <w:t xml:space="preserve"> սահմանված պահանջների նկատմամբ</w:t>
      </w:r>
      <w:r w:rsidR="00C877FC" w:rsidRPr="00C877FC">
        <w:rPr>
          <w:rFonts w:cs="Sylfaen"/>
          <w:b/>
          <w:bCs/>
          <w:i/>
          <w:color w:val="000000" w:themeColor="text1"/>
          <w:szCs w:val="24"/>
          <w:lang w:val="hy-AM"/>
        </w:rPr>
        <w:t xml:space="preserve">, </w:t>
      </w:r>
      <w:r w:rsidR="00C877FC" w:rsidRPr="00C877FC">
        <w:rPr>
          <w:rFonts w:cs="Sylfaen"/>
          <w:b/>
          <w:i/>
          <w:color w:val="000000" w:themeColor="text1"/>
          <w:szCs w:val="24"/>
          <w:lang w:val="hy-AM"/>
        </w:rPr>
        <w:t>ռադիոցանցի ներդրման և գործարկման աշխատանքների ձեռքբերման ծախսերը</w:t>
      </w:r>
      <w:r w:rsidR="00C877FC" w:rsidRPr="00C877FC">
        <w:rPr>
          <w:rFonts w:cs="Sylfaen"/>
          <w:b/>
          <w:bCs/>
          <w:i/>
          <w:color w:val="000000" w:themeColor="text1"/>
          <w:szCs w:val="24"/>
          <w:lang w:val="hy-AM"/>
        </w:rPr>
        <w:t xml:space="preserve"> չի ավելացվել ձ</w:t>
      </w:r>
      <w:r w:rsidRPr="00C877FC">
        <w:rPr>
          <w:b/>
          <w:i/>
          <w:szCs w:val="24"/>
          <w:lang w:val="hy-AM"/>
        </w:rPr>
        <w:t>եռք բերված ռադիոցանցի սկզբնական արժեքին</w:t>
      </w:r>
      <w:r w:rsidR="00C877FC" w:rsidRPr="00C877FC">
        <w:rPr>
          <w:rFonts w:cs="Sylfaen"/>
          <w:b/>
          <w:i/>
          <w:color w:val="000000" w:themeColor="text1"/>
          <w:szCs w:val="24"/>
          <w:lang w:val="hy-AM"/>
        </w:rPr>
        <w:t>:</w:t>
      </w:r>
    </w:p>
    <w:p w14:paraId="48858DE8" w14:textId="77777777" w:rsidR="002B4C2D" w:rsidRPr="009B039F" w:rsidRDefault="003B5C20" w:rsidP="00BA655F">
      <w:pPr>
        <w:widowControl w:val="0"/>
        <w:spacing w:before="0" w:after="0"/>
        <w:ind w:firstLine="720"/>
        <w:rPr>
          <w:rFonts w:cs="Times Armenian"/>
          <w:b/>
          <w:bCs/>
          <w:szCs w:val="24"/>
          <w:lang w:val="hy-AM"/>
        </w:rPr>
      </w:pPr>
      <w:r w:rsidRPr="003B5C20">
        <w:rPr>
          <w:szCs w:val="24"/>
          <w:lang w:val="hy-AM"/>
        </w:rPr>
        <w:t xml:space="preserve"> </w:t>
      </w:r>
      <w:r w:rsidR="002B4C2D" w:rsidRPr="007D0C5E">
        <w:rPr>
          <w:szCs w:val="24"/>
          <w:lang w:val="hy-AM"/>
        </w:rPr>
        <w:t>ՀՀ ֆինանսների նախարարի 2014 թ. հոկտեմբերի 24 -ի թիվ 725-Ն հրամանով հաստատված </w:t>
      </w:r>
      <w:r w:rsidR="002B4C2D" w:rsidRPr="007D0C5E">
        <w:rPr>
          <w:rFonts w:cs="Sylfaen"/>
          <w:b/>
          <w:szCs w:val="24"/>
          <w:lang w:val="hy-AM"/>
        </w:rPr>
        <w:t>Հայաստանի</w:t>
      </w:r>
      <w:r w:rsidR="002B4C2D" w:rsidRPr="007D0C5E">
        <w:rPr>
          <w:b/>
          <w:szCs w:val="24"/>
          <w:lang w:val="hy-AM"/>
        </w:rPr>
        <w:t xml:space="preserve"> </w:t>
      </w:r>
      <w:r w:rsidR="002B4C2D" w:rsidRPr="007D0C5E">
        <w:rPr>
          <w:rFonts w:cs="Sylfaen"/>
          <w:b/>
          <w:szCs w:val="24"/>
          <w:lang w:val="hy-AM"/>
        </w:rPr>
        <w:t>հանրապետության հանրային հատվածի հաշվապահական հաշվառման ստանդարտ</w:t>
      </w:r>
      <w:r w:rsidR="002B4C2D" w:rsidRPr="007D0C5E">
        <w:rPr>
          <w:szCs w:val="24"/>
          <w:lang w:val="hy-AM"/>
        </w:rPr>
        <w:t xml:space="preserve">-ի Հիմնական միջոցներ  11-րդ բաժնի, Սահմանումներ 11.10 կետի համաձայն, ակտիվի </w:t>
      </w:r>
      <w:r w:rsidR="002B4C2D" w:rsidRPr="007D0C5E">
        <w:rPr>
          <w:rFonts w:cs="Sylfaen"/>
          <w:b/>
          <w:szCs w:val="24"/>
          <w:lang w:val="hy-AM"/>
        </w:rPr>
        <w:t>սկզբնական</w:t>
      </w:r>
      <w:r w:rsidR="002B4C2D" w:rsidRPr="007D0C5E">
        <w:rPr>
          <w:rFonts w:cs="Times Armenian"/>
          <w:b/>
          <w:bCs/>
          <w:szCs w:val="24"/>
          <w:lang w:val="hy-AM"/>
        </w:rPr>
        <w:t xml:space="preserve"> արժեքը` ակտիվի ձեռքբերման կամ կառուցման ժամանակ վճարված դրամական միջոցներն են: Սույն բաժնի 11.21 կետով սահմանվում </w:t>
      </w:r>
      <w:r w:rsidR="002B4C2D" w:rsidRPr="007D0C5E">
        <w:rPr>
          <w:rFonts w:cs="Times Armenian"/>
          <w:b/>
          <w:bCs/>
          <w:szCs w:val="24"/>
          <w:lang w:val="hy-AM"/>
        </w:rPr>
        <w:lastRenderedPageBreak/>
        <w:t>է նաև հիմնական միջոցի սկզբնական արժեքի մեջ մտնող տարրերը, այդ թվում՝ …</w:t>
      </w:r>
      <w:r w:rsidR="002B4C2D" w:rsidRPr="007D0C5E">
        <w:rPr>
          <w:szCs w:val="24"/>
          <w:lang w:val="hy-AM"/>
        </w:rPr>
        <w:t>ակտիվը համապատասխան վայր հասցնելու և ղեկավարության նախանշած նպա</w:t>
      </w:r>
      <w:r w:rsidR="002B4C2D" w:rsidRPr="007D0C5E">
        <w:rPr>
          <w:szCs w:val="24"/>
          <w:lang w:val="hy-AM"/>
        </w:rPr>
        <w:softHyphen/>
        <w:t>տակներով օգտագործման համար աշխատանքային վիճակի բերելու հետ ուղղա</w:t>
      </w:r>
      <w:r w:rsidR="002B4C2D" w:rsidRPr="007D0C5E">
        <w:rPr>
          <w:szCs w:val="24"/>
          <w:lang w:val="hy-AM"/>
        </w:rPr>
        <w:softHyphen/>
        <w:t>կիորեն կապված ցանկացած ծախսում: Սա կարող է ներառել …. ակտիվի անխափան աշխատանքի թեստավորման ծախսումները</w:t>
      </w:r>
      <w:r w:rsidR="002B4C2D" w:rsidRPr="007D0C5E">
        <w:rPr>
          <w:rFonts w:cs="Times Armenian"/>
          <w:b/>
          <w:bCs/>
          <w:szCs w:val="24"/>
          <w:lang w:val="hy-AM"/>
        </w:rPr>
        <w:t>:</w:t>
      </w:r>
    </w:p>
    <w:p w14:paraId="46A1DE8A" w14:textId="77777777" w:rsidR="003B5C20" w:rsidRPr="007D0C5E" w:rsidRDefault="00C877FC" w:rsidP="00BA655F">
      <w:pPr>
        <w:widowControl w:val="0"/>
        <w:spacing w:before="0" w:after="0"/>
        <w:ind w:firstLine="720"/>
        <w:rPr>
          <w:rFonts w:cs="Sylfaen"/>
          <w:b/>
          <w:bCs/>
          <w:i/>
          <w:color w:val="000000" w:themeColor="text1"/>
          <w:szCs w:val="24"/>
          <w:lang w:val="hy-AM"/>
        </w:rPr>
      </w:pPr>
      <w:r w:rsidRPr="00C877FC">
        <w:rPr>
          <w:rFonts w:cs="Sylfaen"/>
          <w:b/>
          <w:bCs/>
          <w:i/>
          <w:color w:val="000000" w:themeColor="text1"/>
          <w:szCs w:val="24"/>
          <w:lang w:val="hy-AM"/>
        </w:rPr>
        <w:t xml:space="preserve">1.3 </w:t>
      </w:r>
      <w:r w:rsidR="003B5C20" w:rsidRPr="007D0C5E">
        <w:rPr>
          <w:rFonts w:cs="Sylfaen"/>
          <w:b/>
          <w:bCs/>
          <w:i/>
          <w:color w:val="000000" w:themeColor="text1"/>
          <w:szCs w:val="24"/>
          <w:lang w:val="hy-AM"/>
        </w:rPr>
        <w:t>Առկա է անհամապատասխանություն  Գնումների մասին ՀՀ օրենքի 15-րդ հոդվածի 8-րդ մասով սահմանված պահանջի նկատմամբ:</w:t>
      </w:r>
      <w:r w:rsidRPr="00C877FC">
        <w:rPr>
          <w:rFonts w:eastAsiaTheme="majorEastAsia" w:cstheme="majorBidi"/>
          <w:szCs w:val="24"/>
          <w:lang w:val="hy-AM"/>
        </w:rPr>
        <w:t xml:space="preserve"> </w:t>
      </w:r>
      <w:r w:rsidRPr="009B039F">
        <w:rPr>
          <w:rFonts w:eastAsiaTheme="majorEastAsia" w:cstheme="majorBidi"/>
          <w:szCs w:val="24"/>
          <w:lang w:val="hy-AM"/>
        </w:rPr>
        <w:t>Արգելվում է ֆինանսական միջոցներ նախատեսել բյուջետային ծախսերի տնտեսագիտական դասակարգման այլ հոդվածներով, եթե այդ միջոցների հաշվին պետք է կատարվեն գնումներ:</w:t>
      </w:r>
    </w:p>
    <w:p w14:paraId="4AE32521" w14:textId="77777777" w:rsidR="002B4C2D" w:rsidRPr="009B039F" w:rsidRDefault="002B4C2D" w:rsidP="00BA655F">
      <w:pPr>
        <w:widowControl w:val="0"/>
        <w:spacing w:before="0" w:after="0"/>
        <w:ind w:firstLine="720"/>
        <w:rPr>
          <w:rFonts w:eastAsiaTheme="majorEastAsia" w:cstheme="majorBidi"/>
          <w:szCs w:val="24"/>
          <w:lang w:val="hy-AM"/>
        </w:rPr>
      </w:pPr>
      <w:r w:rsidRPr="009B039F">
        <w:rPr>
          <w:rFonts w:eastAsiaTheme="majorEastAsia" w:cstheme="majorBidi"/>
          <w:szCs w:val="24"/>
          <w:lang w:val="hy-AM"/>
        </w:rPr>
        <w:t xml:space="preserve">Գնումների մասին ՀՀ օրենքի 15-րդ հոդվածի 8-րդ մասով սահմանվում է՝ …Գնումներ կատարելու համար ֆինանսական միջոցներ նախատեսվում են բյուջետային ծախսերի տնտեսագիտական դասակարգման ապրանքների, աշխատանքների և ծառայությունների ձեռքբերման համար սահմանված համապատասխան հոդվածներով: </w:t>
      </w:r>
    </w:p>
    <w:p w14:paraId="07144A65" w14:textId="77777777" w:rsidR="002B4C2D" w:rsidRPr="000F123F" w:rsidRDefault="002B4C2D" w:rsidP="002B4C2D">
      <w:pPr>
        <w:spacing w:before="0" w:after="0"/>
        <w:rPr>
          <w:rFonts w:eastAsia="Calibri"/>
          <w:b/>
          <w:i/>
          <w:szCs w:val="24"/>
          <w:lang w:val="hy-AM"/>
        </w:rPr>
      </w:pPr>
      <w:r w:rsidRPr="000F123F">
        <w:rPr>
          <w:rFonts w:eastAsia="Calibri"/>
          <w:b/>
          <w:i/>
          <w:szCs w:val="24"/>
          <w:lang w:val="hy-AM"/>
        </w:rPr>
        <w:t>Հաշվեքննության օբյեկտի արձագանքը</w:t>
      </w:r>
    </w:p>
    <w:p w14:paraId="3076AB48" w14:textId="77777777" w:rsidR="00021753" w:rsidRDefault="00021753" w:rsidP="00021753">
      <w:pPr>
        <w:tabs>
          <w:tab w:val="left" w:pos="720"/>
        </w:tabs>
        <w:rPr>
          <w:szCs w:val="24"/>
          <w:shd w:val="clear" w:color="auto" w:fill="FFFFFF"/>
          <w:lang w:val="hy-AM"/>
        </w:rPr>
      </w:pPr>
      <w:r>
        <w:rPr>
          <w:szCs w:val="24"/>
          <w:shd w:val="clear" w:color="auto" w:fill="FFFFFF"/>
          <w:lang w:val="hy-AM"/>
        </w:rPr>
        <w:t>Ընդունվել է գիտություն։</w:t>
      </w:r>
    </w:p>
    <w:p w14:paraId="5395B189" w14:textId="77777777" w:rsidR="002B4C2D" w:rsidRDefault="002B4C2D" w:rsidP="002B4C2D">
      <w:pPr>
        <w:spacing w:after="0"/>
        <w:rPr>
          <w:rFonts w:eastAsia="Calibri"/>
          <w:b/>
          <w:i/>
          <w:szCs w:val="24"/>
          <w:lang w:val="hy-AM"/>
        </w:rPr>
      </w:pPr>
      <w:r w:rsidRPr="000F123F">
        <w:rPr>
          <w:rFonts w:eastAsia="Calibri"/>
          <w:b/>
          <w:i/>
          <w:szCs w:val="24"/>
          <w:lang w:val="hy-AM"/>
        </w:rPr>
        <w:t>Հաշվեքննողների մեկնաբանությունը</w:t>
      </w:r>
    </w:p>
    <w:p w14:paraId="30C8C071" w14:textId="49D8AE8D" w:rsidR="002B4C2D" w:rsidRPr="00BA655F" w:rsidRDefault="00C17E7E" w:rsidP="002B4C2D">
      <w:pPr>
        <w:spacing w:after="0"/>
        <w:ind w:firstLine="720"/>
        <w:rPr>
          <w:rFonts w:cs="Sylfaen"/>
          <w:color w:val="000000"/>
          <w:szCs w:val="24"/>
          <w:lang w:val="hy-AM"/>
        </w:rPr>
      </w:pPr>
      <w:r>
        <w:rPr>
          <w:rFonts w:cs="Sylfaen"/>
          <w:color w:val="000000"/>
          <w:szCs w:val="24"/>
          <w:lang w:val="hy-AM"/>
        </w:rPr>
        <w:t>Արձագանքը չի պարունակում տեղեկատվություն արձանագրված խնդրի կարգավորման վերաբերյալ։</w:t>
      </w:r>
    </w:p>
    <w:p w14:paraId="208B8991" w14:textId="77777777" w:rsidR="002B4C2D" w:rsidRPr="00CC0C8D" w:rsidRDefault="002B4C2D" w:rsidP="009D667D">
      <w:pPr>
        <w:pStyle w:val="Heading1"/>
        <w:keepNext/>
        <w:keepLines/>
        <w:numPr>
          <w:ilvl w:val="0"/>
          <w:numId w:val="2"/>
        </w:numPr>
        <w:tabs>
          <w:tab w:val="left" w:pos="284"/>
        </w:tabs>
        <w:spacing w:before="320" w:after="0"/>
        <w:ind w:left="0" w:right="0" w:firstLine="0"/>
        <w:rPr>
          <w:b w:val="0"/>
          <w:color w:val="auto"/>
          <w:sz w:val="24"/>
          <w:szCs w:val="24"/>
          <w:lang w:val="hy-AM"/>
        </w:rPr>
      </w:pPr>
      <w:bookmarkStart w:id="22" w:name="_Toc164939984"/>
      <w:bookmarkStart w:id="23" w:name="_Toc167113881"/>
      <w:r>
        <w:rPr>
          <w:color w:val="auto"/>
          <w:sz w:val="24"/>
          <w:szCs w:val="24"/>
          <w:lang w:val="hy-AM"/>
        </w:rPr>
        <w:t>Ո</w:t>
      </w:r>
      <w:r w:rsidRPr="00CC0C8D">
        <w:rPr>
          <w:color w:val="auto"/>
          <w:sz w:val="24"/>
          <w:szCs w:val="24"/>
          <w:lang w:val="hy-AM"/>
        </w:rPr>
        <w:t>ստիկանության կողմից կնքված գնման պայմանագրերի կատարման փուլում փաստաթղթերի հրապարակում</w:t>
      </w:r>
      <w:r>
        <w:rPr>
          <w:color w:val="auto"/>
          <w:sz w:val="24"/>
          <w:szCs w:val="24"/>
          <w:lang w:val="hy-AM"/>
        </w:rPr>
        <w:t>ը</w:t>
      </w:r>
      <w:bookmarkEnd w:id="22"/>
      <w:bookmarkEnd w:id="23"/>
    </w:p>
    <w:p w14:paraId="24294357" w14:textId="77777777" w:rsidR="002B4C2D" w:rsidRPr="009B039F" w:rsidRDefault="002B4C2D" w:rsidP="002B4C2D">
      <w:pPr>
        <w:shd w:val="clear" w:color="auto" w:fill="FFFFFF" w:themeFill="background1"/>
        <w:ind w:firstLine="709"/>
        <w:jc w:val="center"/>
        <w:rPr>
          <w:szCs w:val="24"/>
          <w:lang w:val="hy-AM"/>
        </w:rPr>
      </w:pPr>
    </w:p>
    <w:p w14:paraId="5E0914E7" w14:textId="77777777" w:rsidR="002B4C2D" w:rsidRPr="00BA655F" w:rsidRDefault="002B4C2D" w:rsidP="00BA655F">
      <w:pPr>
        <w:shd w:val="clear" w:color="auto" w:fill="FFFFFF" w:themeFill="background1"/>
        <w:spacing w:before="0" w:after="0"/>
        <w:ind w:firstLine="567"/>
        <w:rPr>
          <w:b/>
          <w:i/>
          <w:szCs w:val="24"/>
          <w:lang w:val="hy-AM"/>
        </w:rPr>
      </w:pPr>
      <w:r w:rsidRPr="00BA655F">
        <w:rPr>
          <w:b/>
          <w:i/>
          <w:szCs w:val="24"/>
          <w:lang w:val="hy-AM"/>
        </w:rPr>
        <w:t>Առկա է անհամապատասխանություն  ՀՀ կառավարության 2017 թվականի մայիսի 4-ի 526-Ն որոշման № 1 հավելվածի 110-րդ կետով սահմանված պահանջների նկատմամբ:</w:t>
      </w:r>
      <w:r w:rsidR="00AB5D43" w:rsidRPr="00BA655F">
        <w:rPr>
          <w:b/>
          <w:i/>
          <w:szCs w:val="24"/>
          <w:lang w:val="hy-AM"/>
        </w:rPr>
        <w:t xml:space="preserve"> </w:t>
      </w:r>
      <w:r w:rsidRPr="00BA655F">
        <w:rPr>
          <w:b/>
          <w:i/>
          <w:szCs w:val="24"/>
          <w:lang w:val="hy-AM"/>
        </w:rPr>
        <w:t>Ոստիկանության կողմից 2023 թվականի կարիքների համար կնքված պայմանագրերի կատարման մասով հանձնման</w:t>
      </w:r>
      <w:r w:rsidR="00F3103D" w:rsidRPr="00BA655F">
        <w:rPr>
          <w:b/>
          <w:i/>
          <w:szCs w:val="24"/>
          <w:lang w:val="hy-AM"/>
        </w:rPr>
        <w:t>-</w:t>
      </w:r>
      <w:r w:rsidRPr="00BA655F">
        <w:rPr>
          <w:b/>
          <w:i/>
          <w:szCs w:val="24"/>
          <w:lang w:val="hy-AM"/>
        </w:rPr>
        <w:t>ընդունման արձանագրությունները և հարկային հաշիվները հրապարակված չեն գնումների էլեկտրոնային համակարգում՝ armeps.am-ում:</w:t>
      </w:r>
    </w:p>
    <w:p w14:paraId="1D73D9E1" w14:textId="77777777" w:rsidR="002B4C2D" w:rsidRPr="00BA655F" w:rsidRDefault="002B4C2D" w:rsidP="00BA655F">
      <w:pPr>
        <w:pStyle w:val="NormalWeb"/>
        <w:shd w:val="clear" w:color="auto" w:fill="FFFFFF"/>
        <w:spacing w:before="0" w:beforeAutospacing="0" w:after="0" w:afterAutospacing="0"/>
        <w:ind w:firstLine="375"/>
        <w:jc w:val="both"/>
        <w:rPr>
          <w:rFonts w:ascii="GHEA Grapalat" w:hAnsi="GHEA Grapalat"/>
          <w:lang w:val="hy-AM"/>
        </w:rPr>
      </w:pPr>
      <w:r w:rsidRPr="00BA655F">
        <w:rPr>
          <w:rFonts w:ascii="GHEA Grapalat" w:hAnsi="GHEA Grapalat"/>
          <w:lang w:val="hy-AM"/>
        </w:rPr>
        <w:lastRenderedPageBreak/>
        <w:t>ՀՀ կառավարության 2017 թվականի մայիսի 4-ի թիվ 526-Ն որոշման № 1 հավելվածի 110-րդ կետով սահմանվում է՝ «….Էլեկտրոնային եղանակով իրականացվող գնումների դեպքում պայմանագրի կատարման արդյունքի ընդունման հետ կապված սույն բաժնով սահմանված գործողություններն իրականացվում են էլեկտրոնային գնումների համակարգի միջոցով, հաշվի առնելով հետևյալ առանձնահատկությունները`</w:t>
      </w:r>
    </w:p>
    <w:p w14:paraId="007A5F2A" w14:textId="77777777" w:rsidR="002B4C2D" w:rsidRPr="00BA655F" w:rsidRDefault="002B4C2D" w:rsidP="00BA655F">
      <w:pPr>
        <w:pStyle w:val="NormalWeb"/>
        <w:shd w:val="clear" w:color="auto" w:fill="FFFFFF"/>
        <w:spacing w:before="0" w:beforeAutospacing="0" w:after="0" w:afterAutospacing="0"/>
        <w:ind w:firstLine="375"/>
        <w:jc w:val="both"/>
        <w:rPr>
          <w:rFonts w:ascii="GHEA Grapalat" w:hAnsi="GHEA Grapalat"/>
          <w:lang w:val="hy-AM"/>
        </w:rPr>
      </w:pPr>
      <w:r w:rsidRPr="00BA655F">
        <w:rPr>
          <w:rFonts w:ascii="GHEA Grapalat" w:hAnsi="GHEA Grapalat"/>
          <w:lang w:val="hy-AM"/>
        </w:rPr>
        <w:t>1) պայմանագրի կամ դրա մի մասի ընդունման նպատակով պայմանագիր կնքած անձը դրանով սահմանված ժամկետում էլեկտրոնային գնումների համակարգի միջոցով պատվիրատուի ղեկավարին է տրամադրում իր կողմից հաստատված հանձնման-ընդունման արձանագրությունը: Պատվիրատուի ղեկավարը հանձնման-ընդունման արձանագրությունն ստանալուն հաջորդող աշխատանքային օրը, նույն համակարգի միջոցով տրամադրում է պատասխանատու ստորաբաժանմանը…..»:</w:t>
      </w:r>
    </w:p>
    <w:p w14:paraId="71A17A3D" w14:textId="77777777" w:rsidR="002B4C2D" w:rsidRDefault="002B4C2D" w:rsidP="002B4C2D">
      <w:pPr>
        <w:spacing w:before="0" w:after="0"/>
        <w:rPr>
          <w:rFonts w:eastAsia="Calibri"/>
          <w:b/>
          <w:i/>
          <w:szCs w:val="24"/>
          <w:lang w:val="hy-AM"/>
        </w:rPr>
      </w:pPr>
      <w:r w:rsidRPr="000F123F">
        <w:rPr>
          <w:rFonts w:eastAsia="Calibri"/>
          <w:b/>
          <w:i/>
          <w:szCs w:val="24"/>
          <w:lang w:val="hy-AM"/>
        </w:rPr>
        <w:t>Հաշվեքննության օբյեկտի արձագանքը</w:t>
      </w:r>
    </w:p>
    <w:p w14:paraId="5ADB67E7" w14:textId="77777777" w:rsidR="00021753" w:rsidRDefault="00021753" w:rsidP="00021753">
      <w:pPr>
        <w:tabs>
          <w:tab w:val="left" w:pos="720"/>
        </w:tabs>
        <w:rPr>
          <w:szCs w:val="24"/>
          <w:shd w:val="clear" w:color="auto" w:fill="FFFFFF"/>
          <w:lang w:val="hy-AM"/>
        </w:rPr>
      </w:pPr>
      <w:r>
        <w:rPr>
          <w:szCs w:val="24"/>
          <w:shd w:val="clear" w:color="auto" w:fill="FFFFFF"/>
          <w:lang w:val="hy-AM"/>
        </w:rPr>
        <w:t>Ընդունվել է գիտություն։</w:t>
      </w:r>
    </w:p>
    <w:p w14:paraId="2E2DE3F5" w14:textId="77777777" w:rsidR="002B4C2D" w:rsidRPr="000F123F" w:rsidRDefault="002B4C2D" w:rsidP="002B4C2D">
      <w:pPr>
        <w:spacing w:after="0"/>
        <w:rPr>
          <w:rFonts w:eastAsia="Calibri"/>
          <w:b/>
          <w:i/>
          <w:szCs w:val="24"/>
          <w:lang w:val="hy-AM"/>
        </w:rPr>
      </w:pPr>
      <w:r w:rsidRPr="000F123F" w:rsidDel="006241F6">
        <w:rPr>
          <w:rFonts w:eastAsia="Calibri"/>
          <w:b/>
          <w:i/>
          <w:szCs w:val="24"/>
          <w:lang w:val="hy-AM"/>
        </w:rPr>
        <w:t>Հաշվեքննողների մեկնաբանությունը</w:t>
      </w:r>
    </w:p>
    <w:p w14:paraId="318EFC15" w14:textId="00F1CB48" w:rsidR="00BA655F" w:rsidRPr="00BA655F" w:rsidRDefault="00C17E7E" w:rsidP="00BA655F">
      <w:pPr>
        <w:spacing w:after="0"/>
        <w:ind w:firstLine="720"/>
        <w:rPr>
          <w:rFonts w:cs="Sylfaen"/>
          <w:color w:val="000000"/>
          <w:szCs w:val="24"/>
          <w:lang w:val="hy-AM"/>
        </w:rPr>
      </w:pPr>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55696F72" w14:textId="77777777" w:rsidR="002B4C2D" w:rsidRPr="008A058A" w:rsidRDefault="002B4C2D" w:rsidP="002B4C2D">
      <w:pPr>
        <w:spacing w:before="0" w:after="0"/>
        <w:ind w:firstLine="284"/>
        <w:rPr>
          <w:szCs w:val="24"/>
          <w:lang w:val="hy-AM"/>
        </w:rPr>
      </w:pPr>
    </w:p>
    <w:p w14:paraId="48E53CA2" w14:textId="77777777" w:rsidR="002B4C2D" w:rsidRPr="00CC0C8D" w:rsidRDefault="002B4C2D" w:rsidP="009D667D">
      <w:pPr>
        <w:pStyle w:val="Heading1"/>
        <w:keepNext/>
        <w:keepLines/>
        <w:numPr>
          <w:ilvl w:val="0"/>
          <w:numId w:val="2"/>
        </w:numPr>
        <w:tabs>
          <w:tab w:val="left" w:pos="284"/>
        </w:tabs>
        <w:spacing w:before="320" w:after="0"/>
        <w:ind w:left="0" w:right="0" w:firstLine="0"/>
        <w:rPr>
          <w:b w:val="0"/>
          <w:color w:val="auto"/>
          <w:sz w:val="24"/>
          <w:szCs w:val="24"/>
          <w:lang w:val="hy-AM"/>
        </w:rPr>
      </w:pPr>
      <w:bookmarkStart w:id="24" w:name="_Toc164939985"/>
      <w:bookmarkStart w:id="25" w:name="_Toc167113882"/>
      <w:r w:rsidRPr="00CC0C8D">
        <w:rPr>
          <w:color w:val="auto"/>
          <w:sz w:val="24"/>
          <w:szCs w:val="24"/>
          <w:lang w:val="hy-AM"/>
        </w:rPr>
        <w:t>ՀՀ Ո ԳՀԾՁԲ-18-ԿՈՄՈՒՆԱԼ-2023/ԿՇԲ ծածկագրով գնման ընթացակարգ</w:t>
      </w:r>
      <w:r w:rsidRPr="00C53CAA">
        <w:rPr>
          <w:color w:val="auto"/>
          <w:sz w:val="24"/>
          <w:szCs w:val="24"/>
          <w:lang w:val="hy-AM"/>
        </w:rPr>
        <w:t>ի կազմակերպումը</w:t>
      </w:r>
      <w:bookmarkEnd w:id="24"/>
      <w:bookmarkEnd w:id="25"/>
    </w:p>
    <w:p w14:paraId="1D53F2FD" w14:textId="77777777" w:rsidR="002B4C2D" w:rsidRPr="009B039F" w:rsidRDefault="002B4C2D" w:rsidP="002B4C2D">
      <w:pPr>
        <w:shd w:val="clear" w:color="auto" w:fill="FFFFFF" w:themeFill="background1"/>
        <w:ind w:left="440"/>
        <w:rPr>
          <w:szCs w:val="24"/>
          <w:lang w:val="hy-AM"/>
        </w:rPr>
      </w:pPr>
    </w:p>
    <w:p w14:paraId="389D891C" w14:textId="77777777" w:rsidR="002B4C2D" w:rsidRPr="00212E1C" w:rsidRDefault="002B4C2D" w:rsidP="00BA655F">
      <w:pPr>
        <w:shd w:val="clear" w:color="auto" w:fill="FFFFFF" w:themeFill="background1"/>
        <w:spacing w:before="0" w:after="0"/>
        <w:ind w:firstLine="910"/>
        <w:rPr>
          <w:b/>
          <w:i/>
          <w:color w:val="000000" w:themeColor="text1"/>
          <w:szCs w:val="24"/>
          <w:lang w:val="hy-AM"/>
        </w:rPr>
      </w:pPr>
      <w:r w:rsidRPr="00212E1C">
        <w:rPr>
          <w:b/>
          <w:i/>
          <w:color w:val="000000" w:themeColor="text1"/>
          <w:szCs w:val="24"/>
          <w:lang w:val="hy-AM"/>
        </w:rPr>
        <w:t>Առկա</w:t>
      </w:r>
      <w:r w:rsidRPr="00212E1C">
        <w:rPr>
          <w:b/>
          <w:i/>
          <w:color w:val="000000" w:themeColor="text1"/>
          <w:szCs w:val="24"/>
          <w:lang w:val="af-ZA"/>
        </w:rPr>
        <w:t xml:space="preserve"> </w:t>
      </w:r>
      <w:r w:rsidRPr="00212E1C">
        <w:rPr>
          <w:b/>
          <w:i/>
          <w:color w:val="000000" w:themeColor="text1"/>
          <w:szCs w:val="24"/>
          <w:lang w:val="hy-AM"/>
        </w:rPr>
        <w:t>է</w:t>
      </w:r>
      <w:r w:rsidRPr="00212E1C">
        <w:rPr>
          <w:b/>
          <w:i/>
          <w:color w:val="000000" w:themeColor="text1"/>
          <w:szCs w:val="24"/>
          <w:lang w:val="af-ZA"/>
        </w:rPr>
        <w:t xml:space="preserve"> </w:t>
      </w:r>
      <w:r w:rsidRPr="00212E1C">
        <w:rPr>
          <w:b/>
          <w:i/>
          <w:color w:val="000000" w:themeColor="text1"/>
          <w:szCs w:val="24"/>
          <w:lang w:val="hy-AM"/>
        </w:rPr>
        <w:t>անհամապատասխանություն</w:t>
      </w:r>
      <w:r w:rsidRPr="00212E1C">
        <w:rPr>
          <w:b/>
          <w:i/>
          <w:color w:val="000000" w:themeColor="text1"/>
          <w:szCs w:val="24"/>
          <w:lang w:val="af-ZA"/>
        </w:rPr>
        <w:t xml:space="preserve"> </w:t>
      </w:r>
      <w:r w:rsidRPr="00212E1C">
        <w:rPr>
          <w:b/>
          <w:i/>
          <w:color w:val="000000" w:themeColor="text1"/>
          <w:szCs w:val="24"/>
          <w:lang w:val="hy-AM"/>
        </w:rPr>
        <w:t>ՀՀ</w:t>
      </w:r>
      <w:r w:rsidRPr="00212E1C">
        <w:rPr>
          <w:b/>
          <w:i/>
          <w:color w:val="000000" w:themeColor="text1"/>
          <w:szCs w:val="24"/>
          <w:lang w:val="af-ZA"/>
        </w:rPr>
        <w:t xml:space="preserve"> </w:t>
      </w:r>
      <w:r w:rsidRPr="00212E1C">
        <w:rPr>
          <w:b/>
          <w:i/>
          <w:color w:val="000000" w:themeColor="text1"/>
          <w:szCs w:val="24"/>
          <w:lang w:val="hy-AM"/>
        </w:rPr>
        <w:t>կառավարության</w:t>
      </w:r>
      <w:r w:rsidRPr="00212E1C">
        <w:rPr>
          <w:b/>
          <w:i/>
          <w:color w:val="000000" w:themeColor="text1"/>
          <w:szCs w:val="24"/>
          <w:lang w:val="af-ZA"/>
        </w:rPr>
        <w:t xml:space="preserve"> 2017 </w:t>
      </w:r>
      <w:r w:rsidRPr="00212E1C">
        <w:rPr>
          <w:b/>
          <w:i/>
          <w:color w:val="000000" w:themeColor="text1"/>
          <w:szCs w:val="24"/>
          <w:lang w:val="hy-AM"/>
        </w:rPr>
        <w:t>թվականի</w:t>
      </w:r>
      <w:r w:rsidRPr="00212E1C">
        <w:rPr>
          <w:b/>
          <w:i/>
          <w:color w:val="000000" w:themeColor="text1"/>
          <w:szCs w:val="24"/>
          <w:lang w:val="af-ZA"/>
        </w:rPr>
        <w:t xml:space="preserve"> </w:t>
      </w:r>
      <w:r w:rsidRPr="00212E1C">
        <w:rPr>
          <w:b/>
          <w:i/>
          <w:color w:val="000000" w:themeColor="text1"/>
          <w:szCs w:val="24"/>
          <w:lang w:val="hy-AM"/>
        </w:rPr>
        <w:t>մայիսի</w:t>
      </w:r>
      <w:r w:rsidRPr="00212E1C">
        <w:rPr>
          <w:b/>
          <w:i/>
          <w:color w:val="000000" w:themeColor="text1"/>
          <w:szCs w:val="24"/>
          <w:lang w:val="af-ZA"/>
        </w:rPr>
        <w:t xml:space="preserve"> 4-</w:t>
      </w:r>
      <w:r w:rsidRPr="00212E1C">
        <w:rPr>
          <w:b/>
          <w:i/>
          <w:color w:val="000000" w:themeColor="text1"/>
          <w:szCs w:val="24"/>
          <w:lang w:val="hy-AM"/>
        </w:rPr>
        <w:t>ի</w:t>
      </w:r>
      <w:r w:rsidRPr="00212E1C">
        <w:rPr>
          <w:b/>
          <w:i/>
          <w:color w:val="000000" w:themeColor="text1"/>
          <w:szCs w:val="24"/>
          <w:lang w:val="af-ZA"/>
        </w:rPr>
        <w:t xml:space="preserve"> </w:t>
      </w:r>
      <w:r w:rsidRPr="00212E1C">
        <w:rPr>
          <w:b/>
          <w:i/>
          <w:color w:val="000000" w:themeColor="text1"/>
          <w:szCs w:val="24"/>
          <w:lang w:val="hy-AM"/>
        </w:rPr>
        <w:t>թիվ</w:t>
      </w:r>
      <w:r w:rsidRPr="00212E1C">
        <w:rPr>
          <w:b/>
          <w:i/>
          <w:color w:val="000000" w:themeColor="text1"/>
          <w:szCs w:val="24"/>
          <w:lang w:val="af-ZA"/>
        </w:rPr>
        <w:t xml:space="preserve"> 526-</w:t>
      </w:r>
      <w:r w:rsidRPr="00212E1C">
        <w:rPr>
          <w:b/>
          <w:i/>
          <w:color w:val="000000" w:themeColor="text1"/>
          <w:szCs w:val="24"/>
          <w:lang w:val="hy-AM"/>
        </w:rPr>
        <w:t>Ն</w:t>
      </w:r>
      <w:r w:rsidRPr="00212E1C">
        <w:rPr>
          <w:b/>
          <w:i/>
          <w:color w:val="000000" w:themeColor="text1"/>
          <w:szCs w:val="24"/>
          <w:lang w:val="af-ZA"/>
        </w:rPr>
        <w:t xml:space="preserve"> </w:t>
      </w:r>
      <w:r w:rsidRPr="00212E1C">
        <w:rPr>
          <w:b/>
          <w:i/>
          <w:color w:val="000000" w:themeColor="text1"/>
          <w:szCs w:val="24"/>
          <w:lang w:val="hy-AM"/>
        </w:rPr>
        <w:t>որոշման</w:t>
      </w:r>
      <w:r w:rsidRPr="00212E1C">
        <w:rPr>
          <w:b/>
          <w:i/>
          <w:color w:val="000000" w:themeColor="text1"/>
          <w:szCs w:val="24"/>
          <w:lang w:val="af-ZA"/>
        </w:rPr>
        <w:t xml:space="preserve"> № 1 </w:t>
      </w:r>
      <w:r w:rsidRPr="00212E1C">
        <w:rPr>
          <w:b/>
          <w:i/>
          <w:color w:val="000000" w:themeColor="text1"/>
          <w:szCs w:val="24"/>
          <w:lang w:val="hy-AM"/>
        </w:rPr>
        <w:t>հավելվածի</w:t>
      </w:r>
      <w:r w:rsidRPr="00212E1C">
        <w:rPr>
          <w:b/>
          <w:i/>
          <w:color w:val="000000" w:themeColor="text1"/>
          <w:szCs w:val="24"/>
          <w:lang w:val="af-ZA"/>
        </w:rPr>
        <w:t xml:space="preserve"> 32-</w:t>
      </w:r>
      <w:r w:rsidRPr="00212E1C">
        <w:rPr>
          <w:b/>
          <w:i/>
          <w:color w:val="000000" w:themeColor="text1"/>
          <w:szCs w:val="24"/>
          <w:lang w:val="hy-AM"/>
        </w:rPr>
        <w:t>րդ</w:t>
      </w:r>
      <w:r w:rsidRPr="00212E1C">
        <w:rPr>
          <w:b/>
          <w:i/>
          <w:color w:val="000000" w:themeColor="text1"/>
          <w:szCs w:val="24"/>
          <w:lang w:val="af-ZA"/>
        </w:rPr>
        <w:t xml:space="preserve"> </w:t>
      </w:r>
      <w:r w:rsidRPr="00212E1C">
        <w:rPr>
          <w:b/>
          <w:i/>
          <w:color w:val="000000" w:themeColor="text1"/>
          <w:szCs w:val="24"/>
          <w:lang w:val="hy-AM"/>
        </w:rPr>
        <w:t>կետի</w:t>
      </w:r>
      <w:r w:rsidRPr="00212E1C">
        <w:rPr>
          <w:b/>
          <w:i/>
          <w:color w:val="000000" w:themeColor="text1"/>
          <w:szCs w:val="24"/>
          <w:lang w:val="af-ZA"/>
        </w:rPr>
        <w:t xml:space="preserve"> 23-</w:t>
      </w:r>
      <w:r w:rsidRPr="00212E1C">
        <w:rPr>
          <w:b/>
          <w:i/>
          <w:color w:val="000000" w:themeColor="text1"/>
          <w:szCs w:val="24"/>
          <w:lang w:val="hy-AM"/>
        </w:rPr>
        <w:t>րդ</w:t>
      </w:r>
      <w:r w:rsidRPr="00212E1C">
        <w:rPr>
          <w:b/>
          <w:i/>
          <w:color w:val="000000" w:themeColor="text1"/>
          <w:szCs w:val="24"/>
          <w:lang w:val="af-ZA"/>
        </w:rPr>
        <w:t xml:space="preserve"> </w:t>
      </w:r>
      <w:r w:rsidRPr="00212E1C">
        <w:rPr>
          <w:b/>
          <w:i/>
          <w:color w:val="000000" w:themeColor="text1"/>
          <w:szCs w:val="24"/>
          <w:lang w:val="hy-AM"/>
        </w:rPr>
        <w:t>ենթակետով</w:t>
      </w:r>
      <w:r w:rsidRPr="00212E1C">
        <w:rPr>
          <w:b/>
          <w:i/>
          <w:color w:val="000000" w:themeColor="text1"/>
          <w:szCs w:val="24"/>
          <w:lang w:val="af-ZA"/>
        </w:rPr>
        <w:t xml:space="preserve"> </w:t>
      </w:r>
      <w:r w:rsidRPr="00212E1C">
        <w:rPr>
          <w:b/>
          <w:i/>
          <w:color w:val="000000" w:themeColor="text1"/>
          <w:szCs w:val="24"/>
          <w:lang w:val="hy-AM"/>
        </w:rPr>
        <w:t>սահմանված</w:t>
      </w:r>
      <w:r w:rsidRPr="00212E1C">
        <w:rPr>
          <w:b/>
          <w:i/>
          <w:color w:val="000000" w:themeColor="text1"/>
          <w:szCs w:val="24"/>
          <w:lang w:val="af-ZA"/>
        </w:rPr>
        <w:t xml:space="preserve"> </w:t>
      </w:r>
      <w:r w:rsidRPr="00212E1C">
        <w:rPr>
          <w:b/>
          <w:i/>
          <w:color w:val="000000" w:themeColor="text1"/>
          <w:szCs w:val="24"/>
          <w:lang w:val="hy-AM"/>
        </w:rPr>
        <w:t>պահանջների</w:t>
      </w:r>
      <w:r w:rsidRPr="00212E1C">
        <w:rPr>
          <w:b/>
          <w:i/>
          <w:color w:val="000000" w:themeColor="text1"/>
          <w:szCs w:val="24"/>
          <w:lang w:val="af-ZA"/>
        </w:rPr>
        <w:t xml:space="preserve"> </w:t>
      </w:r>
      <w:r w:rsidRPr="00212E1C">
        <w:rPr>
          <w:b/>
          <w:i/>
          <w:color w:val="000000" w:themeColor="text1"/>
          <w:szCs w:val="24"/>
          <w:lang w:val="hy-AM"/>
        </w:rPr>
        <w:t>նկատմամբ</w:t>
      </w:r>
      <w:r w:rsidR="00212E1C" w:rsidRPr="00212E1C">
        <w:rPr>
          <w:b/>
          <w:i/>
          <w:color w:val="000000" w:themeColor="text1"/>
          <w:szCs w:val="24"/>
          <w:lang w:val="hy-AM"/>
        </w:rPr>
        <w:t xml:space="preserve">: </w:t>
      </w:r>
      <w:r w:rsidR="00AB5D43" w:rsidRPr="00212E1C">
        <w:rPr>
          <w:b/>
          <w:i/>
          <w:szCs w:val="24"/>
          <w:lang w:val="hy-AM"/>
        </w:rPr>
        <w:t xml:space="preserve">ՀՀ Ո ԳՀԾՁԲ-18-ԿՈՄՈՒՆԱԼ-2023/ԿՇԲ </w:t>
      </w:r>
      <w:r w:rsidR="00AB5D43" w:rsidRPr="00212E1C">
        <w:rPr>
          <w:rFonts w:eastAsiaTheme="majorEastAsia" w:cstheme="majorBidi"/>
          <w:b/>
          <w:i/>
          <w:szCs w:val="24"/>
          <w:lang w:val="hy-AM"/>
        </w:rPr>
        <w:t>ծածկագրով գնման ընթացակարգի  չափաբաժիներից մեկի համար չի պահպանվել հրավեր</w:t>
      </w:r>
      <w:r w:rsidR="00212E1C" w:rsidRPr="00212E1C">
        <w:rPr>
          <w:rFonts w:eastAsiaTheme="majorEastAsia" w:cstheme="majorBidi"/>
          <w:b/>
          <w:i/>
          <w:szCs w:val="24"/>
          <w:lang w:val="hy-AM"/>
        </w:rPr>
        <w:t>ում նշված</w:t>
      </w:r>
      <w:r w:rsidR="00AB5D43" w:rsidRPr="00212E1C">
        <w:rPr>
          <w:rFonts w:eastAsiaTheme="majorEastAsia" w:cstheme="majorBidi"/>
          <w:b/>
          <w:i/>
          <w:szCs w:val="24"/>
          <w:lang w:val="hy-AM"/>
        </w:rPr>
        <w:t xml:space="preserve"> մրցութային գնի պահանջը:</w:t>
      </w:r>
    </w:p>
    <w:p w14:paraId="0EA1CFAA" w14:textId="77777777" w:rsidR="002B4C2D" w:rsidRPr="00983889" w:rsidRDefault="002B4C2D" w:rsidP="00BA655F">
      <w:pPr>
        <w:shd w:val="clear" w:color="auto" w:fill="FFFFFF" w:themeFill="background1"/>
        <w:spacing w:before="0" w:after="0"/>
        <w:ind w:firstLine="477"/>
        <w:rPr>
          <w:rFonts w:eastAsiaTheme="majorEastAsia" w:cstheme="majorBidi"/>
          <w:szCs w:val="24"/>
          <w:lang w:val="hy-AM"/>
        </w:rPr>
      </w:pPr>
      <w:r w:rsidRPr="00983889">
        <w:rPr>
          <w:szCs w:val="24"/>
          <w:lang w:val="hy-AM"/>
        </w:rPr>
        <w:t xml:space="preserve">Ոստիկանության 2023 թվականի կարիքների համար </w:t>
      </w:r>
      <w:r w:rsidRPr="00983889">
        <w:rPr>
          <w:color w:val="000000" w:themeColor="text1"/>
          <w:szCs w:val="24"/>
          <w:lang w:val="af-ZA"/>
        </w:rPr>
        <w:t xml:space="preserve">Էլեկտրական բաշխիչ սարքերի վերանորոգման </w:t>
      </w:r>
      <w:r w:rsidRPr="00983889">
        <w:rPr>
          <w:color w:val="000000" w:themeColor="text1"/>
          <w:szCs w:val="24"/>
          <w:lang w:val="hy-AM"/>
        </w:rPr>
        <w:t>ու</w:t>
      </w:r>
      <w:r w:rsidRPr="00983889">
        <w:rPr>
          <w:color w:val="000000" w:themeColor="text1"/>
          <w:szCs w:val="24"/>
          <w:lang w:val="af-ZA"/>
        </w:rPr>
        <w:t xml:space="preserve"> պահպանման  ծառայություններ</w:t>
      </w:r>
      <w:r w:rsidRPr="00983889">
        <w:rPr>
          <w:color w:val="000000" w:themeColor="text1"/>
          <w:szCs w:val="24"/>
          <w:lang w:val="hy-AM"/>
        </w:rPr>
        <w:t xml:space="preserve">ի և </w:t>
      </w:r>
      <w:r w:rsidRPr="00983889">
        <w:rPr>
          <w:szCs w:val="24"/>
          <w:lang w:val="af-ZA"/>
        </w:rPr>
        <w:t>արտաքին լուսավորության սարքերի տեղադրման ծառայությունների</w:t>
      </w:r>
      <w:r w:rsidRPr="00983889">
        <w:rPr>
          <w:szCs w:val="24"/>
          <w:lang w:val="hy-AM"/>
        </w:rPr>
        <w:t xml:space="preserve"> ձեռքբերման համար 2023 թվականի մարտի 20-ին </w:t>
      </w:r>
      <w:r w:rsidRPr="00983889">
        <w:rPr>
          <w:szCs w:val="24"/>
          <w:lang w:val="hy-AM"/>
        </w:rPr>
        <w:lastRenderedPageBreak/>
        <w:t xml:space="preserve">կազմակերպվել է թիվ ՀՀ Ո ԳՀԾՁԲ-18-ԿՈՄՈՒՆԱԼ-2023/ԿՇԲ </w:t>
      </w:r>
      <w:r w:rsidRPr="00983889">
        <w:rPr>
          <w:rFonts w:eastAsiaTheme="majorEastAsia" w:cstheme="majorBidi"/>
          <w:szCs w:val="24"/>
          <w:lang w:val="hy-AM"/>
        </w:rPr>
        <w:t>ծածկագրով գնման ընթացակարգը</w:t>
      </w:r>
      <w:r w:rsidR="00212E1C" w:rsidRPr="00212E1C">
        <w:rPr>
          <w:rFonts w:eastAsiaTheme="majorEastAsia" w:cstheme="majorBidi"/>
          <w:szCs w:val="24"/>
          <w:lang w:val="hy-AM"/>
        </w:rPr>
        <w:t xml:space="preserve">՝ </w:t>
      </w:r>
      <w:r w:rsidRPr="00983889">
        <w:rPr>
          <w:rFonts w:eastAsiaTheme="majorEastAsia" w:cstheme="majorBidi"/>
          <w:szCs w:val="24"/>
          <w:lang w:val="hy-AM"/>
        </w:rPr>
        <w:t>Գնումների մասին ՀՀ օրենքի 15-րդ հոդվածի 6-րդ մասի հիման վրա:</w:t>
      </w:r>
    </w:p>
    <w:p w14:paraId="70A87416" w14:textId="77777777" w:rsidR="002B4C2D" w:rsidRPr="009B039F" w:rsidRDefault="002B4C2D" w:rsidP="00BA655F">
      <w:pPr>
        <w:shd w:val="clear" w:color="auto" w:fill="FFFFFF" w:themeFill="background1"/>
        <w:spacing w:before="0" w:after="0"/>
        <w:ind w:firstLine="477"/>
        <w:rPr>
          <w:szCs w:val="24"/>
          <w:lang w:val="af-ZA"/>
        </w:rPr>
      </w:pPr>
      <w:r w:rsidRPr="00983889">
        <w:rPr>
          <w:color w:val="000000" w:themeColor="text1"/>
          <w:szCs w:val="24"/>
          <w:lang w:val="af-ZA"/>
        </w:rPr>
        <w:t>ՀՀ կառավարության 2017 թվականի մայիսի 4-ի 526-Ն որոշման</w:t>
      </w:r>
      <w:r w:rsidRPr="00983889">
        <w:rPr>
          <w:color w:val="000000" w:themeColor="text1"/>
          <w:szCs w:val="24"/>
          <w:lang w:val="hy-AM"/>
        </w:rPr>
        <w:t xml:space="preserve"> № 1 հավելվածի</w:t>
      </w:r>
      <w:r w:rsidRPr="00983889">
        <w:rPr>
          <w:color w:val="000000" w:themeColor="text1"/>
          <w:szCs w:val="24"/>
          <w:lang w:val="af-ZA"/>
        </w:rPr>
        <w:t xml:space="preserve"> 32-րդ կետի 23-րդ</w:t>
      </w:r>
      <w:r w:rsidRPr="00983889">
        <w:rPr>
          <w:szCs w:val="24"/>
          <w:lang w:val="hy-AM"/>
        </w:rPr>
        <w:t xml:space="preserve"> ենթակետերով սահմանվում է՝ </w:t>
      </w:r>
      <w:r w:rsidRPr="00983889">
        <w:rPr>
          <w:szCs w:val="24"/>
          <w:lang w:val="af-ZA"/>
        </w:rPr>
        <w:t>ավտոմեքենաների, սարքերի և սարքավորումների վերանորոգման ծառայությունների գնման դեպքում, հրավերով սահմանվում է նաև ծառայության յուրաքանչյուր</w:t>
      </w:r>
      <w:r w:rsidRPr="009B039F">
        <w:rPr>
          <w:szCs w:val="24"/>
          <w:lang w:val="af-ZA"/>
        </w:rPr>
        <w:t xml:space="preserve"> տեսակի մատուցման միավոր</w:t>
      </w:r>
      <w:r>
        <w:rPr>
          <w:szCs w:val="24"/>
          <w:lang w:val="af-ZA"/>
        </w:rPr>
        <w:t>ի</w:t>
      </w:r>
      <w:r w:rsidRPr="009B039F">
        <w:rPr>
          <w:szCs w:val="24"/>
          <w:lang w:val="af-ZA"/>
        </w:rPr>
        <w:t xml:space="preserve"> առավելագույն գինը, իսկ մասնակիցը գնային առաջարկը ներկայացնում է՝ հաշվի առնելով այդ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w:t>
      </w:r>
      <w:r w:rsidRPr="00BC1EEC">
        <w:rPr>
          <w:szCs w:val="24"/>
          <w:lang w:val="hy-AM"/>
        </w:rPr>
        <w:t xml:space="preserve"> </w:t>
      </w:r>
      <w:r w:rsidRPr="009B039F">
        <w:rPr>
          <w:szCs w:val="24"/>
          <w:lang w:val="af-ZA"/>
        </w:rPr>
        <w:t>ՎԳ=ՄԳ/ՆԳxԾxՔ, որտեղ՝</w:t>
      </w:r>
    </w:p>
    <w:p w14:paraId="097A6D33" w14:textId="77777777" w:rsidR="002B4C2D" w:rsidRPr="009B039F" w:rsidRDefault="002B4C2D" w:rsidP="00BA655F">
      <w:pPr>
        <w:shd w:val="clear" w:color="auto" w:fill="FFFFFF" w:themeFill="background1"/>
        <w:spacing w:before="0" w:after="0"/>
        <w:ind w:firstLine="907"/>
        <w:rPr>
          <w:szCs w:val="24"/>
          <w:lang w:val="af-ZA"/>
        </w:rPr>
      </w:pPr>
      <w:r w:rsidRPr="009B039F">
        <w:rPr>
          <w:szCs w:val="24"/>
          <w:lang w:val="af-ZA"/>
        </w:rPr>
        <w:t>1) ՎԳ-ն պայմանագրով սահմանված առանձին տեսակի ծառայությունների մատուցման դիմաց վճարվող գումարն է.</w:t>
      </w:r>
    </w:p>
    <w:p w14:paraId="38BC0516" w14:textId="77777777" w:rsidR="002B4C2D" w:rsidRPr="009B039F" w:rsidRDefault="002B4C2D" w:rsidP="00BA655F">
      <w:pPr>
        <w:shd w:val="clear" w:color="auto" w:fill="FFFFFF" w:themeFill="background1"/>
        <w:spacing w:before="0" w:after="0"/>
        <w:ind w:firstLine="907"/>
        <w:rPr>
          <w:szCs w:val="24"/>
          <w:lang w:val="af-ZA"/>
        </w:rPr>
      </w:pPr>
      <w:r w:rsidRPr="009B039F">
        <w:rPr>
          <w:szCs w:val="24"/>
          <w:lang w:val="af-ZA"/>
        </w:rPr>
        <w:t>2) ՄԳ-ն ընտրված մասնակցի առաջարկած հանրագումարային գինն է.</w:t>
      </w:r>
    </w:p>
    <w:p w14:paraId="201BE261" w14:textId="77777777" w:rsidR="002B4C2D" w:rsidRPr="009B039F" w:rsidRDefault="002B4C2D" w:rsidP="00BA655F">
      <w:pPr>
        <w:shd w:val="clear" w:color="auto" w:fill="FFFFFF" w:themeFill="background1"/>
        <w:spacing w:before="0" w:after="0"/>
        <w:ind w:firstLine="907"/>
        <w:rPr>
          <w:szCs w:val="24"/>
          <w:lang w:val="af-ZA"/>
        </w:rPr>
      </w:pPr>
      <w:r w:rsidRPr="009B039F">
        <w:rPr>
          <w:szCs w:val="24"/>
          <w:lang w:val="af-ZA"/>
        </w:rPr>
        <w:t>3) ՆԳ-ն ծառայության մատուցման համար սահմանված առավելագույն միավոր գների հանրագումարն է.</w:t>
      </w:r>
    </w:p>
    <w:p w14:paraId="68C85E5B" w14:textId="77777777" w:rsidR="002B4C2D" w:rsidRPr="009B039F" w:rsidRDefault="002B4C2D" w:rsidP="00BA655F">
      <w:pPr>
        <w:shd w:val="clear" w:color="auto" w:fill="FFFFFF" w:themeFill="background1"/>
        <w:spacing w:before="0" w:after="0"/>
        <w:ind w:firstLine="907"/>
        <w:rPr>
          <w:szCs w:val="24"/>
          <w:lang w:val="af-ZA"/>
        </w:rPr>
      </w:pPr>
      <w:r w:rsidRPr="009B039F">
        <w:rPr>
          <w:szCs w:val="24"/>
          <w:lang w:val="af-ZA"/>
        </w:rPr>
        <w:t>4) Ծ-ն մատուցված ծառայության առավելագույն միավորի գինն է.</w:t>
      </w:r>
    </w:p>
    <w:p w14:paraId="69D8AEF5" w14:textId="77777777" w:rsidR="002B4C2D" w:rsidRPr="009B039F" w:rsidRDefault="002B4C2D" w:rsidP="00BA655F">
      <w:pPr>
        <w:shd w:val="clear" w:color="auto" w:fill="FFFFFF" w:themeFill="background1"/>
        <w:spacing w:before="0" w:after="0"/>
        <w:ind w:firstLine="907"/>
        <w:rPr>
          <w:szCs w:val="24"/>
          <w:lang w:val="af-ZA"/>
        </w:rPr>
      </w:pPr>
      <w:r w:rsidRPr="009B039F">
        <w:rPr>
          <w:szCs w:val="24"/>
          <w:lang w:val="af-ZA"/>
        </w:rPr>
        <w:t>5) Ք-ն մատուցված ծառայության քանակն է.</w:t>
      </w:r>
    </w:p>
    <w:p w14:paraId="38BCEE68" w14:textId="77777777" w:rsidR="002B4C2D" w:rsidRPr="00E3167E" w:rsidRDefault="002B4C2D" w:rsidP="00BA655F">
      <w:pPr>
        <w:shd w:val="clear" w:color="auto" w:fill="FFFFFF" w:themeFill="background1"/>
        <w:spacing w:before="0" w:after="0"/>
        <w:ind w:firstLine="477"/>
        <w:rPr>
          <w:szCs w:val="24"/>
          <w:lang w:val="af-ZA"/>
        </w:rPr>
      </w:pPr>
      <w:r w:rsidRPr="009B039F">
        <w:rPr>
          <w:rFonts w:eastAsiaTheme="majorEastAsia" w:cstheme="majorBidi"/>
          <w:szCs w:val="24"/>
        </w:rPr>
        <w:t>Հաշվեքննությամբ</w:t>
      </w:r>
      <w:r w:rsidRPr="00332C42">
        <w:rPr>
          <w:rFonts w:eastAsiaTheme="majorEastAsia" w:cstheme="majorBidi"/>
          <w:szCs w:val="24"/>
          <w:lang w:val="af-ZA"/>
        </w:rPr>
        <w:t xml:space="preserve"> </w:t>
      </w:r>
      <w:r w:rsidRPr="009B039F">
        <w:rPr>
          <w:rFonts w:eastAsiaTheme="majorEastAsia" w:cstheme="majorBidi"/>
          <w:szCs w:val="24"/>
        </w:rPr>
        <w:t>պարզվել</w:t>
      </w:r>
      <w:r w:rsidRPr="00332C42">
        <w:rPr>
          <w:rFonts w:eastAsiaTheme="majorEastAsia" w:cstheme="majorBidi"/>
          <w:szCs w:val="24"/>
          <w:lang w:val="af-ZA"/>
        </w:rPr>
        <w:t xml:space="preserve"> </w:t>
      </w:r>
      <w:r w:rsidRPr="009B039F">
        <w:rPr>
          <w:rFonts w:eastAsiaTheme="majorEastAsia" w:cstheme="majorBidi"/>
          <w:szCs w:val="24"/>
        </w:rPr>
        <w:t>է</w:t>
      </w:r>
      <w:r w:rsidRPr="00332C42">
        <w:rPr>
          <w:rFonts w:eastAsiaTheme="majorEastAsia" w:cstheme="majorBidi"/>
          <w:szCs w:val="24"/>
          <w:lang w:val="af-ZA"/>
        </w:rPr>
        <w:t xml:space="preserve">, </w:t>
      </w:r>
      <w:r w:rsidRPr="009B039F">
        <w:rPr>
          <w:rFonts w:eastAsiaTheme="majorEastAsia" w:cstheme="majorBidi"/>
          <w:szCs w:val="24"/>
        </w:rPr>
        <w:t>որ</w:t>
      </w:r>
      <w:r w:rsidRPr="00332C42">
        <w:rPr>
          <w:rFonts w:eastAsiaTheme="majorEastAsia" w:cstheme="majorBidi"/>
          <w:szCs w:val="24"/>
          <w:lang w:val="af-ZA"/>
        </w:rPr>
        <w:t xml:space="preserve"> </w:t>
      </w:r>
      <w:r w:rsidRPr="009B039F">
        <w:rPr>
          <w:rFonts w:eastAsiaTheme="majorEastAsia" w:cstheme="majorBidi"/>
          <w:szCs w:val="24"/>
        </w:rPr>
        <w:t>վերոնշյալ</w:t>
      </w:r>
      <w:r w:rsidRPr="00332C42">
        <w:rPr>
          <w:rFonts w:eastAsiaTheme="majorEastAsia" w:cstheme="majorBidi"/>
          <w:szCs w:val="24"/>
          <w:lang w:val="af-ZA"/>
        </w:rPr>
        <w:t xml:space="preserve"> 2 </w:t>
      </w:r>
      <w:r w:rsidRPr="009B039F">
        <w:rPr>
          <w:rFonts w:eastAsiaTheme="majorEastAsia" w:cstheme="majorBidi"/>
          <w:szCs w:val="24"/>
        </w:rPr>
        <w:t>ծառայություններից</w:t>
      </w:r>
      <w:r w:rsidRPr="00332C42">
        <w:rPr>
          <w:rFonts w:eastAsiaTheme="majorEastAsia" w:cstheme="majorBidi"/>
          <w:szCs w:val="24"/>
          <w:lang w:val="af-ZA"/>
        </w:rPr>
        <w:t xml:space="preserve"> </w:t>
      </w:r>
      <w:r w:rsidRPr="009B039F">
        <w:rPr>
          <w:rFonts w:eastAsiaTheme="majorEastAsia" w:cstheme="majorBidi"/>
          <w:szCs w:val="24"/>
        </w:rPr>
        <w:t>միայն</w:t>
      </w:r>
      <w:r w:rsidRPr="00332C42">
        <w:rPr>
          <w:rFonts w:eastAsiaTheme="majorEastAsia" w:cstheme="majorBidi"/>
          <w:szCs w:val="24"/>
          <w:lang w:val="af-ZA"/>
        </w:rPr>
        <w:t xml:space="preserve">   </w:t>
      </w:r>
      <w:r w:rsidRPr="00CC0C8D">
        <w:rPr>
          <w:rFonts w:eastAsiaTheme="majorEastAsia" w:cstheme="majorBidi"/>
          <w:szCs w:val="24"/>
        </w:rPr>
        <w:t>Էլեկտրական</w:t>
      </w:r>
      <w:r w:rsidRPr="00332C42">
        <w:rPr>
          <w:rFonts w:eastAsiaTheme="majorEastAsia" w:cstheme="majorBidi"/>
          <w:szCs w:val="24"/>
          <w:lang w:val="af-ZA"/>
        </w:rPr>
        <w:t xml:space="preserve"> </w:t>
      </w:r>
      <w:r w:rsidRPr="00CC0C8D">
        <w:rPr>
          <w:rFonts w:eastAsiaTheme="majorEastAsia" w:cstheme="majorBidi"/>
          <w:szCs w:val="24"/>
        </w:rPr>
        <w:t>բաշխիչ</w:t>
      </w:r>
      <w:r w:rsidRPr="00332C42">
        <w:rPr>
          <w:rFonts w:eastAsiaTheme="majorEastAsia" w:cstheme="majorBidi"/>
          <w:szCs w:val="24"/>
          <w:lang w:val="af-ZA"/>
        </w:rPr>
        <w:t xml:space="preserve"> </w:t>
      </w:r>
      <w:r w:rsidRPr="00CC0C8D">
        <w:rPr>
          <w:rFonts w:eastAsiaTheme="majorEastAsia" w:cstheme="majorBidi"/>
          <w:szCs w:val="24"/>
        </w:rPr>
        <w:t>սարքերի</w:t>
      </w:r>
      <w:r w:rsidRPr="00332C42">
        <w:rPr>
          <w:rFonts w:eastAsiaTheme="majorEastAsia" w:cstheme="majorBidi"/>
          <w:szCs w:val="24"/>
          <w:lang w:val="af-ZA"/>
        </w:rPr>
        <w:t xml:space="preserve"> </w:t>
      </w:r>
      <w:r w:rsidRPr="00CC0C8D">
        <w:rPr>
          <w:rFonts w:eastAsiaTheme="majorEastAsia" w:cstheme="majorBidi"/>
          <w:szCs w:val="24"/>
        </w:rPr>
        <w:t>վերանորոգման</w:t>
      </w:r>
      <w:r w:rsidRPr="00332C42">
        <w:rPr>
          <w:rFonts w:eastAsiaTheme="majorEastAsia" w:cstheme="majorBidi"/>
          <w:szCs w:val="24"/>
          <w:lang w:val="af-ZA"/>
        </w:rPr>
        <w:t xml:space="preserve"> </w:t>
      </w:r>
      <w:r w:rsidRPr="00CC0C8D">
        <w:rPr>
          <w:rFonts w:eastAsiaTheme="majorEastAsia" w:cstheme="majorBidi"/>
          <w:szCs w:val="24"/>
        </w:rPr>
        <w:t>ու</w:t>
      </w:r>
      <w:r w:rsidRPr="00332C42">
        <w:rPr>
          <w:rFonts w:eastAsiaTheme="majorEastAsia" w:cstheme="majorBidi"/>
          <w:szCs w:val="24"/>
          <w:lang w:val="af-ZA"/>
        </w:rPr>
        <w:t xml:space="preserve"> </w:t>
      </w:r>
      <w:r w:rsidRPr="00CC0C8D">
        <w:rPr>
          <w:rFonts w:eastAsiaTheme="majorEastAsia" w:cstheme="majorBidi"/>
          <w:szCs w:val="24"/>
        </w:rPr>
        <w:t>պահպանման</w:t>
      </w:r>
      <w:r w:rsidRPr="00332C42">
        <w:rPr>
          <w:rFonts w:eastAsiaTheme="majorEastAsia" w:cstheme="majorBidi"/>
          <w:szCs w:val="24"/>
          <w:lang w:val="af-ZA"/>
        </w:rPr>
        <w:t xml:space="preserve">  </w:t>
      </w:r>
      <w:r w:rsidRPr="00CC0C8D">
        <w:rPr>
          <w:rFonts w:eastAsiaTheme="majorEastAsia" w:cstheme="majorBidi"/>
          <w:szCs w:val="24"/>
        </w:rPr>
        <w:t>ծառայությունների</w:t>
      </w:r>
      <w:r w:rsidRPr="00332C42">
        <w:rPr>
          <w:rFonts w:eastAsiaTheme="majorEastAsia" w:cstheme="majorBidi"/>
          <w:szCs w:val="24"/>
          <w:lang w:val="af-ZA"/>
        </w:rPr>
        <w:t xml:space="preserve"> </w:t>
      </w:r>
      <w:r w:rsidRPr="00CC0C8D">
        <w:rPr>
          <w:rFonts w:eastAsiaTheme="majorEastAsia" w:cstheme="majorBidi"/>
          <w:szCs w:val="24"/>
        </w:rPr>
        <w:t>ձեռքբերումն</w:t>
      </w:r>
      <w:r w:rsidRPr="00090579">
        <w:rPr>
          <w:rFonts w:eastAsiaTheme="majorEastAsia" w:cstheme="majorBidi"/>
          <w:szCs w:val="24"/>
          <w:lang w:val="af-ZA"/>
        </w:rPr>
        <w:t xml:space="preserve">  </w:t>
      </w:r>
      <w:r w:rsidRPr="00CC0C8D">
        <w:rPr>
          <w:rFonts w:eastAsiaTheme="majorEastAsia" w:cstheme="majorBidi"/>
          <w:szCs w:val="24"/>
        </w:rPr>
        <w:t>է</w:t>
      </w:r>
      <w:r w:rsidRPr="00090579">
        <w:rPr>
          <w:rFonts w:eastAsiaTheme="majorEastAsia" w:cstheme="majorBidi"/>
          <w:szCs w:val="24"/>
          <w:lang w:val="af-ZA"/>
        </w:rPr>
        <w:t xml:space="preserve"> </w:t>
      </w:r>
      <w:r w:rsidRPr="00CC0C8D">
        <w:rPr>
          <w:rFonts w:eastAsiaTheme="majorEastAsia" w:cstheme="majorBidi"/>
          <w:szCs w:val="24"/>
        </w:rPr>
        <w:t>կարգավորվում</w:t>
      </w:r>
      <w:r w:rsidRPr="00090579">
        <w:rPr>
          <w:rFonts w:eastAsiaTheme="majorEastAsia" w:cstheme="majorBidi"/>
          <w:szCs w:val="24"/>
          <w:lang w:val="af-ZA"/>
        </w:rPr>
        <w:t xml:space="preserve"> </w:t>
      </w:r>
      <w:r w:rsidRPr="00CC0C8D">
        <w:rPr>
          <w:rFonts w:eastAsiaTheme="majorEastAsia" w:cstheme="majorBidi"/>
          <w:szCs w:val="24"/>
        </w:rPr>
        <w:t>ՀՀ</w:t>
      </w:r>
      <w:r w:rsidRPr="00090579">
        <w:rPr>
          <w:rFonts w:eastAsiaTheme="majorEastAsia" w:cstheme="majorBidi"/>
          <w:szCs w:val="24"/>
          <w:lang w:val="af-ZA"/>
        </w:rPr>
        <w:t xml:space="preserve"> </w:t>
      </w:r>
      <w:r w:rsidRPr="00CC0C8D">
        <w:rPr>
          <w:rFonts w:eastAsiaTheme="majorEastAsia" w:cstheme="majorBidi"/>
          <w:szCs w:val="24"/>
        </w:rPr>
        <w:t>կառավորության</w:t>
      </w:r>
      <w:r w:rsidRPr="003B1836">
        <w:rPr>
          <w:rFonts w:eastAsiaTheme="majorEastAsia" w:cstheme="majorBidi"/>
          <w:szCs w:val="24"/>
          <w:lang w:val="af-ZA"/>
        </w:rPr>
        <w:t xml:space="preserve"> 2017 </w:t>
      </w:r>
      <w:r w:rsidRPr="003B1836">
        <w:rPr>
          <w:rFonts w:eastAsiaTheme="majorEastAsia" w:cstheme="majorBidi"/>
          <w:szCs w:val="24"/>
        </w:rPr>
        <w:t>թվականի</w:t>
      </w:r>
      <w:r w:rsidRPr="003B1836">
        <w:rPr>
          <w:rFonts w:eastAsiaTheme="majorEastAsia" w:cstheme="majorBidi"/>
          <w:szCs w:val="24"/>
          <w:lang w:val="af-ZA"/>
        </w:rPr>
        <w:t xml:space="preserve"> </w:t>
      </w:r>
      <w:r w:rsidRPr="003B1836">
        <w:rPr>
          <w:rFonts w:eastAsiaTheme="majorEastAsia" w:cstheme="majorBidi"/>
          <w:szCs w:val="24"/>
        </w:rPr>
        <w:t>մայիսի</w:t>
      </w:r>
      <w:r w:rsidRPr="003B1836">
        <w:rPr>
          <w:rFonts w:eastAsiaTheme="majorEastAsia" w:cstheme="majorBidi"/>
          <w:szCs w:val="24"/>
          <w:lang w:val="af-ZA"/>
        </w:rPr>
        <w:t xml:space="preserve"> 4-</w:t>
      </w:r>
      <w:r w:rsidRPr="003B1836">
        <w:rPr>
          <w:rFonts w:eastAsiaTheme="majorEastAsia" w:cstheme="majorBidi"/>
          <w:szCs w:val="24"/>
        </w:rPr>
        <w:t>ի</w:t>
      </w:r>
      <w:r w:rsidRPr="00090579">
        <w:rPr>
          <w:rFonts w:eastAsiaTheme="majorEastAsia" w:cstheme="majorBidi"/>
          <w:szCs w:val="24"/>
          <w:lang w:val="af-ZA"/>
        </w:rPr>
        <w:t xml:space="preserve"> </w:t>
      </w:r>
      <w:r>
        <w:rPr>
          <w:rFonts w:eastAsiaTheme="majorEastAsia" w:cstheme="majorBidi"/>
          <w:szCs w:val="24"/>
          <w:lang w:val="hy-AM"/>
        </w:rPr>
        <w:t xml:space="preserve">թիվ </w:t>
      </w:r>
      <w:r w:rsidRPr="00090579">
        <w:rPr>
          <w:rFonts w:eastAsiaTheme="majorEastAsia" w:cstheme="majorBidi"/>
          <w:szCs w:val="24"/>
          <w:lang w:val="af-ZA"/>
        </w:rPr>
        <w:t>526-</w:t>
      </w:r>
      <w:r w:rsidRPr="00CC0C8D">
        <w:rPr>
          <w:rFonts w:eastAsiaTheme="majorEastAsia" w:cstheme="majorBidi"/>
          <w:szCs w:val="24"/>
        </w:rPr>
        <w:t>Ն</w:t>
      </w:r>
      <w:r w:rsidRPr="00332C42">
        <w:rPr>
          <w:rFonts w:eastAsiaTheme="majorEastAsia" w:cstheme="majorBidi"/>
          <w:szCs w:val="24"/>
          <w:lang w:val="af-ZA"/>
        </w:rPr>
        <w:t xml:space="preserve"> </w:t>
      </w:r>
      <w:r w:rsidRPr="00CC0C8D">
        <w:rPr>
          <w:rFonts w:eastAsiaTheme="majorEastAsia" w:cstheme="majorBidi"/>
          <w:szCs w:val="24"/>
        </w:rPr>
        <w:t>որոշման</w:t>
      </w:r>
      <w:r w:rsidRPr="00332C42">
        <w:rPr>
          <w:rFonts w:eastAsiaTheme="majorEastAsia" w:cstheme="majorBidi"/>
          <w:szCs w:val="24"/>
          <w:lang w:val="af-ZA"/>
        </w:rPr>
        <w:t xml:space="preserve"> </w:t>
      </w:r>
      <w:r>
        <w:rPr>
          <w:rFonts w:eastAsiaTheme="majorEastAsia" w:cstheme="majorBidi"/>
          <w:szCs w:val="24"/>
          <w:lang w:val="hy-AM"/>
        </w:rPr>
        <w:t xml:space="preserve">№ 1 հավելվածի </w:t>
      </w:r>
      <w:r w:rsidRPr="00E3167E">
        <w:rPr>
          <w:szCs w:val="24"/>
          <w:lang w:val="af-ZA"/>
        </w:rPr>
        <w:t xml:space="preserve">32-րդ կետի 23-րդ ենթակետով: Նույն հրավերով ձեռքբերված  արտաքին լուսավորության սարքերի տեղադրման ծառայությունների  համար որոշման  վերոնշյալ կետը չի գործում, հետևաբար դրանց ձեռքբերման համար մասնակիցների կողմից գնային առաջարկները ներկայացվում են ոչ թե մատուցվող ծառայությունների միավորների հանրագումարի նկատմամբ, այլ՝ ընդհանուր գնման գնի նկատմամբ:  Այսպիսով գնման ընթացակարգի 2-րդ չափաբաժնի համար որպես մրցույթային գին է համարվել միավորի գինը՝ </w:t>
      </w:r>
      <w:r w:rsidRPr="00C043CA">
        <w:rPr>
          <w:szCs w:val="24"/>
          <w:lang w:val="af-ZA"/>
        </w:rPr>
        <w:t>463</w:t>
      </w:r>
      <w:r w:rsidRPr="00E3167E">
        <w:rPr>
          <w:szCs w:val="24"/>
          <w:lang w:val="af-ZA"/>
        </w:rPr>
        <w:t>.</w:t>
      </w:r>
      <w:r w:rsidRPr="00C043CA">
        <w:rPr>
          <w:szCs w:val="24"/>
          <w:lang w:val="af-ZA"/>
        </w:rPr>
        <w:t>45</w:t>
      </w:r>
      <w:r w:rsidRPr="00E3167E">
        <w:rPr>
          <w:szCs w:val="24"/>
          <w:lang w:val="af-ZA"/>
        </w:rPr>
        <w:t xml:space="preserve"> հազ.դրամ, </w:t>
      </w:r>
      <w:r>
        <w:rPr>
          <w:szCs w:val="24"/>
          <w:lang w:val="ru-RU"/>
        </w:rPr>
        <w:t>մինչդեռ</w:t>
      </w:r>
      <w:r w:rsidRPr="00F972F4">
        <w:rPr>
          <w:szCs w:val="24"/>
          <w:lang w:val="af-ZA"/>
        </w:rPr>
        <w:t xml:space="preserve"> </w:t>
      </w:r>
      <w:r>
        <w:rPr>
          <w:szCs w:val="24"/>
          <w:lang w:val="ru-RU"/>
        </w:rPr>
        <w:t>մրցույթային</w:t>
      </w:r>
      <w:r w:rsidRPr="00E3167E">
        <w:rPr>
          <w:szCs w:val="24"/>
          <w:lang w:val="af-ZA"/>
        </w:rPr>
        <w:t xml:space="preserve"> </w:t>
      </w:r>
      <w:r>
        <w:rPr>
          <w:szCs w:val="24"/>
          <w:lang w:val="ru-RU"/>
        </w:rPr>
        <w:t>գին</w:t>
      </w:r>
      <w:r w:rsidRPr="00E3167E">
        <w:rPr>
          <w:szCs w:val="24"/>
          <w:lang w:val="af-ZA"/>
        </w:rPr>
        <w:t xml:space="preserve"> </w:t>
      </w:r>
      <w:r>
        <w:rPr>
          <w:szCs w:val="24"/>
          <w:lang w:val="ru-RU"/>
        </w:rPr>
        <w:t>պետք</w:t>
      </w:r>
      <w:r w:rsidRPr="00E3167E">
        <w:rPr>
          <w:szCs w:val="24"/>
          <w:lang w:val="af-ZA"/>
        </w:rPr>
        <w:t xml:space="preserve"> </w:t>
      </w:r>
      <w:r>
        <w:rPr>
          <w:szCs w:val="24"/>
          <w:lang w:val="ru-RU"/>
        </w:rPr>
        <w:t>է</w:t>
      </w:r>
      <w:r w:rsidRPr="00E3167E">
        <w:rPr>
          <w:szCs w:val="24"/>
          <w:lang w:val="af-ZA"/>
        </w:rPr>
        <w:t xml:space="preserve"> </w:t>
      </w:r>
      <w:r>
        <w:rPr>
          <w:szCs w:val="24"/>
          <w:lang w:val="ru-RU"/>
        </w:rPr>
        <w:t>սահմանվեր</w:t>
      </w:r>
      <w:r w:rsidRPr="00E3167E">
        <w:rPr>
          <w:szCs w:val="24"/>
          <w:lang w:val="af-ZA"/>
        </w:rPr>
        <w:t xml:space="preserve"> </w:t>
      </w:r>
      <w:r>
        <w:rPr>
          <w:szCs w:val="24"/>
          <w:lang w:val="ru-RU"/>
        </w:rPr>
        <w:t>ընդհանուր</w:t>
      </w:r>
      <w:r w:rsidRPr="00E3167E">
        <w:rPr>
          <w:szCs w:val="24"/>
          <w:lang w:val="af-ZA"/>
        </w:rPr>
        <w:t xml:space="preserve"> </w:t>
      </w:r>
      <w:r>
        <w:rPr>
          <w:szCs w:val="24"/>
          <w:lang w:val="ru-RU"/>
        </w:rPr>
        <w:t>նախահաշվային</w:t>
      </w:r>
      <w:r w:rsidRPr="00E3167E">
        <w:rPr>
          <w:szCs w:val="24"/>
          <w:lang w:val="af-ZA"/>
        </w:rPr>
        <w:t xml:space="preserve"> </w:t>
      </w:r>
      <w:r>
        <w:rPr>
          <w:szCs w:val="24"/>
          <w:lang w:val="ru-RU"/>
        </w:rPr>
        <w:t>գումարը՝</w:t>
      </w:r>
      <w:r w:rsidRPr="00E3167E">
        <w:rPr>
          <w:szCs w:val="24"/>
          <w:lang w:val="af-ZA"/>
        </w:rPr>
        <w:t xml:space="preserve"> 24,650.00 </w:t>
      </w:r>
      <w:r>
        <w:rPr>
          <w:szCs w:val="24"/>
          <w:lang w:val="ru-RU"/>
        </w:rPr>
        <w:t>հազ</w:t>
      </w:r>
      <w:r w:rsidRPr="00E3167E">
        <w:rPr>
          <w:szCs w:val="24"/>
          <w:lang w:val="af-ZA"/>
        </w:rPr>
        <w:t xml:space="preserve">. </w:t>
      </w:r>
      <w:r w:rsidR="00212E1C">
        <w:rPr>
          <w:szCs w:val="24"/>
        </w:rPr>
        <w:t>դ</w:t>
      </w:r>
      <w:r>
        <w:rPr>
          <w:szCs w:val="24"/>
          <w:lang w:val="ru-RU"/>
        </w:rPr>
        <w:t>րամ</w:t>
      </w:r>
      <w:r w:rsidRPr="00E3167E">
        <w:rPr>
          <w:szCs w:val="24"/>
          <w:lang w:val="af-ZA"/>
        </w:rPr>
        <w:t xml:space="preserve">:  </w:t>
      </w:r>
    </w:p>
    <w:p w14:paraId="4312D9DB" w14:textId="77777777" w:rsidR="002B4C2D" w:rsidRPr="000F123F" w:rsidRDefault="002B4C2D" w:rsidP="002B4C2D">
      <w:pPr>
        <w:spacing w:after="0"/>
        <w:rPr>
          <w:rFonts w:eastAsia="Calibri"/>
          <w:b/>
          <w:i/>
          <w:szCs w:val="24"/>
          <w:lang w:val="hy-AM"/>
        </w:rPr>
      </w:pPr>
      <w:r w:rsidRPr="000F123F">
        <w:rPr>
          <w:rFonts w:eastAsia="Calibri"/>
          <w:b/>
          <w:i/>
          <w:szCs w:val="24"/>
          <w:lang w:val="hy-AM"/>
        </w:rPr>
        <w:t>Հաշվեքննության օբյեկտի արձագանքը</w:t>
      </w:r>
    </w:p>
    <w:p w14:paraId="453C8ABD" w14:textId="77777777" w:rsidR="00021753" w:rsidRDefault="00021753" w:rsidP="00BA655F">
      <w:pPr>
        <w:spacing w:line="240" w:lineRule="auto"/>
        <w:rPr>
          <w:szCs w:val="24"/>
          <w:lang w:val="hy-AM"/>
        </w:rPr>
      </w:pPr>
      <w:r>
        <w:rPr>
          <w:szCs w:val="24"/>
          <w:lang w:val="hy-AM"/>
        </w:rPr>
        <w:t>Ընդունվել է ի գիտություն։</w:t>
      </w:r>
    </w:p>
    <w:p w14:paraId="3EA348E1" w14:textId="77777777" w:rsidR="00021753" w:rsidRPr="0042172F" w:rsidRDefault="00021753" w:rsidP="00BA655F">
      <w:pPr>
        <w:spacing w:line="240" w:lineRule="auto"/>
        <w:rPr>
          <w:szCs w:val="24"/>
          <w:lang w:val="hy-AM"/>
        </w:rPr>
      </w:pPr>
      <w:r>
        <w:rPr>
          <w:szCs w:val="24"/>
          <w:lang w:val="hy-AM"/>
        </w:rPr>
        <w:lastRenderedPageBreak/>
        <w:t xml:space="preserve"> </w:t>
      </w:r>
      <w:r w:rsidRPr="0042172F">
        <w:rPr>
          <w:szCs w:val="24"/>
          <w:lang w:val="hy-AM"/>
        </w:rPr>
        <w:t xml:space="preserve"> </w:t>
      </w:r>
      <w:r>
        <w:rPr>
          <w:szCs w:val="24"/>
          <w:lang w:val="hy-AM"/>
        </w:rPr>
        <w:t>«</w:t>
      </w:r>
      <w:r w:rsidRPr="0042172F">
        <w:rPr>
          <w:szCs w:val="24"/>
          <w:lang w:val="hy-AM"/>
        </w:rPr>
        <w:t>ՀՀ Ո ԳՀԾՁԲ-18-ԿՈՄՈՒՆԱԼ-2023/ԿՇԲ</w:t>
      </w:r>
      <w:r>
        <w:rPr>
          <w:szCs w:val="24"/>
          <w:lang w:val="hy-AM"/>
        </w:rPr>
        <w:t>»</w:t>
      </w:r>
      <w:r w:rsidRPr="0042172F">
        <w:rPr>
          <w:szCs w:val="24"/>
          <w:lang w:val="hy-AM"/>
        </w:rPr>
        <w:t xml:space="preserve"> </w:t>
      </w:r>
      <w:r w:rsidRPr="0042172F">
        <w:rPr>
          <w:rFonts w:eastAsiaTheme="majorEastAsia" w:cstheme="majorBidi"/>
          <w:szCs w:val="24"/>
          <w:lang w:val="hy-AM"/>
        </w:rPr>
        <w:t xml:space="preserve">ծածկագրով </w:t>
      </w:r>
      <w:r>
        <w:rPr>
          <w:rFonts w:eastAsiaTheme="majorEastAsia" w:cstheme="majorBidi"/>
          <w:szCs w:val="24"/>
          <w:lang w:val="hy-AM"/>
        </w:rPr>
        <w:t xml:space="preserve">պայմանագրի շրջանակներում իրականացվել է ոչ թե տեղադրման, այլ՝ </w:t>
      </w:r>
      <w:r w:rsidRPr="0042172F">
        <w:rPr>
          <w:szCs w:val="24"/>
          <w:lang w:val="hy-AM"/>
        </w:rPr>
        <w:t>արտաքին լուսավորության սարքերի փոխարին</w:t>
      </w:r>
      <w:r>
        <w:rPr>
          <w:szCs w:val="24"/>
          <w:lang w:val="hy-AM"/>
        </w:rPr>
        <w:t>ման</w:t>
      </w:r>
      <w:r w:rsidRPr="0042172F">
        <w:rPr>
          <w:szCs w:val="24"/>
          <w:lang w:val="hy-AM"/>
        </w:rPr>
        <w:t xml:space="preserve"> և </w:t>
      </w:r>
      <w:r>
        <w:rPr>
          <w:szCs w:val="24"/>
          <w:lang w:val="hy-AM"/>
        </w:rPr>
        <w:t>սպասարկման ծառայություն</w:t>
      </w:r>
      <w:r w:rsidRPr="0042172F">
        <w:rPr>
          <w:szCs w:val="24"/>
          <w:lang w:val="hy-AM"/>
        </w:rPr>
        <w:t>։</w:t>
      </w:r>
    </w:p>
    <w:p w14:paraId="192FBFE0" w14:textId="77777777" w:rsidR="002B4C2D" w:rsidRPr="000F123F" w:rsidRDefault="002B4C2D" w:rsidP="002B4C2D">
      <w:pPr>
        <w:spacing w:before="0" w:after="0"/>
        <w:rPr>
          <w:rFonts w:eastAsia="Calibri"/>
          <w:b/>
          <w:i/>
          <w:szCs w:val="24"/>
          <w:lang w:val="hy-AM"/>
        </w:rPr>
      </w:pPr>
      <w:r w:rsidRPr="000F123F">
        <w:rPr>
          <w:rFonts w:eastAsia="Calibri"/>
          <w:b/>
          <w:i/>
          <w:szCs w:val="24"/>
          <w:lang w:val="hy-AM"/>
        </w:rPr>
        <w:t>Հաշվեքննողների մեկնաբանությունը</w:t>
      </w:r>
    </w:p>
    <w:p w14:paraId="57E0A993" w14:textId="28AB2114" w:rsidR="00BA655F" w:rsidRPr="00BA655F" w:rsidRDefault="00C17E7E" w:rsidP="00BA655F">
      <w:pPr>
        <w:spacing w:after="0"/>
        <w:ind w:firstLine="720"/>
        <w:rPr>
          <w:rFonts w:cs="Sylfaen"/>
          <w:color w:val="000000"/>
          <w:szCs w:val="24"/>
          <w:lang w:val="hy-AM"/>
        </w:rPr>
      </w:pPr>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60D644E4" w14:textId="77777777" w:rsidR="002B4C2D" w:rsidRDefault="002B4C2D" w:rsidP="002B4C2D">
      <w:pPr>
        <w:shd w:val="clear" w:color="auto" w:fill="FFFFFF"/>
        <w:spacing w:before="0" w:after="0"/>
        <w:ind w:firstLine="375"/>
        <w:rPr>
          <w:rFonts w:eastAsia="Times New Roman"/>
          <w:color w:val="000000"/>
          <w:szCs w:val="24"/>
          <w:shd w:val="clear" w:color="auto" w:fill="FFFFFF"/>
          <w:lang w:val="hy-AM"/>
        </w:rPr>
      </w:pPr>
    </w:p>
    <w:p w14:paraId="171DCC87" w14:textId="77777777" w:rsidR="002B4C2D" w:rsidRPr="00C53CAA" w:rsidRDefault="002B4C2D" w:rsidP="009D667D">
      <w:pPr>
        <w:pStyle w:val="Heading1"/>
        <w:keepNext/>
        <w:keepLines/>
        <w:numPr>
          <w:ilvl w:val="0"/>
          <w:numId w:val="2"/>
        </w:numPr>
        <w:tabs>
          <w:tab w:val="left" w:pos="284"/>
        </w:tabs>
        <w:spacing w:before="320" w:after="0"/>
        <w:ind w:left="0" w:right="0" w:firstLine="0"/>
        <w:rPr>
          <w:b w:val="0"/>
          <w:color w:val="auto"/>
          <w:sz w:val="24"/>
          <w:szCs w:val="24"/>
          <w:lang w:val="hy-AM"/>
        </w:rPr>
      </w:pPr>
      <w:bookmarkStart w:id="26" w:name="_Toc164939986"/>
      <w:bookmarkStart w:id="27" w:name="_Toc167113883"/>
      <w:r w:rsidRPr="00C53CAA">
        <w:rPr>
          <w:color w:val="auto"/>
          <w:sz w:val="24"/>
          <w:szCs w:val="24"/>
          <w:lang w:val="hy-AM"/>
        </w:rPr>
        <w:t>ՀՀ Ո ԳՀԱՇՁԲ-9-ԵՔՎ/2022/ՇԻՆ ծածկագրով գնման ընթացակարգի կազմակերպումը</w:t>
      </w:r>
      <w:bookmarkEnd w:id="26"/>
      <w:bookmarkEnd w:id="27"/>
    </w:p>
    <w:p w14:paraId="6D3C0785" w14:textId="77777777" w:rsidR="002B4C2D" w:rsidRDefault="002B4C2D" w:rsidP="002B4C2D">
      <w:pPr>
        <w:spacing w:after="0"/>
        <w:ind w:firstLine="567"/>
        <w:rPr>
          <w:szCs w:val="24"/>
          <w:lang w:val="hy-AM"/>
        </w:rPr>
      </w:pPr>
    </w:p>
    <w:p w14:paraId="32F9672A" w14:textId="77777777" w:rsidR="0027060A" w:rsidRPr="0027060A" w:rsidRDefault="002B4C2D" w:rsidP="00BA655F">
      <w:pPr>
        <w:spacing w:before="0" w:after="0"/>
        <w:ind w:firstLine="375"/>
        <w:rPr>
          <w:rFonts w:eastAsiaTheme="majorEastAsia" w:cstheme="majorBidi"/>
          <w:b/>
          <w:i/>
          <w:szCs w:val="24"/>
          <w:lang w:val="af-ZA"/>
        </w:rPr>
      </w:pPr>
      <w:r w:rsidRPr="0027060A">
        <w:rPr>
          <w:b/>
          <w:i/>
          <w:szCs w:val="24"/>
          <w:lang w:val="hy-AM"/>
        </w:rPr>
        <w:t>Առկա</w:t>
      </w:r>
      <w:r w:rsidRPr="0027060A">
        <w:rPr>
          <w:b/>
          <w:i/>
          <w:szCs w:val="24"/>
          <w:lang w:val="af-ZA"/>
        </w:rPr>
        <w:t xml:space="preserve"> </w:t>
      </w:r>
      <w:r w:rsidRPr="0027060A">
        <w:rPr>
          <w:b/>
          <w:i/>
          <w:szCs w:val="24"/>
          <w:lang w:val="hy-AM"/>
        </w:rPr>
        <w:t>է</w:t>
      </w:r>
      <w:r w:rsidRPr="0027060A">
        <w:rPr>
          <w:b/>
          <w:i/>
          <w:szCs w:val="24"/>
          <w:lang w:val="af-ZA"/>
        </w:rPr>
        <w:t xml:space="preserve"> </w:t>
      </w:r>
      <w:r w:rsidRPr="0027060A">
        <w:rPr>
          <w:b/>
          <w:i/>
          <w:szCs w:val="24"/>
          <w:lang w:val="hy-AM"/>
        </w:rPr>
        <w:t>անհամապատասխանություն</w:t>
      </w:r>
      <w:r w:rsidRPr="0027060A">
        <w:rPr>
          <w:b/>
          <w:i/>
          <w:szCs w:val="24"/>
          <w:lang w:val="af-ZA"/>
        </w:rPr>
        <w:t xml:space="preserve"> </w:t>
      </w:r>
      <w:r w:rsidRPr="0027060A">
        <w:rPr>
          <w:b/>
          <w:i/>
          <w:szCs w:val="24"/>
          <w:lang w:val="hy-AM"/>
        </w:rPr>
        <w:t>Գնումների</w:t>
      </w:r>
      <w:r w:rsidRPr="0027060A">
        <w:rPr>
          <w:b/>
          <w:i/>
          <w:szCs w:val="24"/>
          <w:lang w:val="af-ZA"/>
        </w:rPr>
        <w:t xml:space="preserve"> </w:t>
      </w:r>
      <w:r w:rsidRPr="0027060A">
        <w:rPr>
          <w:b/>
          <w:i/>
          <w:szCs w:val="24"/>
          <w:lang w:val="hy-AM"/>
        </w:rPr>
        <w:t>մասին</w:t>
      </w:r>
      <w:r w:rsidRPr="0027060A">
        <w:rPr>
          <w:b/>
          <w:i/>
          <w:szCs w:val="24"/>
          <w:lang w:val="af-ZA"/>
        </w:rPr>
        <w:t xml:space="preserve"> </w:t>
      </w:r>
      <w:r w:rsidRPr="0027060A">
        <w:rPr>
          <w:b/>
          <w:i/>
          <w:szCs w:val="24"/>
          <w:lang w:val="hy-AM"/>
        </w:rPr>
        <w:t>ՀՀ</w:t>
      </w:r>
      <w:r w:rsidRPr="0027060A">
        <w:rPr>
          <w:b/>
          <w:i/>
          <w:szCs w:val="24"/>
          <w:lang w:val="af-ZA"/>
        </w:rPr>
        <w:t xml:space="preserve"> </w:t>
      </w:r>
      <w:r w:rsidRPr="0027060A">
        <w:rPr>
          <w:b/>
          <w:i/>
          <w:szCs w:val="24"/>
          <w:lang w:val="hy-AM"/>
        </w:rPr>
        <w:t>օրենքի</w:t>
      </w:r>
      <w:r w:rsidRPr="0027060A">
        <w:rPr>
          <w:b/>
          <w:i/>
          <w:szCs w:val="24"/>
          <w:lang w:val="af-ZA"/>
        </w:rPr>
        <w:t xml:space="preserve"> 30-</w:t>
      </w:r>
      <w:r w:rsidRPr="0027060A">
        <w:rPr>
          <w:b/>
          <w:i/>
          <w:szCs w:val="24"/>
          <w:lang w:val="hy-AM"/>
        </w:rPr>
        <w:t>րդ</w:t>
      </w:r>
      <w:r w:rsidRPr="0027060A">
        <w:rPr>
          <w:b/>
          <w:i/>
          <w:szCs w:val="24"/>
          <w:lang w:val="af-ZA"/>
        </w:rPr>
        <w:t xml:space="preserve"> </w:t>
      </w:r>
      <w:r w:rsidRPr="0027060A">
        <w:rPr>
          <w:b/>
          <w:i/>
          <w:szCs w:val="24"/>
          <w:lang w:val="hy-AM"/>
        </w:rPr>
        <w:t>հոդվածի</w:t>
      </w:r>
      <w:r w:rsidRPr="0027060A">
        <w:rPr>
          <w:b/>
          <w:i/>
          <w:szCs w:val="24"/>
          <w:lang w:val="af-ZA"/>
        </w:rPr>
        <w:t xml:space="preserve"> 1-</w:t>
      </w:r>
      <w:r w:rsidRPr="0027060A">
        <w:rPr>
          <w:b/>
          <w:i/>
          <w:szCs w:val="24"/>
          <w:lang w:val="hy-AM"/>
        </w:rPr>
        <w:t>ին</w:t>
      </w:r>
      <w:r w:rsidRPr="0027060A">
        <w:rPr>
          <w:b/>
          <w:i/>
          <w:szCs w:val="24"/>
          <w:lang w:val="af-ZA"/>
        </w:rPr>
        <w:t xml:space="preserve"> </w:t>
      </w:r>
      <w:r w:rsidRPr="0027060A">
        <w:rPr>
          <w:b/>
          <w:i/>
          <w:szCs w:val="24"/>
          <w:lang w:val="hy-AM"/>
        </w:rPr>
        <w:t>մասով</w:t>
      </w:r>
      <w:r w:rsidRPr="0027060A">
        <w:rPr>
          <w:b/>
          <w:i/>
          <w:szCs w:val="24"/>
          <w:lang w:val="af-ZA"/>
        </w:rPr>
        <w:t xml:space="preserve"> </w:t>
      </w:r>
      <w:r w:rsidRPr="0027060A">
        <w:rPr>
          <w:b/>
          <w:i/>
          <w:szCs w:val="24"/>
          <w:lang w:val="hy-AM"/>
        </w:rPr>
        <w:t>սահմանված</w:t>
      </w:r>
      <w:r w:rsidRPr="0027060A">
        <w:rPr>
          <w:b/>
          <w:i/>
          <w:szCs w:val="24"/>
          <w:lang w:val="af-ZA"/>
        </w:rPr>
        <w:t xml:space="preserve"> </w:t>
      </w:r>
      <w:r w:rsidRPr="0027060A">
        <w:rPr>
          <w:b/>
          <w:i/>
          <w:szCs w:val="24"/>
          <w:lang w:val="hy-AM"/>
        </w:rPr>
        <w:t>պահանջների</w:t>
      </w:r>
      <w:r w:rsidRPr="0027060A">
        <w:rPr>
          <w:b/>
          <w:i/>
          <w:szCs w:val="24"/>
          <w:lang w:val="af-ZA"/>
        </w:rPr>
        <w:t xml:space="preserve"> </w:t>
      </w:r>
      <w:r w:rsidRPr="0027060A">
        <w:rPr>
          <w:b/>
          <w:i/>
          <w:szCs w:val="24"/>
          <w:lang w:val="hy-AM"/>
        </w:rPr>
        <w:t>նկատմամբ</w:t>
      </w:r>
      <w:r w:rsidR="0027060A" w:rsidRPr="0027060A">
        <w:rPr>
          <w:b/>
          <w:i/>
          <w:szCs w:val="24"/>
          <w:lang w:val="hy-AM"/>
        </w:rPr>
        <w:t xml:space="preserve">, </w:t>
      </w:r>
      <w:r w:rsidR="0027060A" w:rsidRPr="0027060A">
        <w:rPr>
          <w:rFonts w:eastAsiaTheme="majorEastAsia" w:cstheme="majorBidi"/>
          <w:b/>
          <w:i/>
          <w:szCs w:val="24"/>
          <w:lang w:val="hy-AM"/>
        </w:rPr>
        <w:t>մասնակիցը</w:t>
      </w:r>
      <w:r w:rsidR="0027060A" w:rsidRPr="0027060A">
        <w:rPr>
          <w:rFonts w:eastAsiaTheme="majorEastAsia" w:cstheme="majorBidi"/>
          <w:b/>
          <w:i/>
          <w:szCs w:val="24"/>
          <w:lang w:val="af-ZA"/>
        </w:rPr>
        <w:t xml:space="preserve"> </w:t>
      </w:r>
      <w:r w:rsidR="0027060A" w:rsidRPr="0027060A">
        <w:rPr>
          <w:rFonts w:eastAsiaTheme="majorEastAsia" w:cstheme="majorBidi"/>
          <w:b/>
          <w:i/>
          <w:szCs w:val="24"/>
          <w:lang w:val="hy-AM"/>
        </w:rPr>
        <w:t>հայտը</w:t>
      </w:r>
      <w:r w:rsidR="0027060A" w:rsidRPr="0027060A">
        <w:rPr>
          <w:rFonts w:eastAsiaTheme="majorEastAsia" w:cstheme="majorBidi"/>
          <w:b/>
          <w:i/>
          <w:szCs w:val="24"/>
          <w:lang w:val="af-ZA"/>
        </w:rPr>
        <w:t xml:space="preserve"> չի </w:t>
      </w:r>
      <w:r w:rsidR="0027060A" w:rsidRPr="0027060A">
        <w:rPr>
          <w:rFonts w:eastAsiaTheme="majorEastAsia" w:cstheme="majorBidi"/>
          <w:b/>
          <w:i/>
          <w:szCs w:val="24"/>
          <w:lang w:val="hy-AM"/>
        </w:rPr>
        <w:t>ներկայացրել</w:t>
      </w:r>
      <w:r w:rsidR="0027060A" w:rsidRPr="0027060A">
        <w:rPr>
          <w:rFonts w:eastAsiaTheme="majorEastAsia" w:cstheme="majorBidi"/>
          <w:b/>
          <w:i/>
          <w:szCs w:val="24"/>
          <w:lang w:val="af-ZA"/>
        </w:rPr>
        <w:t xml:space="preserve"> </w:t>
      </w:r>
      <w:r w:rsidR="0027060A" w:rsidRPr="0027060A">
        <w:rPr>
          <w:rFonts w:eastAsiaTheme="majorEastAsia" w:cstheme="majorBidi"/>
          <w:b/>
          <w:i/>
          <w:szCs w:val="24"/>
          <w:lang w:val="hy-AM"/>
        </w:rPr>
        <w:t>հրավերով</w:t>
      </w:r>
      <w:r w:rsidR="0027060A" w:rsidRPr="0027060A">
        <w:rPr>
          <w:rFonts w:eastAsiaTheme="majorEastAsia" w:cstheme="majorBidi"/>
          <w:b/>
          <w:i/>
          <w:szCs w:val="24"/>
          <w:lang w:val="af-ZA"/>
        </w:rPr>
        <w:t xml:space="preserve"> </w:t>
      </w:r>
      <w:r w:rsidR="0027060A" w:rsidRPr="0027060A">
        <w:rPr>
          <w:rFonts w:eastAsiaTheme="majorEastAsia" w:cstheme="majorBidi"/>
          <w:b/>
          <w:i/>
          <w:szCs w:val="24"/>
          <w:lang w:val="hy-AM"/>
        </w:rPr>
        <w:t>սահմանված</w:t>
      </w:r>
      <w:r w:rsidR="0027060A" w:rsidRPr="0027060A">
        <w:rPr>
          <w:rFonts w:eastAsiaTheme="majorEastAsia" w:cstheme="majorBidi"/>
          <w:b/>
          <w:i/>
          <w:szCs w:val="24"/>
          <w:lang w:val="af-ZA"/>
        </w:rPr>
        <w:t xml:space="preserve"> </w:t>
      </w:r>
      <w:r w:rsidR="0027060A" w:rsidRPr="0027060A">
        <w:rPr>
          <w:rFonts w:eastAsiaTheme="majorEastAsia" w:cstheme="majorBidi"/>
          <w:b/>
          <w:i/>
          <w:szCs w:val="24"/>
          <w:lang w:val="hy-AM"/>
        </w:rPr>
        <w:t>կարգով</w:t>
      </w:r>
      <w:r w:rsidR="0027060A" w:rsidRPr="0027060A">
        <w:rPr>
          <w:rFonts w:eastAsiaTheme="majorEastAsia" w:cstheme="majorBidi"/>
          <w:b/>
          <w:i/>
          <w:szCs w:val="24"/>
          <w:lang w:val="af-ZA"/>
        </w:rPr>
        <w:t>:</w:t>
      </w:r>
    </w:p>
    <w:p w14:paraId="24F774D3" w14:textId="77777777" w:rsidR="0027060A" w:rsidRPr="0027060A" w:rsidRDefault="002B4C2D" w:rsidP="00BA655F">
      <w:pPr>
        <w:spacing w:before="0" w:after="0"/>
        <w:ind w:firstLine="375"/>
        <w:rPr>
          <w:rFonts w:eastAsiaTheme="majorEastAsia" w:cstheme="majorBidi"/>
          <w:b/>
          <w:i/>
          <w:szCs w:val="24"/>
          <w:lang w:val="af-ZA"/>
        </w:rPr>
      </w:pPr>
      <w:r w:rsidRPr="0027060A">
        <w:rPr>
          <w:b/>
          <w:i/>
          <w:szCs w:val="24"/>
        </w:rPr>
        <w:t>Առկա</w:t>
      </w:r>
      <w:r w:rsidRPr="0027060A">
        <w:rPr>
          <w:b/>
          <w:i/>
          <w:szCs w:val="24"/>
          <w:lang w:val="af-ZA"/>
        </w:rPr>
        <w:t xml:space="preserve"> </w:t>
      </w:r>
      <w:r w:rsidRPr="0027060A">
        <w:rPr>
          <w:b/>
          <w:i/>
          <w:szCs w:val="24"/>
        </w:rPr>
        <w:t>է</w:t>
      </w:r>
      <w:r w:rsidRPr="0027060A">
        <w:rPr>
          <w:b/>
          <w:i/>
          <w:szCs w:val="24"/>
          <w:lang w:val="af-ZA"/>
        </w:rPr>
        <w:t xml:space="preserve"> </w:t>
      </w:r>
      <w:r w:rsidRPr="0027060A">
        <w:rPr>
          <w:b/>
          <w:i/>
          <w:szCs w:val="24"/>
        </w:rPr>
        <w:t>անհամապատասխանություն</w:t>
      </w:r>
      <w:r w:rsidRPr="0027060A">
        <w:rPr>
          <w:b/>
          <w:i/>
          <w:szCs w:val="24"/>
          <w:lang w:val="af-ZA"/>
        </w:rPr>
        <w:t xml:space="preserve"> «</w:t>
      </w:r>
      <w:r w:rsidRPr="0027060A">
        <w:rPr>
          <w:b/>
          <w:i/>
          <w:szCs w:val="24"/>
        </w:rPr>
        <w:t>ՀՀ</w:t>
      </w:r>
      <w:r w:rsidRPr="0027060A">
        <w:rPr>
          <w:b/>
          <w:i/>
          <w:szCs w:val="24"/>
          <w:lang w:val="af-ZA"/>
        </w:rPr>
        <w:t xml:space="preserve"> </w:t>
      </w:r>
      <w:r w:rsidRPr="0027060A">
        <w:rPr>
          <w:b/>
          <w:i/>
          <w:szCs w:val="24"/>
        </w:rPr>
        <w:t>ոստիկանության</w:t>
      </w:r>
      <w:r w:rsidRPr="0027060A">
        <w:rPr>
          <w:b/>
          <w:i/>
          <w:szCs w:val="24"/>
          <w:lang w:val="af-ZA"/>
        </w:rPr>
        <w:t xml:space="preserve"> </w:t>
      </w:r>
      <w:r w:rsidRPr="0027060A">
        <w:rPr>
          <w:b/>
          <w:i/>
          <w:szCs w:val="24"/>
        </w:rPr>
        <w:t>կարիքների</w:t>
      </w:r>
      <w:r w:rsidRPr="0027060A">
        <w:rPr>
          <w:b/>
          <w:i/>
          <w:szCs w:val="24"/>
          <w:lang w:val="af-ZA"/>
        </w:rPr>
        <w:t xml:space="preserve"> </w:t>
      </w:r>
      <w:r w:rsidRPr="0027060A">
        <w:rPr>
          <w:b/>
          <w:i/>
          <w:szCs w:val="24"/>
        </w:rPr>
        <w:t>համար</w:t>
      </w:r>
      <w:r w:rsidRPr="0027060A">
        <w:rPr>
          <w:b/>
          <w:i/>
          <w:szCs w:val="24"/>
          <w:lang w:val="af-ZA"/>
        </w:rPr>
        <w:t xml:space="preserve">` </w:t>
      </w:r>
      <w:r w:rsidRPr="0027060A">
        <w:rPr>
          <w:b/>
          <w:i/>
          <w:szCs w:val="24"/>
        </w:rPr>
        <w:t>ընթացիկ</w:t>
      </w:r>
      <w:r w:rsidRPr="0027060A">
        <w:rPr>
          <w:b/>
          <w:i/>
          <w:szCs w:val="24"/>
          <w:lang w:val="af-ZA"/>
        </w:rPr>
        <w:t xml:space="preserve"> </w:t>
      </w:r>
      <w:r w:rsidRPr="0027060A">
        <w:rPr>
          <w:b/>
          <w:i/>
          <w:szCs w:val="24"/>
        </w:rPr>
        <w:t>շին</w:t>
      </w:r>
      <w:r w:rsidRPr="0027060A">
        <w:rPr>
          <w:b/>
          <w:i/>
          <w:szCs w:val="24"/>
          <w:lang w:val="af-ZA"/>
        </w:rPr>
        <w:t>–</w:t>
      </w:r>
      <w:r w:rsidRPr="0027060A">
        <w:rPr>
          <w:b/>
          <w:i/>
          <w:szCs w:val="24"/>
        </w:rPr>
        <w:t>վերանորոգման</w:t>
      </w:r>
      <w:r w:rsidRPr="0027060A">
        <w:rPr>
          <w:b/>
          <w:i/>
          <w:szCs w:val="24"/>
          <w:lang w:val="af-ZA"/>
        </w:rPr>
        <w:t xml:space="preserve"> </w:t>
      </w:r>
      <w:r w:rsidRPr="0027060A">
        <w:rPr>
          <w:b/>
          <w:i/>
          <w:szCs w:val="24"/>
        </w:rPr>
        <w:t>և</w:t>
      </w:r>
      <w:r w:rsidRPr="0027060A">
        <w:rPr>
          <w:b/>
          <w:i/>
          <w:szCs w:val="24"/>
          <w:lang w:val="af-ZA"/>
        </w:rPr>
        <w:t xml:space="preserve"> </w:t>
      </w:r>
      <w:r w:rsidRPr="0027060A">
        <w:rPr>
          <w:b/>
          <w:i/>
          <w:szCs w:val="24"/>
        </w:rPr>
        <w:t>պահպանման</w:t>
      </w:r>
      <w:r w:rsidRPr="0027060A">
        <w:rPr>
          <w:b/>
          <w:i/>
          <w:szCs w:val="24"/>
          <w:lang w:val="af-ZA"/>
        </w:rPr>
        <w:t xml:space="preserve"> </w:t>
      </w:r>
      <w:r w:rsidRPr="0027060A">
        <w:rPr>
          <w:b/>
          <w:i/>
          <w:szCs w:val="24"/>
        </w:rPr>
        <w:t>աշխատանքների</w:t>
      </w:r>
      <w:r w:rsidRPr="0027060A">
        <w:rPr>
          <w:b/>
          <w:i/>
          <w:szCs w:val="24"/>
          <w:lang w:val="af-ZA"/>
        </w:rPr>
        <w:t xml:space="preserve">» </w:t>
      </w:r>
      <w:r w:rsidRPr="0027060A">
        <w:rPr>
          <w:b/>
          <w:i/>
          <w:szCs w:val="24"/>
        </w:rPr>
        <w:t>ձեռքբերման</w:t>
      </w:r>
      <w:r w:rsidRPr="0027060A">
        <w:rPr>
          <w:b/>
          <w:i/>
          <w:szCs w:val="24"/>
          <w:lang w:val="af-ZA"/>
        </w:rPr>
        <w:t xml:space="preserve"> </w:t>
      </w:r>
      <w:r w:rsidRPr="0027060A">
        <w:rPr>
          <w:b/>
          <w:i/>
          <w:szCs w:val="24"/>
        </w:rPr>
        <w:t>նպատակով</w:t>
      </w:r>
      <w:r w:rsidRPr="0027060A">
        <w:rPr>
          <w:b/>
          <w:i/>
          <w:szCs w:val="24"/>
          <w:lang w:val="af-ZA"/>
        </w:rPr>
        <w:t xml:space="preserve"> </w:t>
      </w:r>
      <w:r w:rsidRPr="0027060A">
        <w:rPr>
          <w:b/>
          <w:i/>
          <w:szCs w:val="24"/>
        </w:rPr>
        <w:t>հայտարարված</w:t>
      </w:r>
      <w:r w:rsidRPr="0027060A">
        <w:rPr>
          <w:b/>
          <w:i/>
          <w:szCs w:val="24"/>
          <w:lang w:val="af-ZA"/>
        </w:rPr>
        <w:t xml:space="preserve"> </w:t>
      </w:r>
      <w:r w:rsidRPr="0027060A">
        <w:rPr>
          <w:b/>
          <w:i/>
          <w:szCs w:val="24"/>
        </w:rPr>
        <w:t>գնանշման</w:t>
      </w:r>
      <w:r w:rsidRPr="0027060A">
        <w:rPr>
          <w:b/>
          <w:i/>
          <w:szCs w:val="24"/>
          <w:lang w:val="af-ZA"/>
        </w:rPr>
        <w:t xml:space="preserve"> </w:t>
      </w:r>
      <w:r w:rsidRPr="0027060A">
        <w:rPr>
          <w:b/>
          <w:i/>
          <w:szCs w:val="24"/>
        </w:rPr>
        <w:t>հարցման</w:t>
      </w:r>
      <w:r w:rsidRPr="0027060A">
        <w:rPr>
          <w:b/>
          <w:i/>
          <w:szCs w:val="24"/>
          <w:lang w:val="af-ZA"/>
        </w:rPr>
        <w:t xml:space="preserve"> </w:t>
      </w:r>
      <w:r w:rsidRPr="0027060A">
        <w:rPr>
          <w:b/>
          <w:i/>
          <w:szCs w:val="24"/>
        </w:rPr>
        <w:t>հրավերի</w:t>
      </w:r>
      <w:r w:rsidRPr="0027060A">
        <w:rPr>
          <w:b/>
          <w:i/>
          <w:szCs w:val="24"/>
          <w:lang w:val="af-ZA"/>
        </w:rPr>
        <w:t xml:space="preserve"> 5.3 </w:t>
      </w:r>
      <w:r w:rsidRPr="0027060A">
        <w:rPr>
          <w:b/>
          <w:i/>
          <w:szCs w:val="24"/>
        </w:rPr>
        <w:t>կետով</w:t>
      </w:r>
      <w:r w:rsidRPr="0027060A">
        <w:rPr>
          <w:b/>
          <w:i/>
          <w:szCs w:val="24"/>
          <w:lang w:val="af-ZA"/>
        </w:rPr>
        <w:t xml:space="preserve"> </w:t>
      </w:r>
      <w:r w:rsidRPr="0027060A">
        <w:rPr>
          <w:b/>
          <w:i/>
          <w:szCs w:val="24"/>
        </w:rPr>
        <w:t>սահմանված</w:t>
      </w:r>
      <w:r w:rsidRPr="0027060A">
        <w:rPr>
          <w:b/>
          <w:i/>
          <w:szCs w:val="24"/>
          <w:lang w:val="af-ZA"/>
        </w:rPr>
        <w:t xml:space="preserve"> </w:t>
      </w:r>
      <w:r w:rsidRPr="0027060A">
        <w:rPr>
          <w:b/>
          <w:i/>
          <w:szCs w:val="24"/>
        </w:rPr>
        <w:t>պահանջների</w:t>
      </w:r>
      <w:r w:rsidRPr="0027060A">
        <w:rPr>
          <w:b/>
          <w:i/>
          <w:szCs w:val="24"/>
          <w:lang w:val="af-ZA"/>
        </w:rPr>
        <w:t xml:space="preserve"> </w:t>
      </w:r>
      <w:r w:rsidR="0027060A" w:rsidRPr="0027060A">
        <w:rPr>
          <w:b/>
          <w:i/>
          <w:szCs w:val="24"/>
          <w:lang w:val="af-ZA"/>
        </w:rPr>
        <w:t>նկատմամբ</w:t>
      </w:r>
      <w:r w:rsidR="00BA655F">
        <w:rPr>
          <w:b/>
          <w:i/>
          <w:szCs w:val="24"/>
          <w:lang w:val="af-ZA"/>
        </w:rPr>
        <w:t>,</w:t>
      </w:r>
      <w:r w:rsidR="0027060A" w:rsidRPr="0027060A">
        <w:rPr>
          <w:rFonts w:eastAsiaTheme="majorEastAsia" w:cstheme="majorBidi"/>
          <w:b/>
          <w:i/>
          <w:szCs w:val="24"/>
          <w:lang w:val="af-ZA"/>
        </w:rPr>
        <w:t xml:space="preserve"> </w:t>
      </w:r>
      <w:r w:rsidR="0027060A" w:rsidRPr="0027060A">
        <w:rPr>
          <w:rFonts w:eastAsiaTheme="majorEastAsia" w:cstheme="majorBidi"/>
          <w:b/>
          <w:i/>
          <w:szCs w:val="24"/>
        </w:rPr>
        <w:t>գնային</w:t>
      </w:r>
      <w:r w:rsidR="0027060A" w:rsidRPr="0027060A">
        <w:rPr>
          <w:rFonts w:eastAsiaTheme="majorEastAsia" w:cstheme="majorBidi"/>
          <w:b/>
          <w:i/>
          <w:szCs w:val="24"/>
          <w:lang w:val="af-ZA"/>
        </w:rPr>
        <w:t xml:space="preserve"> </w:t>
      </w:r>
      <w:r w:rsidR="0027060A" w:rsidRPr="0027060A">
        <w:rPr>
          <w:rFonts w:eastAsiaTheme="majorEastAsia" w:cstheme="majorBidi"/>
          <w:b/>
          <w:i/>
          <w:szCs w:val="24"/>
        </w:rPr>
        <w:t>առաջարկը</w:t>
      </w:r>
      <w:r w:rsidR="0027060A" w:rsidRPr="0027060A">
        <w:rPr>
          <w:rFonts w:eastAsiaTheme="majorEastAsia" w:cstheme="majorBidi"/>
          <w:b/>
          <w:i/>
          <w:szCs w:val="24"/>
          <w:lang w:val="af-ZA"/>
        </w:rPr>
        <w:t xml:space="preserve"> չի </w:t>
      </w:r>
      <w:r w:rsidR="00E33B86">
        <w:rPr>
          <w:rFonts w:eastAsiaTheme="majorEastAsia" w:cstheme="majorBidi"/>
          <w:b/>
          <w:i/>
          <w:szCs w:val="24"/>
        </w:rPr>
        <w:t>ներկայաց</w:t>
      </w:r>
      <w:r w:rsidR="0027060A" w:rsidRPr="0027060A">
        <w:rPr>
          <w:rFonts w:eastAsiaTheme="majorEastAsia" w:cstheme="majorBidi"/>
          <w:b/>
          <w:i/>
          <w:szCs w:val="24"/>
        </w:rPr>
        <w:t>վել</w:t>
      </w:r>
      <w:r w:rsidR="0027060A" w:rsidRPr="0027060A">
        <w:rPr>
          <w:rFonts w:eastAsiaTheme="majorEastAsia" w:cstheme="majorBidi"/>
          <w:b/>
          <w:i/>
          <w:szCs w:val="24"/>
          <w:lang w:val="af-ZA"/>
        </w:rPr>
        <w:t xml:space="preserve"> </w:t>
      </w:r>
      <w:r w:rsidR="0027060A" w:rsidRPr="0027060A">
        <w:rPr>
          <w:rFonts w:eastAsiaTheme="majorEastAsia" w:cstheme="majorBidi"/>
          <w:b/>
          <w:i/>
          <w:szCs w:val="24"/>
        </w:rPr>
        <w:t>մեկ</w:t>
      </w:r>
      <w:r w:rsidR="0027060A" w:rsidRPr="0027060A">
        <w:rPr>
          <w:rFonts w:eastAsiaTheme="majorEastAsia" w:cstheme="majorBidi"/>
          <w:b/>
          <w:i/>
          <w:szCs w:val="24"/>
          <w:lang w:val="af-ZA"/>
        </w:rPr>
        <w:t xml:space="preserve"> </w:t>
      </w:r>
      <w:r w:rsidR="0027060A" w:rsidRPr="0027060A">
        <w:rPr>
          <w:rFonts w:eastAsiaTheme="majorEastAsia" w:cstheme="majorBidi"/>
          <w:b/>
          <w:i/>
          <w:szCs w:val="24"/>
        </w:rPr>
        <w:t>թվով՝</w:t>
      </w:r>
      <w:r w:rsidR="0027060A" w:rsidRPr="0027060A">
        <w:rPr>
          <w:rFonts w:eastAsiaTheme="majorEastAsia" w:cstheme="majorBidi"/>
          <w:b/>
          <w:i/>
          <w:szCs w:val="24"/>
          <w:lang w:val="af-ZA"/>
        </w:rPr>
        <w:t xml:space="preserve"> </w:t>
      </w:r>
      <w:r w:rsidR="0027060A" w:rsidRPr="0027060A">
        <w:rPr>
          <w:rFonts w:eastAsiaTheme="majorEastAsia" w:cstheme="majorBidi"/>
          <w:b/>
          <w:i/>
          <w:szCs w:val="24"/>
        </w:rPr>
        <w:t>պայմանագրի</w:t>
      </w:r>
      <w:r w:rsidR="0027060A" w:rsidRPr="0027060A">
        <w:rPr>
          <w:rFonts w:eastAsiaTheme="majorEastAsia" w:cstheme="majorBidi"/>
          <w:b/>
          <w:i/>
          <w:szCs w:val="24"/>
          <w:lang w:val="af-ZA"/>
        </w:rPr>
        <w:t xml:space="preserve"> </w:t>
      </w:r>
      <w:r w:rsidR="0027060A" w:rsidRPr="0027060A">
        <w:rPr>
          <w:rFonts w:eastAsiaTheme="majorEastAsia" w:cstheme="majorBidi"/>
          <w:b/>
          <w:i/>
          <w:szCs w:val="24"/>
        </w:rPr>
        <w:t>կատարման</w:t>
      </w:r>
      <w:r w:rsidR="0027060A" w:rsidRPr="0027060A">
        <w:rPr>
          <w:rFonts w:eastAsiaTheme="majorEastAsia" w:cstheme="majorBidi"/>
          <w:b/>
          <w:i/>
          <w:szCs w:val="24"/>
          <w:lang w:val="af-ZA"/>
        </w:rPr>
        <w:t xml:space="preserve"> </w:t>
      </w:r>
      <w:r w:rsidR="0027060A" w:rsidRPr="0027060A">
        <w:rPr>
          <w:rFonts w:eastAsiaTheme="majorEastAsia" w:cstheme="majorBidi"/>
          <w:b/>
          <w:i/>
          <w:szCs w:val="24"/>
        </w:rPr>
        <w:t>համար</w:t>
      </w:r>
      <w:r w:rsidR="0027060A" w:rsidRPr="0027060A">
        <w:rPr>
          <w:rFonts w:eastAsiaTheme="majorEastAsia" w:cstheme="majorBidi"/>
          <w:b/>
          <w:i/>
          <w:szCs w:val="24"/>
          <w:lang w:val="af-ZA"/>
        </w:rPr>
        <w:t xml:space="preserve"> </w:t>
      </w:r>
      <w:r w:rsidR="0027060A" w:rsidRPr="0027060A">
        <w:rPr>
          <w:rFonts w:eastAsiaTheme="majorEastAsia" w:cstheme="majorBidi"/>
          <w:b/>
          <w:i/>
          <w:szCs w:val="24"/>
        </w:rPr>
        <w:t>առաջարկվող</w:t>
      </w:r>
      <w:r w:rsidR="0027060A" w:rsidRPr="0027060A">
        <w:rPr>
          <w:rFonts w:eastAsiaTheme="majorEastAsia" w:cstheme="majorBidi"/>
          <w:b/>
          <w:i/>
          <w:szCs w:val="24"/>
          <w:lang w:val="af-ZA"/>
        </w:rPr>
        <w:t xml:space="preserve"> </w:t>
      </w:r>
      <w:r w:rsidR="0027060A" w:rsidRPr="0027060A">
        <w:rPr>
          <w:rFonts w:eastAsiaTheme="majorEastAsia" w:cstheme="majorBidi"/>
          <w:b/>
          <w:i/>
          <w:szCs w:val="24"/>
        </w:rPr>
        <w:t>ընդհանուր</w:t>
      </w:r>
      <w:r w:rsidR="0027060A" w:rsidRPr="0027060A">
        <w:rPr>
          <w:rFonts w:eastAsiaTheme="majorEastAsia" w:cstheme="majorBidi"/>
          <w:b/>
          <w:i/>
          <w:szCs w:val="24"/>
          <w:lang w:val="af-ZA"/>
        </w:rPr>
        <w:t xml:space="preserve"> </w:t>
      </w:r>
      <w:r w:rsidR="0027060A" w:rsidRPr="0027060A">
        <w:rPr>
          <w:rFonts w:eastAsiaTheme="majorEastAsia" w:cstheme="majorBidi"/>
          <w:b/>
          <w:i/>
          <w:szCs w:val="24"/>
        </w:rPr>
        <w:t>գնով</w:t>
      </w:r>
      <w:r w:rsidR="0027060A" w:rsidRPr="0027060A">
        <w:rPr>
          <w:rFonts w:eastAsiaTheme="majorEastAsia" w:cstheme="majorBidi"/>
          <w:b/>
          <w:i/>
          <w:szCs w:val="24"/>
          <w:lang w:val="af-ZA"/>
        </w:rPr>
        <w:t xml:space="preserve">: </w:t>
      </w:r>
    </w:p>
    <w:p w14:paraId="44498FD4" w14:textId="77777777" w:rsidR="002B4C2D" w:rsidRPr="009B039F" w:rsidRDefault="002B4C2D" w:rsidP="00BA655F">
      <w:pPr>
        <w:spacing w:before="0" w:after="0"/>
        <w:ind w:firstLine="567"/>
        <w:rPr>
          <w:rFonts w:eastAsiaTheme="majorEastAsia" w:cstheme="majorBidi"/>
          <w:szCs w:val="24"/>
          <w:lang w:val="af-ZA"/>
        </w:rPr>
      </w:pPr>
      <w:r>
        <w:rPr>
          <w:szCs w:val="24"/>
          <w:lang w:val="hy-AM"/>
        </w:rPr>
        <w:t>Ո</w:t>
      </w:r>
      <w:r w:rsidRPr="00CC0C8D">
        <w:rPr>
          <w:szCs w:val="24"/>
          <w:lang w:val="hy-AM"/>
        </w:rPr>
        <w:t>ստիկանության</w:t>
      </w:r>
      <w:r w:rsidRPr="009B039F">
        <w:rPr>
          <w:szCs w:val="24"/>
          <w:lang w:val="af-ZA"/>
        </w:rPr>
        <w:t xml:space="preserve"> 2023 </w:t>
      </w:r>
      <w:r w:rsidRPr="00CC0C8D">
        <w:rPr>
          <w:szCs w:val="24"/>
          <w:lang w:val="hy-AM"/>
        </w:rPr>
        <w:t>թվականի</w:t>
      </w:r>
      <w:r w:rsidRPr="009B039F">
        <w:rPr>
          <w:szCs w:val="24"/>
          <w:lang w:val="af-ZA"/>
        </w:rPr>
        <w:t xml:space="preserve"> </w:t>
      </w:r>
      <w:r w:rsidRPr="00CC0C8D">
        <w:rPr>
          <w:szCs w:val="24"/>
          <w:lang w:val="hy-AM"/>
        </w:rPr>
        <w:t>կարիքների</w:t>
      </w:r>
      <w:r w:rsidRPr="009B039F">
        <w:rPr>
          <w:szCs w:val="24"/>
          <w:lang w:val="af-ZA"/>
        </w:rPr>
        <w:t xml:space="preserve"> </w:t>
      </w:r>
      <w:r w:rsidRPr="00CC0C8D">
        <w:rPr>
          <w:szCs w:val="24"/>
          <w:lang w:val="hy-AM"/>
        </w:rPr>
        <w:t>համար</w:t>
      </w:r>
      <w:r w:rsidRPr="009B039F">
        <w:rPr>
          <w:szCs w:val="24"/>
          <w:lang w:val="af-ZA"/>
        </w:rPr>
        <w:t xml:space="preserve"> </w:t>
      </w:r>
      <w:r w:rsidRPr="00CC0C8D">
        <w:rPr>
          <w:szCs w:val="24"/>
          <w:lang w:val="hy-AM"/>
        </w:rPr>
        <w:t>Երևան</w:t>
      </w:r>
      <w:r w:rsidRPr="009B039F">
        <w:rPr>
          <w:szCs w:val="24"/>
          <w:lang w:val="af-ZA"/>
        </w:rPr>
        <w:t xml:space="preserve"> </w:t>
      </w:r>
      <w:r w:rsidRPr="00CC0C8D">
        <w:rPr>
          <w:szCs w:val="24"/>
          <w:lang w:val="hy-AM"/>
        </w:rPr>
        <w:t>քաղաքում</w:t>
      </w:r>
      <w:r w:rsidRPr="009B039F">
        <w:rPr>
          <w:szCs w:val="24"/>
          <w:lang w:val="af-ZA"/>
        </w:rPr>
        <w:t xml:space="preserve"> </w:t>
      </w:r>
      <w:r w:rsidRPr="00CC0C8D">
        <w:rPr>
          <w:szCs w:val="24"/>
          <w:lang w:val="hy-AM"/>
        </w:rPr>
        <w:t>գործող</w:t>
      </w:r>
      <w:r w:rsidRPr="009B039F">
        <w:rPr>
          <w:szCs w:val="24"/>
          <w:lang w:val="af-ZA"/>
        </w:rPr>
        <w:t xml:space="preserve"> </w:t>
      </w:r>
      <w:r>
        <w:rPr>
          <w:szCs w:val="24"/>
          <w:lang w:val="hy-AM"/>
        </w:rPr>
        <w:t>Ո</w:t>
      </w:r>
      <w:r w:rsidRPr="00CC0C8D">
        <w:rPr>
          <w:szCs w:val="24"/>
          <w:lang w:val="hy-AM"/>
        </w:rPr>
        <w:t>ստիկանության</w:t>
      </w:r>
      <w:r w:rsidRPr="009B039F">
        <w:rPr>
          <w:szCs w:val="24"/>
          <w:lang w:val="af-ZA"/>
        </w:rPr>
        <w:t xml:space="preserve"> </w:t>
      </w:r>
      <w:r w:rsidRPr="00CC0C8D">
        <w:rPr>
          <w:szCs w:val="24"/>
          <w:lang w:val="hy-AM"/>
        </w:rPr>
        <w:t>ենթակա</w:t>
      </w:r>
      <w:r w:rsidRPr="009B039F">
        <w:rPr>
          <w:szCs w:val="24"/>
          <w:lang w:val="af-ZA"/>
        </w:rPr>
        <w:t xml:space="preserve"> </w:t>
      </w:r>
      <w:r w:rsidRPr="00CC0C8D">
        <w:rPr>
          <w:szCs w:val="24"/>
          <w:lang w:val="hy-AM"/>
        </w:rPr>
        <w:t>ստորաբաժանումների</w:t>
      </w:r>
      <w:r w:rsidRPr="009B039F">
        <w:rPr>
          <w:szCs w:val="24"/>
          <w:lang w:val="af-ZA"/>
        </w:rPr>
        <w:t xml:space="preserve"> </w:t>
      </w:r>
      <w:r w:rsidRPr="00CC0C8D">
        <w:rPr>
          <w:szCs w:val="24"/>
          <w:lang w:val="hy-AM"/>
        </w:rPr>
        <w:t>ընթացիկ</w:t>
      </w:r>
      <w:r w:rsidRPr="009B039F">
        <w:rPr>
          <w:szCs w:val="24"/>
          <w:lang w:val="af-ZA"/>
        </w:rPr>
        <w:t xml:space="preserve"> </w:t>
      </w:r>
      <w:r w:rsidRPr="00CC0C8D">
        <w:rPr>
          <w:szCs w:val="24"/>
          <w:lang w:val="hy-AM"/>
        </w:rPr>
        <w:t>շին</w:t>
      </w:r>
      <w:r w:rsidRPr="009B039F">
        <w:rPr>
          <w:szCs w:val="24"/>
          <w:lang w:val="af-ZA"/>
        </w:rPr>
        <w:t>-</w:t>
      </w:r>
      <w:r w:rsidRPr="00CC0C8D">
        <w:rPr>
          <w:szCs w:val="24"/>
          <w:lang w:val="hy-AM"/>
        </w:rPr>
        <w:t>վերանորոգման</w:t>
      </w:r>
      <w:r w:rsidRPr="009B039F">
        <w:rPr>
          <w:szCs w:val="24"/>
          <w:lang w:val="af-ZA"/>
        </w:rPr>
        <w:t xml:space="preserve"> </w:t>
      </w:r>
      <w:r w:rsidRPr="00CC0C8D">
        <w:rPr>
          <w:szCs w:val="24"/>
          <w:lang w:val="hy-AM"/>
        </w:rPr>
        <w:t>և</w:t>
      </w:r>
      <w:r w:rsidRPr="009B039F">
        <w:rPr>
          <w:szCs w:val="24"/>
          <w:lang w:val="af-ZA"/>
        </w:rPr>
        <w:t xml:space="preserve"> </w:t>
      </w:r>
      <w:r w:rsidRPr="00CC0C8D">
        <w:rPr>
          <w:szCs w:val="24"/>
          <w:lang w:val="hy-AM"/>
        </w:rPr>
        <w:t>պահպանման</w:t>
      </w:r>
      <w:r w:rsidRPr="009B039F">
        <w:rPr>
          <w:szCs w:val="24"/>
          <w:lang w:val="af-ZA"/>
        </w:rPr>
        <w:t xml:space="preserve"> </w:t>
      </w:r>
      <w:r w:rsidRPr="00CC0C8D">
        <w:rPr>
          <w:szCs w:val="24"/>
          <w:lang w:val="hy-AM"/>
        </w:rPr>
        <w:t>աշխատանքների</w:t>
      </w:r>
      <w:r w:rsidRPr="009B039F">
        <w:rPr>
          <w:szCs w:val="24"/>
          <w:lang w:val="af-ZA"/>
        </w:rPr>
        <w:t xml:space="preserve"> </w:t>
      </w:r>
      <w:r w:rsidRPr="00CC0C8D">
        <w:rPr>
          <w:szCs w:val="24"/>
          <w:lang w:val="hy-AM"/>
        </w:rPr>
        <w:t>ձեռքբերման</w:t>
      </w:r>
      <w:r w:rsidRPr="009B039F">
        <w:rPr>
          <w:szCs w:val="24"/>
          <w:lang w:val="af-ZA"/>
        </w:rPr>
        <w:t xml:space="preserve"> </w:t>
      </w:r>
      <w:r w:rsidRPr="00CC0C8D">
        <w:rPr>
          <w:szCs w:val="24"/>
          <w:lang w:val="hy-AM"/>
        </w:rPr>
        <w:t>համար</w:t>
      </w:r>
      <w:r w:rsidRPr="009B039F">
        <w:rPr>
          <w:szCs w:val="24"/>
          <w:lang w:val="af-ZA"/>
        </w:rPr>
        <w:t xml:space="preserve"> 2022 </w:t>
      </w:r>
      <w:r w:rsidRPr="00CC0C8D">
        <w:rPr>
          <w:szCs w:val="24"/>
          <w:lang w:val="hy-AM"/>
        </w:rPr>
        <w:t>թվականի</w:t>
      </w:r>
      <w:r w:rsidRPr="009B039F">
        <w:rPr>
          <w:szCs w:val="24"/>
          <w:lang w:val="af-ZA"/>
        </w:rPr>
        <w:t xml:space="preserve"> </w:t>
      </w:r>
      <w:r w:rsidRPr="00CC0C8D">
        <w:rPr>
          <w:szCs w:val="24"/>
          <w:lang w:val="hy-AM"/>
        </w:rPr>
        <w:t>հունվարի</w:t>
      </w:r>
      <w:r w:rsidRPr="009B039F">
        <w:rPr>
          <w:szCs w:val="24"/>
          <w:lang w:val="af-ZA"/>
        </w:rPr>
        <w:t xml:space="preserve"> 29-</w:t>
      </w:r>
      <w:r w:rsidRPr="00CC0C8D">
        <w:rPr>
          <w:szCs w:val="24"/>
          <w:lang w:val="hy-AM"/>
        </w:rPr>
        <w:t>ին</w:t>
      </w:r>
      <w:r w:rsidRPr="009B039F">
        <w:rPr>
          <w:szCs w:val="24"/>
          <w:lang w:val="af-ZA"/>
        </w:rPr>
        <w:t xml:space="preserve"> </w:t>
      </w:r>
      <w:r w:rsidRPr="00CC0C8D">
        <w:rPr>
          <w:szCs w:val="24"/>
          <w:lang w:val="hy-AM"/>
        </w:rPr>
        <w:t>կազմակերպվել</w:t>
      </w:r>
      <w:r w:rsidRPr="009B039F">
        <w:rPr>
          <w:szCs w:val="24"/>
          <w:lang w:val="af-ZA"/>
        </w:rPr>
        <w:t xml:space="preserve"> </w:t>
      </w:r>
      <w:r w:rsidRPr="00CC0C8D">
        <w:rPr>
          <w:szCs w:val="24"/>
          <w:lang w:val="hy-AM"/>
        </w:rPr>
        <w:t>է</w:t>
      </w:r>
      <w:r w:rsidRPr="009B039F">
        <w:rPr>
          <w:szCs w:val="24"/>
          <w:lang w:val="af-ZA"/>
        </w:rPr>
        <w:t xml:space="preserve"> </w:t>
      </w:r>
      <w:r w:rsidRPr="00CC0C8D">
        <w:rPr>
          <w:szCs w:val="24"/>
          <w:lang w:val="hy-AM"/>
        </w:rPr>
        <w:t>թիվ</w:t>
      </w:r>
      <w:r w:rsidRPr="009B039F">
        <w:rPr>
          <w:szCs w:val="24"/>
          <w:lang w:val="af-ZA"/>
        </w:rPr>
        <w:t xml:space="preserve"> </w:t>
      </w:r>
      <w:r w:rsidRPr="00CC0C8D">
        <w:rPr>
          <w:rFonts w:eastAsiaTheme="majorEastAsia" w:cstheme="majorBidi"/>
          <w:szCs w:val="24"/>
          <w:lang w:val="hy-AM"/>
        </w:rPr>
        <w:t>ՀՀ</w:t>
      </w:r>
      <w:r w:rsidRPr="009B039F">
        <w:rPr>
          <w:rFonts w:eastAsiaTheme="majorEastAsia" w:cstheme="majorBidi"/>
          <w:szCs w:val="24"/>
          <w:lang w:val="af-ZA"/>
        </w:rPr>
        <w:t xml:space="preserve"> </w:t>
      </w:r>
      <w:r w:rsidRPr="00CC0C8D">
        <w:rPr>
          <w:rFonts w:eastAsiaTheme="majorEastAsia" w:cstheme="majorBidi"/>
          <w:szCs w:val="24"/>
          <w:lang w:val="hy-AM"/>
        </w:rPr>
        <w:t>Ո</w:t>
      </w:r>
      <w:r w:rsidRPr="009B039F">
        <w:rPr>
          <w:rFonts w:eastAsiaTheme="majorEastAsia" w:cstheme="majorBidi"/>
          <w:szCs w:val="24"/>
          <w:lang w:val="af-ZA"/>
        </w:rPr>
        <w:t xml:space="preserve"> </w:t>
      </w:r>
      <w:r w:rsidRPr="00CC0C8D">
        <w:rPr>
          <w:rFonts w:eastAsiaTheme="majorEastAsia" w:cstheme="majorBidi"/>
          <w:szCs w:val="24"/>
          <w:lang w:val="hy-AM"/>
        </w:rPr>
        <w:t>ԳՀԱՇՁԲ</w:t>
      </w:r>
      <w:r w:rsidRPr="009B039F">
        <w:rPr>
          <w:rFonts w:eastAsiaTheme="majorEastAsia" w:cstheme="majorBidi"/>
          <w:szCs w:val="24"/>
          <w:lang w:val="af-ZA"/>
        </w:rPr>
        <w:t>-9-</w:t>
      </w:r>
      <w:r w:rsidRPr="00CC0C8D">
        <w:rPr>
          <w:rFonts w:eastAsiaTheme="majorEastAsia" w:cstheme="majorBidi"/>
          <w:szCs w:val="24"/>
          <w:lang w:val="hy-AM"/>
        </w:rPr>
        <w:t>ԵՔՎ</w:t>
      </w:r>
      <w:r w:rsidRPr="009B039F">
        <w:rPr>
          <w:rFonts w:eastAsiaTheme="majorEastAsia" w:cstheme="majorBidi"/>
          <w:szCs w:val="24"/>
          <w:lang w:val="af-ZA"/>
        </w:rPr>
        <w:t>/2022/</w:t>
      </w:r>
      <w:r w:rsidRPr="00CC0C8D">
        <w:rPr>
          <w:rFonts w:eastAsiaTheme="majorEastAsia" w:cstheme="majorBidi"/>
          <w:szCs w:val="24"/>
          <w:lang w:val="hy-AM"/>
        </w:rPr>
        <w:t>ՇԻՆ</w:t>
      </w:r>
      <w:r w:rsidRPr="009B039F">
        <w:rPr>
          <w:rFonts w:eastAsiaTheme="majorEastAsia" w:cstheme="majorBidi"/>
          <w:szCs w:val="24"/>
          <w:lang w:val="af-ZA"/>
        </w:rPr>
        <w:t xml:space="preserve"> </w:t>
      </w:r>
      <w:r w:rsidRPr="00CC0C8D">
        <w:rPr>
          <w:rFonts w:eastAsiaTheme="majorEastAsia" w:cstheme="majorBidi"/>
          <w:szCs w:val="24"/>
          <w:lang w:val="hy-AM"/>
        </w:rPr>
        <w:t>ծածկագրով</w:t>
      </w:r>
      <w:r w:rsidRPr="009B039F">
        <w:rPr>
          <w:rFonts w:eastAsiaTheme="majorEastAsia" w:cstheme="majorBidi"/>
          <w:szCs w:val="24"/>
          <w:lang w:val="af-ZA"/>
        </w:rPr>
        <w:t xml:space="preserve"> </w:t>
      </w:r>
      <w:r w:rsidRPr="00CC0C8D">
        <w:rPr>
          <w:rFonts w:eastAsiaTheme="majorEastAsia" w:cstheme="majorBidi"/>
          <w:szCs w:val="24"/>
          <w:lang w:val="hy-AM"/>
        </w:rPr>
        <w:t>գնման</w:t>
      </w:r>
      <w:r w:rsidRPr="009B039F">
        <w:rPr>
          <w:rFonts w:eastAsiaTheme="majorEastAsia" w:cstheme="majorBidi"/>
          <w:szCs w:val="24"/>
          <w:lang w:val="af-ZA"/>
        </w:rPr>
        <w:t xml:space="preserve"> </w:t>
      </w:r>
      <w:r w:rsidRPr="00CC0C8D">
        <w:rPr>
          <w:rFonts w:eastAsiaTheme="majorEastAsia" w:cstheme="majorBidi"/>
          <w:szCs w:val="24"/>
          <w:lang w:val="hy-AM"/>
        </w:rPr>
        <w:t>ընթացակարգ</w:t>
      </w:r>
      <w:r>
        <w:rPr>
          <w:rFonts w:eastAsiaTheme="majorEastAsia" w:cstheme="majorBidi"/>
          <w:szCs w:val="24"/>
          <w:lang w:val="hy-AM"/>
        </w:rPr>
        <w:t>ը</w:t>
      </w:r>
      <w:r w:rsidRPr="009B039F">
        <w:rPr>
          <w:rFonts w:eastAsiaTheme="majorEastAsia" w:cstheme="majorBidi"/>
          <w:szCs w:val="24"/>
          <w:lang w:val="af-ZA"/>
        </w:rPr>
        <w:t xml:space="preserve"> /</w:t>
      </w:r>
      <w:r w:rsidRPr="00CC0C8D">
        <w:rPr>
          <w:rFonts w:eastAsiaTheme="majorEastAsia" w:cstheme="majorBidi"/>
          <w:szCs w:val="24"/>
          <w:lang w:val="hy-AM"/>
        </w:rPr>
        <w:t>Գնումների</w:t>
      </w:r>
      <w:r w:rsidRPr="009B039F">
        <w:rPr>
          <w:rFonts w:eastAsiaTheme="majorEastAsia" w:cstheme="majorBidi"/>
          <w:szCs w:val="24"/>
          <w:lang w:val="af-ZA"/>
        </w:rPr>
        <w:t xml:space="preserve"> </w:t>
      </w:r>
      <w:r w:rsidRPr="00CC0C8D">
        <w:rPr>
          <w:rFonts w:eastAsiaTheme="majorEastAsia" w:cstheme="majorBidi"/>
          <w:szCs w:val="24"/>
          <w:lang w:val="hy-AM"/>
        </w:rPr>
        <w:t>մասին</w:t>
      </w:r>
      <w:r w:rsidRPr="009B039F">
        <w:rPr>
          <w:rFonts w:eastAsiaTheme="majorEastAsia" w:cstheme="majorBidi"/>
          <w:szCs w:val="24"/>
          <w:lang w:val="af-ZA"/>
        </w:rPr>
        <w:t xml:space="preserve"> </w:t>
      </w:r>
      <w:r w:rsidRPr="00CC0C8D">
        <w:rPr>
          <w:rFonts w:eastAsiaTheme="majorEastAsia" w:cstheme="majorBidi"/>
          <w:szCs w:val="24"/>
          <w:lang w:val="hy-AM"/>
        </w:rPr>
        <w:t>ՀՀ</w:t>
      </w:r>
      <w:r w:rsidRPr="009B039F">
        <w:rPr>
          <w:rFonts w:eastAsiaTheme="majorEastAsia" w:cstheme="majorBidi"/>
          <w:szCs w:val="24"/>
          <w:lang w:val="af-ZA"/>
        </w:rPr>
        <w:t xml:space="preserve"> </w:t>
      </w:r>
      <w:r w:rsidRPr="00CC0C8D">
        <w:rPr>
          <w:rFonts w:eastAsiaTheme="majorEastAsia" w:cstheme="majorBidi"/>
          <w:szCs w:val="24"/>
          <w:lang w:val="hy-AM"/>
        </w:rPr>
        <w:t>օրենքի</w:t>
      </w:r>
      <w:r w:rsidRPr="009B039F">
        <w:rPr>
          <w:rFonts w:eastAsiaTheme="majorEastAsia" w:cstheme="majorBidi"/>
          <w:szCs w:val="24"/>
          <w:lang w:val="af-ZA"/>
        </w:rPr>
        <w:t xml:space="preserve"> 15-</w:t>
      </w:r>
      <w:r w:rsidRPr="00CC0C8D">
        <w:rPr>
          <w:rFonts w:eastAsiaTheme="majorEastAsia" w:cstheme="majorBidi"/>
          <w:szCs w:val="24"/>
          <w:lang w:val="hy-AM"/>
        </w:rPr>
        <w:t>րդ</w:t>
      </w:r>
      <w:r w:rsidRPr="009B039F">
        <w:rPr>
          <w:rFonts w:eastAsiaTheme="majorEastAsia" w:cstheme="majorBidi"/>
          <w:szCs w:val="24"/>
          <w:lang w:val="af-ZA"/>
        </w:rPr>
        <w:t xml:space="preserve"> </w:t>
      </w:r>
      <w:r w:rsidRPr="00CC0C8D">
        <w:rPr>
          <w:rFonts w:eastAsiaTheme="majorEastAsia" w:cstheme="majorBidi"/>
          <w:szCs w:val="24"/>
          <w:lang w:val="hy-AM"/>
        </w:rPr>
        <w:t>հոդվածի</w:t>
      </w:r>
      <w:r w:rsidRPr="009B039F">
        <w:rPr>
          <w:rFonts w:eastAsiaTheme="majorEastAsia" w:cstheme="majorBidi"/>
          <w:szCs w:val="24"/>
          <w:lang w:val="af-ZA"/>
        </w:rPr>
        <w:t xml:space="preserve"> 6-</w:t>
      </w:r>
      <w:r w:rsidRPr="00CC0C8D">
        <w:rPr>
          <w:rFonts w:eastAsiaTheme="majorEastAsia" w:cstheme="majorBidi"/>
          <w:szCs w:val="24"/>
          <w:lang w:val="hy-AM"/>
        </w:rPr>
        <w:t>րդ</w:t>
      </w:r>
      <w:r w:rsidRPr="009B039F">
        <w:rPr>
          <w:rFonts w:eastAsiaTheme="majorEastAsia" w:cstheme="majorBidi"/>
          <w:szCs w:val="24"/>
          <w:lang w:val="af-ZA"/>
        </w:rPr>
        <w:t xml:space="preserve"> </w:t>
      </w:r>
      <w:r w:rsidRPr="00CC0C8D">
        <w:rPr>
          <w:rFonts w:eastAsiaTheme="majorEastAsia" w:cstheme="majorBidi"/>
          <w:szCs w:val="24"/>
          <w:lang w:val="hy-AM"/>
        </w:rPr>
        <w:t>մասի</w:t>
      </w:r>
      <w:r w:rsidRPr="009B039F">
        <w:rPr>
          <w:rFonts w:eastAsiaTheme="majorEastAsia" w:cstheme="majorBidi"/>
          <w:szCs w:val="24"/>
          <w:lang w:val="af-ZA"/>
        </w:rPr>
        <w:t xml:space="preserve"> </w:t>
      </w:r>
      <w:r w:rsidRPr="00CC0C8D">
        <w:rPr>
          <w:rFonts w:eastAsiaTheme="majorEastAsia" w:cstheme="majorBidi"/>
          <w:szCs w:val="24"/>
          <w:lang w:val="hy-AM"/>
        </w:rPr>
        <w:t>հիման</w:t>
      </w:r>
      <w:r w:rsidRPr="009B039F">
        <w:rPr>
          <w:rFonts w:eastAsiaTheme="majorEastAsia" w:cstheme="majorBidi"/>
          <w:szCs w:val="24"/>
          <w:lang w:val="af-ZA"/>
        </w:rPr>
        <w:t xml:space="preserve"> </w:t>
      </w:r>
      <w:r w:rsidRPr="00CC0C8D">
        <w:rPr>
          <w:rFonts w:eastAsiaTheme="majorEastAsia" w:cstheme="majorBidi"/>
          <w:szCs w:val="24"/>
          <w:lang w:val="hy-AM"/>
        </w:rPr>
        <w:t>վրա</w:t>
      </w:r>
      <w:r w:rsidRPr="009B039F">
        <w:rPr>
          <w:rFonts w:eastAsiaTheme="majorEastAsia" w:cstheme="majorBidi"/>
          <w:szCs w:val="24"/>
          <w:lang w:val="af-ZA"/>
        </w:rPr>
        <w:t xml:space="preserve">/: </w:t>
      </w:r>
      <w:r w:rsidRPr="00CC0C8D">
        <w:rPr>
          <w:rFonts w:eastAsiaTheme="majorEastAsia" w:cstheme="majorBidi"/>
          <w:szCs w:val="24"/>
          <w:lang w:val="hy-AM"/>
        </w:rPr>
        <w:t>Գնման</w:t>
      </w:r>
      <w:r w:rsidRPr="009B039F">
        <w:rPr>
          <w:rFonts w:eastAsiaTheme="majorEastAsia" w:cstheme="majorBidi"/>
          <w:szCs w:val="24"/>
          <w:lang w:val="af-ZA"/>
        </w:rPr>
        <w:t xml:space="preserve"> </w:t>
      </w:r>
      <w:r w:rsidRPr="00CC0C8D">
        <w:rPr>
          <w:rFonts w:eastAsiaTheme="majorEastAsia" w:cstheme="majorBidi"/>
          <w:szCs w:val="24"/>
          <w:lang w:val="hy-AM"/>
        </w:rPr>
        <w:t>գինը</w:t>
      </w:r>
      <w:r w:rsidRPr="00F972F4">
        <w:rPr>
          <w:rFonts w:eastAsiaTheme="majorEastAsia" w:cstheme="majorBidi"/>
          <w:szCs w:val="24"/>
          <w:lang w:val="hy-AM"/>
        </w:rPr>
        <w:t xml:space="preserve"> մրցույթի հրավերով</w:t>
      </w:r>
      <w:r w:rsidRPr="009B039F">
        <w:rPr>
          <w:rFonts w:eastAsiaTheme="majorEastAsia" w:cstheme="majorBidi"/>
          <w:szCs w:val="24"/>
          <w:lang w:val="af-ZA"/>
        </w:rPr>
        <w:t xml:space="preserve"> </w:t>
      </w:r>
      <w:r w:rsidRPr="00CC0C8D">
        <w:rPr>
          <w:rFonts w:eastAsiaTheme="majorEastAsia" w:cstheme="majorBidi"/>
          <w:szCs w:val="24"/>
          <w:lang w:val="hy-AM"/>
        </w:rPr>
        <w:t>սահմանվել</w:t>
      </w:r>
      <w:r w:rsidRPr="009B039F">
        <w:rPr>
          <w:rFonts w:eastAsiaTheme="majorEastAsia" w:cstheme="majorBidi"/>
          <w:szCs w:val="24"/>
          <w:lang w:val="af-ZA"/>
        </w:rPr>
        <w:t xml:space="preserve"> </w:t>
      </w:r>
      <w:r w:rsidRPr="00CC0C8D">
        <w:rPr>
          <w:rFonts w:eastAsiaTheme="majorEastAsia" w:cstheme="majorBidi"/>
          <w:szCs w:val="24"/>
          <w:lang w:val="hy-AM"/>
        </w:rPr>
        <w:t>է</w:t>
      </w:r>
      <w:r w:rsidRPr="009B039F">
        <w:rPr>
          <w:rFonts w:eastAsiaTheme="majorEastAsia" w:cstheme="majorBidi"/>
          <w:szCs w:val="24"/>
          <w:lang w:val="af-ZA"/>
        </w:rPr>
        <w:t xml:space="preserve"> 20,000.00 </w:t>
      </w:r>
      <w:r w:rsidRPr="00CC0C8D">
        <w:rPr>
          <w:rFonts w:eastAsiaTheme="majorEastAsia" w:cstheme="majorBidi"/>
          <w:szCs w:val="24"/>
          <w:lang w:val="hy-AM"/>
        </w:rPr>
        <w:t>հազ</w:t>
      </w:r>
      <w:r w:rsidRPr="009B039F">
        <w:rPr>
          <w:rFonts w:eastAsiaTheme="majorEastAsia" w:cstheme="majorBidi"/>
          <w:szCs w:val="24"/>
          <w:lang w:val="af-ZA"/>
        </w:rPr>
        <w:t>.</w:t>
      </w:r>
      <w:r w:rsidRPr="00CC0C8D">
        <w:rPr>
          <w:rFonts w:eastAsiaTheme="majorEastAsia" w:cstheme="majorBidi"/>
          <w:szCs w:val="24"/>
          <w:lang w:val="hy-AM"/>
        </w:rPr>
        <w:t>դրամ</w:t>
      </w:r>
      <w:r w:rsidRPr="009B039F">
        <w:rPr>
          <w:rFonts w:eastAsiaTheme="majorEastAsia" w:cstheme="majorBidi"/>
          <w:szCs w:val="24"/>
          <w:lang w:val="af-ZA"/>
        </w:rPr>
        <w:t xml:space="preserve">, </w:t>
      </w:r>
      <w:r w:rsidRPr="00CC0C8D">
        <w:rPr>
          <w:rFonts w:eastAsiaTheme="majorEastAsia" w:cstheme="majorBidi"/>
          <w:szCs w:val="24"/>
          <w:lang w:val="hy-AM"/>
        </w:rPr>
        <w:t>սակայն</w:t>
      </w:r>
      <w:r w:rsidRPr="009B039F">
        <w:rPr>
          <w:rFonts w:eastAsiaTheme="majorEastAsia" w:cstheme="majorBidi"/>
          <w:szCs w:val="24"/>
          <w:lang w:val="af-ZA"/>
        </w:rPr>
        <w:t xml:space="preserve"> </w:t>
      </w:r>
      <w:r w:rsidRPr="00CC0C8D">
        <w:rPr>
          <w:rFonts w:eastAsiaTheme="majorEastAsia" w:cstheme="majorBidi"/>
          <w:szCs w:val="24"/>
          <w:lang w:val="hy-AM"/>
        </w:rPr>
        <w:t>ծավալաթերթ</w:t>
      </w:r>
      <w:r>
        <w:rPr>
          <w:rFonts w:eastAsiaTheme="majorEastAsia" w:cstheme="majorBidi"/>
          <w:szCs w:val="24"/>
          <w:lang w:val="af-ZA"/>
        </w:rPr>
        <w:t>–</w:t>
      </w:r>
      <w:r w:rsidRPr="00CC0C8D">
        <w:rPr>
          <w:rFonts w:eastAsiaTheme="majorEastAsia" w:cstheme="majorBidi"/>
          <w:szCs w:val="24"/>
          <w:lang w:val="hy-AM"/>
        </w:rPr>
        <w:t>նախահաշվով</w:t>
      </w:r>
      <w:r w:rsidRPr="009B039F">
        <w:rPr>
          <w:rFonts w:eastAsiaTheme="majorEastAsia" w:cstheme="majorBidi"/>
          <w:szCs w:val="24"/>
          <w:lang w:val="af-ZA"/>
        </w:rPr>
        <w:t xml:space="preserve"> </w:t>
      </w:r>
      <w:r w:rsidRPr="00CC0C8D">
        <w:rPr>
          <w:rFonts w:eastAsiaTheme="majorEastAsia" w:cstheme="majorBidi"/>
          <w:szCs w:val="24"/>
          <w:lang w:val="hy-AM"/>
        </w:rPr>
        <w:t>նախատեսվել</w:t>
      </w:r>
      <w:r w:rsidRPr="009B039F">
        <w:rPr>
          <w:rFonts w:eastAsiaTheme="majorEastAsia" w:cstheme="majorBidi"/>
          <w:szCs w:val="24"/>
          <w:lang w:val="af-ZA"/>
        </w:rPr>
        <w:t xml:space="preserve"> </w:t>
      </w:r>
      <w:r w:rsidRPr="00CC0C8D">
        <w:rPr>
          <w:rFonts w:eastAsiaTheme="majorEastAsia" w:cstheme="majorBidi"/>
          <w:szCs w:val="24"/>
          <w:lang w:val="hy-AM"/>
        </w:rPr>
        <w:t>է</w:t>
      </w:r>
      <w:r w:rsidRPr="009B039F">
        <w:rPr>
          <w:rFonts w:eastAsiaTheme="majorEastAsia" w:cstheme="majorBidi"/>
          <w:szCs w:val="24"/>
          <w:lang w:val="af-ZA"/>
        </w:rPr>
        <w:t xml:space="preserve"> 4,027.00 </w:t>
      </w:r>
      <w:r w:rsidRPr="00CC0C8D">
        <w:rPr>
          <w:rFonts w:eastAsiaTheme="majorEastAsia" w:cstheme="majorBidi"/>
          <w:szCs w:val="24"/>
          <w:lang w:val="hy-AM"/>
        </w:rPr>
        <w:t>հազ</w:t>
      </w:r>
      <w:r w:rsidRPr="009B039F">
        <w:rPr>
          <w:rFonts w:eastAsiaTheme="majorEastAsia" w:cstheme="majorBidi"/>
          <w:szCs w:val="24"/>
          <w:lang w:val="af-ZA"/>
        </w:rPr>
        <w:t>.</w:t>
      </w:r>
      <w:r w:rsidRPr="00CC0C8D">
        <w:rPr>
          <w:rFonts w:eastAsiaTheme="majorEastAsia" w:cstheme="majorBidi"/>
          <w:szCs w:val="24"/>
          <w:lang w:val="hy-AM"/>
        </w:rPr>
        <w:t>դրամի</w:t>
      </w:r>
      <w:r w:rsidR="00E04F66" w:rsidRPr="00E04F66">
        <w:rPr>
          <w:rFonts w:eastAsiaTheme="majorEastAsia" w:cstheme="majorBidi"/>
          <w:szCs w:val="24"/>
          <w:lang w:val="af-ZA"/>
        </w:rPr>
        <w:t xml:space="preserve"> /</w:t>
      </w:r>
      <w:r w:rsidR="00E04F66">
        <w:rPr>
          <w:rFonts w:eastAsiaTheme="majorEastAsia" w:cstheme="majorBidi"/>
          <w:szCs w:val="24"/>
          <w:lang w:val="ru-RU"/>
        </w:rPr>
        <w:t>առանց</w:t>
      </w:r>
      <w:r w:rsidR="00E04F66" w:rsidRPr="00E04F66">
        <w:rPr>
          <w:rFonts w:eastAsiaTheme="majorEastAsia" w:cstheme="majorBidi"/>
          <w:szCs w:val="24"/>
          <w:lang w:val="af-ZA"/>
        </w:rPr>
        <w:t xml:space="preserve"> </w:t>
      </w:r>
      <w:r w:rsidR="00E04F66">
        <w:rPr>
          <w:rFonts w:eastAsiaTheme="majorEastAsia" w:cstheme="majorBidi"/>
          <w:szCs w:val="24"/>
          <w:lang w:val="ru-RU"/>
        </w:rPr>
        <w:t>ԱԱՀ</w:t>
      </w:r>
      <w:r w:rsidR="00E04F66" w:rsidRPr="00E04F66">
        <w:rPr>
          <w:rFonts w:eastAsiaTheme="majorEastAsia" w:cstheme="majorBidi"/>
          <w:szCs w:val="24"/>
          <w:lang w:val="af-ZA"/>
        </w:rPr>
        <w:t>/</w:t>
      </w:r>
      <w:r w:rsidRPr="001733DD">
        <w:rPr>
          <w:rFonts w:eastAsiaTheme="majorEastAsia" w:cstheme="majorBidi"/>
          <w:szCs w:val="24"/>
          <w:lang w:val="af-ZA"/>
        </w:rPr>
        <w:t xml:space="preserve"> </w:t>
      </w:r>
      <w:r w:rsidRPr="00CC0C8D">
        <w:rPr>
          <w:rFonts w:eastAsiaTheme="majorEastAsia" w:cstheme="majorBidi"/>
          <w:szCs w:val="24"/>
          <w:lang w:val="hy-AM"/>
        </w:rPr>
        <w:t>աշխատանքների</w:t>
      </w:r>
      <w:r w:rsidRPr="001733DD">
        <w:rPr>
          <w:rFonts w:eastAsiaTheme="majorEastAsia" w:cstheme="majorBidi"/>
          <w:szCs w:val="24"/>
          <w:lang w:val="af-ZA"/>
        </w:rPr>
        <w:t xml:space="preserve"> </w:t>
      </w:r>
      <w:r w:rsidRPr="00CC0C8D">
        <w:rPr>
          <w:rFonts w:eastAsiaTheme="majorEastAsia" w:cstheme="majorBidi"/>
          <w:szCs w:val="24"/>
          <w:lang w:val="hy-AM"/>
        </w:rPr>
        <w:t>կատարում</w:t>
      </w:r>
      <w:r w:rsidRPr="009B039F">
        <w:rPr>
          <w:rFonts w:eastAsiaTheme="majorEastAsia" w:cstheme="majorBidi"/>
          <w:szCs w:val="24"/>
          <w:lang w:val="af-ZA"/>
        </w:rPr>
        <w:t xml:space="preserve">: </w:t>
      </w:r>
      <w:r w:rsidRPr="00CC0C8D">
        <w:rPr>
          <w:rFonts w:eastAsiaTheme="majorEastAsia" w:cstheme="majorBidi"/>
          <w:szCs w:val="24"/>
          <w:lang w:val="hy-AM"/>
        </w:rPr>
        <w:t>Գնման</w:t>
      </w:r>
      <w:r w:rsidRPr="009B039F">
        <w:rPr>
          <w:rFonts w:eastAsiaTheme="majorEastAsia" w:cstheme="majorBidi"/>
          <w:szCs w:val="24"/>
          <w:lang w:val="af-ZA"/>
        </w:rPr>
        <w:t xml:space="preserve"> </w:t>
      </w:r>
      <w:r w:rsidRPr="00CC0C8D">
        <w:rPr>
          <w:rFonts w:eastAsiaTheme="majorEastAsia" w:cstheme="majorBidi"/>
          <w:szCs w:val="24"/>
          <w:lang w:val="hy-AM"/>
        </w:rPr>
        <w:t>ընթացակարգին</w:t>
      </w:r>
      <w:r w:rsidRPr="009B039F">
        <w:rPr>
          <w:rFonts w:eastAsiaTheme="majorEastAsia" w:cstheme="majorBidi"/>
          <w:szCs w:val="24"/>
          <w:lang w:val="af-ZA"/>
        </w:rPr>
        <w:t xml:space="preserve"> </w:t>
      </w:r>
      <w:r w:rsidRPr="00CC0C8D">
        <w:rPr>
          <w:rFonts w:eastAsiaTheme="majorEastAsia" w:cstheme="majorBidi"/>
          <w:szCs w:val="24"/>
          <w:lang w:val="hy-AM"/>
        </w:rPr>
        <w:t>մասնակցել</w:t>
      </w:r>
      <w:r w:rsidRPr="009B039F">
        <w:rPr>
          <w:rFonts w:eastAsiaTheme="majorEastAsia" w:cstheme="majorBidi"/>
          <w:szCs w:val="24"/>
          <w:lang w:val="af-ZA"/>
        </w:rPr>
        <w:t xml:space="preserve"> </w:t>
      </w:r>
      <w:r w:rsidRPr="00CC0C8D">
        <w:rPr>
          <w:rFonts w:eastAsiaTheme="majorEastAsia" w:cstheme="majorBidi"/>
          <w:szCs w:val="24"/>
          <w:lang w:val="hy-AM"/>
        </w:rPr>
        <w:t>են</w:t>
      </w:r>
      <w:r w:rsidRPr="009B039F">
        <w:rPr>
          <w:rFonts w:eastAsiaTheme="majorEastAsia" w:cstheme="majorBidi"/>
          <w:szCs w:val="24"/>
          <w:lang w:val="af-ZA"/>
        </w:rPr>
        <w:t xml:space="preserve"> 2 </w:t>
      </w:r>
      <w:r w:rsidRPr="00CC0C8D">
        <w:rPr>
          <w:rFonts w:eastAsiaTheme="majorEastAsia" w:cstheme="majorBidi"/>
          <w:szCs w:val="24"/>
          <w:lang w:val="hy-AM"/>
        </w:rPr>
        <w:t>մասնակից</w:t>
      </w:r>
      <w:r w:rsidRPr="009B039F">
        <w:rPr>
          <w:rFonts w:eastAsiaTheme="majorEastAsia" w:cstheme="majorBidi"/>
          <w:szCs w:val="24"/>
          <w:lang w:val="af-ZA"/>
        </w:rPr>
        <w:t xml:space="preserve">, </w:t>
      </w:r>
      <w:r w:rsidRPr="00CC0C8D">
        <w:rPr>
          <w:rFonts w:eastAsiaTheme="majorEastAsia" w:cstheme="majorBidi"/>
          <w:szCs w:val="24"/>
          <w:lang w:val="hy-AM"/>
        </w:rPr>
        <w:t>որոնք</w:t>
      </w:r>
      <w:r w:rsidRPr="009B039F">
        <w:rPr>
          <w:rFonts w:eastAsiaTheme="majorEastAsia" w:cstheme="majorBidi"/>
          <w:szCs w:val="24"/>
          <w:lang w:val="af-ZA"/>
        </w:rPr>
        <w:t xml:space="preserve"> </w:t>
      </w:r>
      <w:r w:rsidR="00E04F66" w:rsidRPr="00CC0C8D">
        <w:rPr>
          <w:rFonts w:eastAsiaTheme="majorEastAsia" w:cstheme="majorBidi"/>
          <w:szCs w:val="24"/>
          <w:lang w:val="hy-AM"/>
        </w:rPr>
        <w:t>գնային</w:t>
      </w:r>
      <w:r w:rsidR="00E04F66" w:rsidRPr="009B039F">
        <w:rPr>
          <w:rFonts w:eastAsiaTheme="majorEastAsia" w:cstheme="majorBidi"/>
          <w:szCs w:val="24"/>
          <w:lang w:val="af-ZA"/>
        </w:rPr>
        <w:t xml:space="preserve"> </w:t>
      </w:r>
      <w:r w:rsidR="00E04F66" w:rsidRPr="00CC0C8D">
        <w:rPr>
          <w:rFonts w:eastAsiaTheme="majorEastAsia" w:cstheme="majorBidi"/>
          <w:szCs w:val="24"/>
          <w:lang w:val="hy-AM"/>
        </w:rPr>
        <w:t xml:space="preserve">առաջարկներ </w:t>
      </w:r>
      <w:r w:rsidR="00E04F66">
        <w:rPr>
          <w:rFonts w:eastAsiaTheme="majorEastAsia" w:cstheme="majorBidi"/>
          <w:szCs w:val="24"/>
          <w:lang w:val="ru-RU"/>
        </w:rPr>
        <w:t>են</w:t>
      </w:r>
      <w:r w:rsidR="00E04F66" w:rsidRPr="00E04F66">
        <w:rPr>
          <w:rFonts w:eastAsiaTheme="majorEastAsia" w:cstheme="majorBidi"/>
          <w:szCs w:val="24"/>
          <w:lang w:val="af-ZA"/>
        </w:rPr>
        <w:t xml:space="preserve"> </w:t>
      </w:r>
      <w:r w:rsidRPr="00CC0C8D">
        <w:rPr>
          <w:rFonts w:eastAsiaTheme="majorEastAsia" w:cstheme="majorBidi"/>
          <w:szCs w:val="24"/>
          <w:lang w:val="hy-AM"/>
        </w:rPr>
        <w:t>ներկայացրել</w:t>
      </w:r>
      <w:r w:rsidRPr="009B039F">
        <w:rPr>
          <w:rFonts w:eastAsiaTheme="majorEastAsia" w:cstheme="majorBidi"/>
          <w:szCs w:val="24"/>
          <w:lang w:val="af-ZA"/>
        </w:rPr>
        <w:t xml:space="preserve"> </w:t>
      </w:r>
      <w:r w:rsidR="00E04F66" w:rsidRPr="00E04F66">
        <w:rPr>
          <w:rFonts w:eastAsiaTheme="majorEastAsia" w:cstheme="majorBidi"/>
          <w:szCs w:val="24"/>
          <w:lang w:val="af-ZA"/>
        </w:rPr>
        <w:t xml:space="preserve"> </w:t>
      </w:r>
      <w:r w:rsidRPr="00CC0C8D">
        <w:rPr>
          <w:rFonts w:eastAsiaTheme="majorEastAsia" w:cstheme="majorBidi"/>
          <w:szCs w:val="24"/>
          <w:lang w:val="hy-AM"/>
        </w:rPr>
        <w:t>ծավալաթերթի</w:t>
      </w:r>
      <w:r w:rsidR="00E04F66" w:rsidRPr="00E04F66">
        <w:rPr>
          <w:rFonts w:eastAsiaTheme="majorEastAsia" w:cstheme="majorBidi"/>
          <w:szCs w:val="24"/>
          <w:lang w:val="af-ZA"/>
        </w:rPr>
        <w:t xml:space="preserve"> </w:t>
      </w:r>
      <w:r w:rsidR="00E04F66">
        <w:rPr>
          <w:rFonts w:eastAsiaTheme="majorEastAsia" w:cstheme="majorBidi"/>
          <w:szCs w:val="24"/>
          <w:lang w:val="ru-RU"/>
        </w:rPr>
        <w:t>աշխատանքներին</w:t>
      </w:r>
      <w:r w:rsidRPr="009B039F">
        <w:rPr>
          <w:rFonts w:eastAsiaTheme="majorEastAsia" w:cstheme="majorBidi"/>
          <w:szCs w:val="24"/>
          <w:lang w:val="af-ZA"/>
        </w:rPr>
        <w:t xml:space="preserve"> </w:t>
      </w:r>
      <w:r w:rsidRPr="00CC0C8D">
        <w:rPr>
          <w:rFonts w:eastAsiaTheme="majorEastAsia" w:cstheme="majorBidi"/>
          <w:szCs w:val="24"/>
          <w:lang w:val="hy-AM"/>
        </w:rPr>
        <w:t>համապատասխան</w:t>
      </w:r>
      <w:r w:rsidRPr="009B039F">
        <w:rPr>
          <w:rFonts w:eastAsiaTheme="majorEastAsia" w:cstheme="majorBidi"/>
          <w:szCs w:val="24"/>
          <w:lang w:val="af-ZA"/>
        </w:rPr>
        <w:t xml:space="preserve">:  </w:t>
      </w:r>
      <w:r w:rsidRPr="00CC0C8D">
        <w:rPr>
          <w:rFonts w:eastAsiaTheme="majorEastAsia" w:cstheme="majorBidi"/>
          <w:szCs w:val="24"/>
          <w:lang w:val="hy-AM"/>
        </w:rPr>
        <w:t>Հաղթող</w:t>
      </w:r>
      <w:r w:rsidRPr="009B039F">
        <w:rPr>
          <w:rFonts w:eastAsiaTheme="majorEastAsia" w:cstheme="majorBidi"/>
          <w:szCs w:val="24"/>
          <w:lang w:val="af-ZA"/>
        </w:rPr>
        <w:t xml:space="preserve"> </w:t>
      </w:r>
      <w:r w:rsidRPr="00CC0C8D">
        <w:rPr>
          <w:rFonts w:eastAsiaTheme="majorEastAsia" w:cstheme="majorBidi"/>
          <w:szCs w:val="24"/>
          <w:lang w:val="hy-AM"/>
        </w:rPr>
        <w:t>ճանաչված</w:t>
      </w:r>
      <w:r w:rsidRPr="009B039F">
        <w:rPr>
          <w:rFonts w:eastAsiaTheme="majorEastAsia" w:cstheme="majorBidi"/>
          <w:szCs w:val="24"/>
          <w:lang w:val="af-ZA"/>
        </w:rPr>
        <w:t xml:space="preserve"> </w:t>
      </w:r>
      <w:r w:rsidRPr="00CC0C8D">
        <w:rPr>
          <w:rFonts w:eastAsiaTheme="majorEastAsia" w:cstheme="majorBidi"/>
          <w:szCs w:val="24"/>
          <w:lang w:val="hy-AM"/>
        </w:rPr>
        <w:t>ԱՐՍՏՈՆ</w:t>
      </w:r>
      <w:r w:rsidRPr="009B039F">
        <w:rPr>
          <w:rFonts w:eastAsiaTheme="majorEastAsia" w:cstheme="majorBidi"/>
          <w:szCs w:val="24"/>
          <w:lang w:val="af-ZA"/>
        </w:rPr>
        <w:t xml:space="preserve"> </w:t>
      </w:r>
      <w:r w:rsidRPr="00CC0C8D">
        <w:rPr>
          <w:rFonts w:eastAsiaTheme="majorEastAsia" w:cstheme="majorBidi"/>
          <w:szCs w:val="24"/>
          <w:lang w:val="hy-AM"/>
        </w:rPr>
        <w:t>ՍՊԸ</w:t>
      </w:r>
      <w:r w:rsidRPr="009B039F">
        <w:rPr>
          <w:rFonts w:eastAsiaTheme="majorEastAsia" w:cstheme="majorBidi"/>
          <w:szCs w:val="24"/>
          <w:lang w:val="af-ZA"/>
        </w:rPr>
        <w:t>-</w:t>
      </w:r>
      <w:r w:rsidRPr="00CC0C8D">
        <w:rPr>
          <w:rFonts w:eastAsiaTheme="majorEastAsia" w:cstheme="majorBidi"/>
          <w:szCs w:val="24"/>
          <w:lang w:val="hy-AM"/>
        </w:rPr>
        <w:t>ի</w:t>
      </w:r>
      <w:r w:rsidRPr="009B039F">
        <w:rPr>
          <w:rFonts w:eastAsiaTheme="majorEastAsia" w:cstheme="majorBidi"/>
          <w:szCs w:val="24"/>
          <w:lang w:val="af-ZA"/>
        </w:rPr>
        <w:t xml:space="preserve"> </w:t>
      </w:r>
      <w:r w:rsidRPr="00CC0C8D">
        <w:rPr>
          <w:rFonts w:eastAsiaTheme="majorEastAsia" w:cstheme="majorBidi"/>
          <w:szCs w:val="24"/>
          <w:lang w:val="hy-AM"/>
        </w:rPr>
        <w:t>հետ</w:t>
      </w:r>
      <w:r w:rsidRPr="009B039F">
        <w:rPr>
          <w:rFonts w:eastAsiaTheme="majorEastAsia" w:cstheme="majorBidi"/>
          <w:szCs w:val="24"/>
          <w:lang w:val="af-ZA"/>
        </w:rPr>
        <w:t xml:space="preserve"> 2023 </w:t>
      </w:r>
      <w:r w:rsidRPr="00CC0C8D">
        <w:rPr>
          <w:rFonts w:eastAsiaTheme="majorEastAsia" w:cstheme="majorBidi"/>
          <w:szCs w:val="24"/>
          <w:lang w:val="hy-AM"/>
        </w:rPr>
        <w:t>թվականի</w:t>
      </w:r>
      <w:r w:rsidRPr="009B039F">
        <w:rPr>
          <w:rFonts w:eastAsiaTheme="majorEastAsia" w:cstheme="majorBidi"/>
          <w:szCs w:val="24"/>
          <w:lang w:val="af-ZA"/>
        </w:rPr>
        <w:t xml:space="preserve"> </w:t>
      </w:r>
      <w:r w:rsidRPr="00CC0C8D">
        <w:rPr>
          <w:rFonts w:eastAsiaTheme="majorEastAsia" w:cstheme="majorBidi"/>
          <w:szCs w:val="24"/>
          <w:lang w:val="hy-AM"/>
        </w:rPr>
        <w:t>փետրվարի</w:t>
      </w:r>
      <w:r w:rsidRPr="009B039F">
        <w:rPr>
          <w:rFonts w:eastAsiaTheme="majorEastAsia" w:cstheme="majorBidi"/>
          <w:szCs w:val="24"/>
          <w:lang w:val="af-ZA"/>
        </w:rPr>
        <w:t xml:space="preserve"> 6-</w:t>
      </w:r>
      <w:r w:rsidRPr="00CC0C8D">
        <w:rPr>
          <w:rFonts w:eastAsiaTheme="majorEastAsia" w:cstheme="majorBidi"/>
          <w:szCs w:val="24"/>
          <w:lang w:val="hy-AM"/>
        </w:rPr>
        <w:t>ին</w:t>
      </w:r>
      <w:r w:rsidRPr="009B039F">
        <w:rPr>
          <w:rFonts w:eastAsiaTheme="majorEastAsia" w:cstheme="majorBidi"/>
          <w:szCs w:val="24"/>
          <w:lang w:val="af-ZA"/>
        </w:rPr>
        <w:t xml:space="preserve"> </w:t>
      </w:r>
      <w:r w:rsidRPr="00CC0C8D">
        <w:rPr>
          <w:rFonts w:eastAsiaTheme="majorEastAsia" w:cstheme="majorBidi"/>
          <w:szCs w:val="24"/>
          <w:lang w:val="hy-AM"/>
        </w:rPr>
        <w:t>կնքվել</w:t>
      </w:r>
      <w:r w:rsidRPr="009B039F">
        <w:rPr>
          <w:rFonts w:eastAsiaTheme="majorEastAsia" w:cstheme="majorBidi"/>
          <w:szCs w:val="24"/>
          <w:lang w:val="af-ZA"/>
        </w:rPr>
        <w:t xml:space="preserve"> </w:t>
      </w:r>
      <w:r w:rsidRPr="00CC0C8D">
        <w:rPr>
          <w:rFonts w:eastAsiaTheme="majorEastAsia" w:cstheme="majorBidi"/>
          <w:szCs w:val="24"/>
          <w:lang w:val="hy-AM"/>
        </w:rPr>
        <w:t>է</w:t>
      </w:r>
      <w:r w:rsidRPr="009B039F">
        <w:rPr>
          <w:rFonts w:eastAsiaTheme="majorEastAsia" w:cstheme="majorBidi"/>
          <w:szCs w:val="24"/>
          <w:lang w:val="af-ZA"/>
        </w:rPr>
        <w:t xml:space="preserve"> </w:t>
      </w:r>
      <w:r w:rsidRPr="00CC0C8D">
        <w:rPr>
          <w:rFonts w:eastAsiaTheme="majorEastAsia" w:cstheme="majorBidi"/>
          <w:szCs w:val="24"/>
          <w:lang w:val="hy-AM"/>
        </w:rPr>
        <w:lastRenderedPageBreak/>
        <w:t>պայմանագիր</w:t>
      </w:r>
      <w:r w:rsidRPr="009B039F">
        <w:rPr>
          <w:rFonts w:eastAsiaTheme="majorEastAsia" w:cstheme="majorBidi"/>
          <w:szCs w:val="24"/>
          <w:lang w:val="af-ZA"/>
        </w:rPr>
        <w:t xml:space="preserve">, </w:t>
      </w:r>
      <w:r w:rsidR="00E33B86">
        <w:rPr>
          <w:rFonts w:eastAsiaTheme="majorEastAsia" w:cstheme="majorBidi"/>
          <w:szCs w:val="24"/>
          <w:lang w:val="hy-AM"/>
        </w:rPr>
        <w:t xml:space="preserve">գումարով </w:t>
      </w:r>
      <w:r w:rsidRPr="009B039F">
        <w:rPr>
          <w:rFonts w:eastAsiaTheme="majorEastAsia" w:cstheme="majorBidi"/>
          <w:szCs w:val="24"/>
          <w:lang w:val="af-ZA"/>
        </w:rPr>
        <w:t xml:space="preserve">20,000.00 </w:t>
      </w:r>
      <w:r w:rsidRPr="00CC0C8D">
        <w:rPr>
          <w:rFonts w:eastAsiaTheme="majorEastAsia" w:cstheme="majorBidi"/>
          <w:szCs w:val="24"/>
          <w:lang w:val="hy-AM"/>
        </w:rPr>
        <w:t>հազ</w:t>
      </w:r>
      <w:r w:rsidRPr="009B039F">
        <w:rPr>
          <w:rFonts w:eastAsiaTheme="majorEastAsia" w:cstheme="majorBidi"/>
          <w:szCs w:val="24"/>
          <w:lang w:val="af-ZA"/>
        </w:rPr>
        <w:t>.</w:t>
      </w:r>
      <w:r w:rsidRPr="00CC0C8D">
        <w:rPr>
          <w:rFonts w:eastAsiaTheme="majorEastAsia" w:cstheme="majorBidi"/>
          <w:szCs w:val="24"/>
          <w:lang w:val="hy-AM"/>
        </w:rPr>
        <w:t>դրամ</w:t>
      </w:r>
      <w:r w:rsidRPr="009B039F">
        <w:rPr>
          <w:rFonts w:eastAsiaTheme="majorEastAsia" w:cstheme="majorBidi"/>
          <w:szCs w:val="24"/>
          <w:lang w:val="af-ZA"/>
        </w:rPr>
        <w:t xml:space="preserve">, </w:t>
      </w:r>
      <w:r w:rsidRPr="00CC0C8D">
        <w:rPr>
          <w:rFonts w:eastAsiaTheme="majorEastAsia" w:cstheme="majorBidi"/>
          <w:szCs w:val="24"/>
          <w:lang w:val="hy-AM"/>
        </w:rPr>
        <w:t>գնային</w:t>
      </w:r>
      <w:r w:rsidRPr="009B039F">
        <w:rPr>
          <w:rFonts w:eastAsiaTheme="majorEastAsia" w:cstheme="majorBidi"/>
          <w:szCs w:val="24"/>
          <w:lang w:val="af-ZA"/>
        </w:rPr>
        <w:t xml:space="preserve"> </w:t>
      </w:r>
      <w:r w:rsidRPr="00CC0C8D">
        <w:rPr>
          <w:rFonts w:eastAsiaTheme="majorEastAsia" w:cstheme="majorBidi"/>
          <w:szCs w:val="24"/>
          <w:lang w:val="hy-AM"/>
        </w:rPr>
        <w:t>առաջարկով</w:t>
      </w:r>
      <w:r w:rsidRPr="009B039F">
        <w:rPr>
          <w:rFonts w:eastAsiaTheme="majorEastAsia" w:cstheme="majorBidi"/>
          <w:szCs w:val="24"/>
          <w:lang w:val="af-ZA"/>
        </w:rPr>
        <w:t xml:space="preserve"> </w:t>
      </w:r>
      <w:r w:rsidRPr="00CC0C8D">
        <w:rPr>
          <w:rFonts w:eastAsiaTheme="majorEastAsia" w:cstheme="majorBidi"/>
          <w:szCs w:val="24"/>
          <w:lang w:val="hy-AM"/>
        </w:rPr>
        <w:t>ներկայացված</w:t>
      </w:r>
      <w:r w:rsidRPr="009B039F">
        <w:rPr>
          <w:rFonts w:eastAsiaTheme="majorEastAsia" w:cstheme="majorBidi"/>
          <w:szCs w:val="24"/>
          <w:lang w:val="af-ZA"/>
        </w:rPr>
        <w:t xml:space="preserve"> 4,445.64 </w:t>
      </w:r>
      <w:r w:rsidRPr="00CC0C8D">
        <w:rPr>
          <w:rFonts w:eastAsiaTheme="majorEastAsia" w:cstheme="majorBidi"/>
          <w:szCs w:val="24"/>
          <w:lang w:val="hy-AM"/>
        </w:rPr>
        <w:t>հազ</w:t>
      </w:r>
      <w:r w:rsidRPr="009B039F">
        <w:rPr>
          <w:rFonts w:eastAsiaTheme="majorEastAsia" w:cstheme="majorBidi"/>
          <w:szCs w:val="24"/>
          <w:lang w:val="af-ZA"/>
        </w:rPr>
        <w:t>.</w:t>
      </w:r>
      <w:r w:rsidRPr="00CC0C8D">
        <w:rPr>
          <w:rFonts w:eastAsiaTheme="majorEastAsia" w:cstheme="majorBidi"/>
          <w:szCs w:val="24"/>
          <w:lang w:val="hy-AM"/>
        </w:rPr>
        <w:t>դրամի</w:t>
      </w:r>
      <w:r w:rsidRPr="009B039F">
        <w:rPr>
          <w:rFonts w:eastAsiaTheme="majorEastAsia" w:cstheme="majorBidi"/>
          <w:szCs w:val="24"/>
          <w:lang w:val="af-ZA"/>
        </w:rPr>
        <w:t xml:space="preserve"> </w:t>
      </w:r>
      <w:r w:rsidRPr="00CC0C8D">
        <w:rPr>
          <w:rFonts w:eastAsiaTheme="majorEastAsia" w:cstheme="majorBidi"/>
          <w:szCs w:val="24"/>
          <w:lang w:val="hy-AM"/>
        </w:rPr>
        <w:t>փոխարեն</w:t>
      </w:r>
      <w:r w:rsidRPr="009B039F">
        <w:rPr>
          <w:rFonts w:eastAsiaTheme="majorEastAsia" w:cstheme="majorBidi"/>
          <w:szCs w:val="24"/>
          <w:lang w:val="af-ZA"/>
        </w:rPr>
        <w:t xml:space="preserve">: </w:t>
      </w:r>
    </w:p>
    <w:p w14:paraId="551F954D" w14:textId="77777777" w:rsidR="002B4C2D" w:rsidRPr="009B039F" w:rsidRDefault="002B4C2D" w:rsidP="00BA655F">
      <w:pPr>
        <w:spacing w:before="0" w:after="0"/>
        <w:ind w:firstLine="375"/>
        <w:rPr>
          <w:rFonts w:eastAsiaTheme="majorEastAsia" w:cstheme="majorBidi"/>
          <w:szCs w:val="24"/>
          <w:lang w:val="af-ZA"/>
        </w:rPr>
      </w:pPr>
      <w:r w:rsidRPr="009B039F">
        <w:rPr>
          <w:rFonts w:eastAsiaTheme="majorEastAsia" w:cstheme="majorBidi"/>
          <w:szCs w:val="24"/>
          <w:lang w:val="af-ZA"/>
        </w:rPr>
        <w:t></w:t>
      </w:r>
      <w:r w:rsidRPr="009B039F">
        <w:rPr>
          <w:rFonts w:eastAsiaTheme="majorEastAsia" w:cstheme="majorBidi"/>
          <w:szCs w:val="24"/>
        </w:rPr>
        <w:t>Գնումների</w:t>
      </w:r>
      <w:r w:rsidRPr="009B039F">
        <w:rPr>
          <w:rFonts w:eastAsiaTheme="majorEastAsia" w:cstheme="majorBidi"/>
          <w:szCs w:val="24"/>
          <w:lang w:val="af-ZA"/>
        </w:rPr>
        <w:t xml:space="preserve"> </w:t>
      </w:r>
      <w:r w:rsidRPr="009B039F">
        <w:rPr>
          <w:rFonts w:eastAsiaTheme="majorEastAsia" w:cstheme="majorBidi"/>
          <w:szCs w:val="24"/>
        </w:rPr>
        <w:t>մասին</w:t>
      </w:r>
      <w:r w:rsidRPr="009B039F">
        <w:rPr>
          <w:rFonts w:eastAsiaTheme="majorEastAsia" w:cstheme="majorBidi"/>
          <w:szCs w:val="24"/>
          <w:lang w:val="af-ZA"/>
        </w:rPr>
        <w:t xml:space="preserve"> </w:t>
      </w:r>
      <w:r w:rsidRPr="009B039F">
        <w:rPr>
          <w:rFonts w:eastAsiaTheme="majorEastAsia" w:cstheme="majorBidi"/>
          <w:szCs w:val="24"/>
        </w:rPr>
        <w:t>ՀՀ</w:t>
      </w:r>
      <w:r w:rsidRPr="009B039F">
        <w:rPr>
          <w:rFonts w:eastAsiaTheme="majorEastAsia" w:cstheme="majorBidi"/>
          <w:szCs w:val="24"/>
          <w:lang w:val="af-ZA"/>
        </w:rPr>
        <w:t xml:space="preserve"> </w:t>
      </w:r>
      <w:r w:rsidRPr="009B039F">
        <w:rPr>
          <w:rFonts w:eastAsiaTheme="majorEastAsia" w:cstheme="majorBidi"/>
          <w:szCs w:val="24"/>
        </w:rPr>
        <w:t>օրենքի</w:t>
      </w:r>
      <w:r w:rsidRPr="009B039F">
        <w:rPr>
          <w:rFonts w:eastAsiaTheme="majorEastAsia" w:cstheme="majorBidi"/>
          <w:szCs w:val="24"/>
          <w:lang w:val="af-ZA"/>
        </w:rPr>
        <w:t xml:space="preserve"> 30-</w:t>
      </w:r>
      <w:r w:rsidRPr="009B039F">
        <w:rPr>
          <w:rFonts w:eastAsiaTheme="majorEastAsia" w:cstheme="majorBidi"/>
          <w:szCs w:val="24"/>
        </w:rPr>
        <w:t>րդ</w:t>
      </w:r>
      <w:r w:rsidRPr="009B039F">
        <w:rPr>
          <w:rFonts w:eastAsiaTheme="majorEastAsia" w:cstheme="majorBidi"/>
          <w:szCs w:val="24"/>
          <w:lang w:val="af-ZA"/>
        </w:rPr>
        <w:t xml:space="preserve"> </w:t>
      </w:r>
      <w:r w:rsidRPr="009B039F">
        <w:rPr>
          <w:rFonts w:eastAsiaTheme="majorEastAsia" w:cstheme="majorBidi"/>
          <w:szCs w:val="24"/>
        </w:rPr>
        <w:t>հոդվածի</w:t>
      </w:r>
      <w:r w:rsidRPr="009B039F">
        <w:rPr>
          <w:rFonts w:eastAsiaTheme="majorEastAsia" w:cstheme="majorBidi"/>
          <w:szCs w:val="24"/>
          <w:lang w:val="af-ZA"/>
        </w:rPr>
        <w:t xml:space="preserve"> 1-</w:t>
      </w:r>
      <w:r w:rsidRPr="009B039F">
        <w:rPr>
          <w:rFonts w:eastAsiaTheme="majorEastAsia" w:cstheme="majorBidi"/>
          <w:szCs w:val="24"/>
        </w:rPr>
        <w:t>ին</w:t>
      </w:r>
      <w:r w:rsidRPr="009B039F">
        <w:rPr>
          <w:rFonts w:eastAsiaTheme="majorEastAsia" w:cstheme="majorBidi"/>
          <w:szCs w:val="24"/>
          <w:lang w:val="af-ZA"/>
        </w:rPr>
        <w:t xml:space="preserve"> </w:t>
      </w:r>
      <w:r>
        <w:rPr>
          <w:rFonts w:eastAsiaTheme="majorEastAsia" w:cstheme="majorBidi"/>
          <w:szCs w:val="24"/>
        </w:rPr>
        <w:t>մաս</w:t>
      </w:r>
      <w:r w:rsidRPr="009B039F">
        <w:rPr>
          <w:rFonts w:eastAsiaTheme="majorEastAsia" w:cstheme="majorBidi"/>
          <w:szCs w:val="24"/>
        </w:rPr>
        <w:t>ի</w:t>
      </w:r>
      <w:r w:rsidRPr="009B039F">
        <w:rPr>
          <w:rFonts w:eastAsiaTheme="majorEastAsia" w:cstheme="majorBidi"/>
          <w:szCs w:val="24"/>
          <w:lang w:val="af-ZA"/>
        </w:rPr>
        <w:t xml:space="preserve"> </w:t>
      </w:r>
      <w:r w:rsidRPr="009B039F">
        <w:rPr>
          <w:rFonts w:eastAsiaTheme="majorEastAsia" w:cstheme="majorBidi"/>
          <w:szCs w:val="24"/>
        </w:rPr>
        <w:t>համաձայն</w:t>
      </w:r>
      <w:r w:rsidRPr="009B039F">
        <w:rPr>
          <w:rFonts w:eastAsiaTheme="majorEastAsia" w:cstheme="majorBidi"/>
          <w:szCs w:val="24"/>
          <w:lang w:val="af-ZA"/>
        </w:rPr>
        <w:t xml:space="preserve">, </w:t>
      </w:r>
      <w:r>
        <w:rPr>
          <w:rFonts w:eastAsiaTheme="majorEastAsia" w:cstheme="majorBidi"/>
          <w:szCs w:val="24"/>
        </w:rPr>
        <w:t>մ</w:t>
      </w:r>
      <w:r w:rsidRPr="009B039F">
        <w:rPr>
          <w:rFonts w:eastAsiaTheme="majorEastAsia" w:cstheme="majorBidi"/>
          <w:szCs w:val="24"/>
        </w:rPr>
        <w:t>ասնակիցը</w:t>
      </w:r>
      <w:r w:rsidRPr="009B039F">
        <w:rPr>
          <w:rFonts w:eastAsiaTheme="majorEastAsia" w:cstheme="majorBidi"/>
          <w:szCs w:val="24"/>
          <w:lang w:val="af-ZA"/>
        </w:rPr>
        <w:t xml:space="preserve"> </w:t>
      </w:r>
      <w:r w:rsidRPr="009B039F">
        <w:rPr>
          <w:rFonts w:eastAsiaTheme="majorEastAsia" w:cstheme="majorBidi"/>
          <w:szCs w:val="24"/>
        </w:rPr>
        <w:t>հայտը</w:t>
      </w:r>
      <w:r w:rsidRPr="009B039F">
        <w:rPr>
          <w:rFonts w:eastAsiaTheme="majorEastAsia" w:cstheme="majorBidi"/>
          <w:szCs w:val="24"/>
          <w:lang w:val="af-ZA"/>
        </w:rPr>
        <w:t xml:space="preserve"> </w:t>
      </w:r>
      <w:r w:rsidRPr="009B039F">
        <w:rPr>
          <w:rFonts w:eastAsiaTheme="majorEastAsia" w:cstheme="majorBidi"/>
          <w:szCs w:val="24"/>
        </w:rPr>
        <w:t>ներկայացնում</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հրավերով</w:t>
      </w:r>
      <w:r w:rsidRPr="009B039F">
        <w:rPr>
          <w:rFonts w:eastAsiaTheme="majorEastAsia" w:cstheme="majorBidi"/>
          <w:szCs w:val="24"/>
          <w:lang w:val="af-ZA"/>
        </w:rPr>
        <w:t xml:space="preserve"> </w:t>
      </w:r>
      <w:r w:rsidRPr="009B039F">
        <w:rPr>
          <w:rFonts w:eastAsiaTheme="majorEastAsia" w:cstheme="majorBidi"/>
          <w:szCs w:val="24"/>
        </w:rPr>
        <w:t>սահմանված</w:t>
      </w:r>
      <w:r w:rsidRPr="009B039F">
        <w:rPr>
          <w:rFonts w:eastAsiaTheme="majorEastAsia" w:cstheme="majorBidi"/>
          <w:szCs w:val="24"/>
          <w:lang w:val="af-ZA"/>
        </w:rPr>
        <w:t xml:space="preserve"> </w:t>
      </w:r>
      <w:r w:rsidRPr="009B039F">
        <w:rPr>
          <w:rFonts w:eastAsiaTheme="majorEastAsia" w:cstheme="majorBidi"/>
          <w:szCs w:val="24"/>
        </w:rPr>
        <w:t>կարգով</w:t>
      </w:r>
      <w:r w:rsidRPr="009B039F">
        <w:rPr>
          <w:rFonts w:eastAsiaTheme="majorEastAsia" w:cstheme="majorBidi"/>
          <w:szCs w:val="24"/>
          <w:lang w:val="af-ZA"/>
        </w:rPr>
        <w:t>:</w:t>
      </w:r>
    </w:p>
    <w:p w14:paraId="37AF8A48" w14:textId="77777777" w:rsidR="002B4C2D" w:rsidRPr="009B039F" w:rsidRDefault="002B4C2D" w:rsidP="00BA655F">
      <w:pPr>
        <w:spacing w:before="0" w:after="0"/>
        <w:ind w:firstLine="375"/>
        <w:rPr>
          <w:rFonts w:eastAsiaTheme="majorEastAsia" w:cstheme="majorBidi"/>
          <w:szCs w:val="24"/>
          <w:lang w:val="af-ZA"/>
        </w:rPr>
      </w:pPr>
      <w:r>
        <w:rPr>
          <w:rFonts w:eastAsiaTheme="majorEastAsia" w:cstheme="majorBidi"/>
          <w:szCs w:val="24"/>
          <w:lang w:val="hy-AM"/>
        </w:rPr>
        <w:t>Ո</w:t>
      </w:r>
      <w:r w:rsidRPr="009B039F">
        <w:rPr>
          <w:rFonts w:eastAsiaTheme="majorEastAsia" w:cstheme="majorBidi"/>
          <w:szCs w:val="24"/>
        </w:rPr>
        <w:t>ստիկանության</w:t>
      </w:r>
      <w:r w:rsidRPr="009B039F">
        <w:rPr>
          <w:rFonts w:eastAsiaTheme="majorEastAsia" w:cstheme="majorBidi"/>
          <w:szCs w:val="24"/>
          <w:lang w:val="af-ZA"/>
        </w:rPr>
        <w:t xml:space="preserve"> </w:t>
      </w:r>
      <w:r w:rsidRPr="009B039F">
        <w:rPr>
          <w:rFonts w:eastAsiaTheme="majorEastAsia" w:cstheme="majorBidi"/>
          <w:szCs w:val="24"/>
        </w:rPr>
        <w:t>կողմից</w:t>
      </w:r>
      <w:r w:rsidRPr="009B039F">
        <w:rPr>
          <w:rFonts w:eastAsiaTheme="majorEastAsia" w:cstheme="majorBidi"/>
          <w:szCs w:val="24"/>
          <w:lang w:val="af-ZA"/>
        </w:rPr>
        <w:t xml:space="preserve"> </w:t>
      </w:r>
      <w:r w:rsidRPr="009B039F">
        <w:rPr>
          <w:rFonts w:eastAsiaTheme="majorEastAsia" w:cstheme="majorBidi"/>
          <w:szCs w:val="24"/>
        </w:rPr>
        <w:t>հրապարակված</w:t>
      </w:r>
      <w:r w:rsidRPr="009B039F">
        <w:rPr>
          <w:rFonts w:eastAsiaTheme="majorEastAsia" w:cstheme="majorBidi"/>
          <w:szCs w:val="24"/>
          <w:lang w:val="af-ZA"/>
        </w:rPr>
        <w:t xml:space="preserve"> </w:t>
      </w:r>
      <w:r w:rsidRPr="009B039F">
        <w:rPr>
          <w:rFonts w:eastAsiaTheme="majorEastAsia" w:cstheme="majorBidi"/>
          <w:szCs w:val="24"/>
        </w:rPr>
        <w:t>հրավերի</w:t>
      </w:r>
      <w:r w:rsidRPr="009B039F">
        <w:rPr>
          <w:rFonts w:eastAsiaTheme="majorEastAsia" w:cstheme="majorBidi"/>
          <w:szCs w:val="24"/>
          <w:lang w:val="af-ZA"/>
        </w:rPr>
        <w:t xml:space="preserve"> 1-</w:t>
      </w:r>
      <w:r w:rsidRPr="009B039F">
        <w:rPr>
          <w:rFonts w:eastAsiaTheme="majorEastAsia" w:cstheme="majorBidi"/>
          <w:szCs w:val="24"/>
        </w:rPr>
        <w:t>ին</w:t>
      </w:r>
      <w:r w:rsidRPr="009B039F">
        <w:rPr>
          <w:rFonts w:eastAsiaTheme="majorEastAsia" w:cstheme="majorBidi"/>
          <w:szCs w:val="24"/>
          <w:lang w:val="af-ZA"/>
        </w:rPr>
        <w:t xml:space="preserve"> </w:t>
      </w:r>
      <w:r w:rsidRPr="009B039F">
        <w:rPr>
          <w:rFonts w:eastAsiaTheme="majorEastAsia" w:cstheme="majorBidi"/>
          <w:szCs w:val="24"/>
        </w:rPr>
        <w:t>մասի</w:t>
      </w:r>
      <w:r>
        <w:rPr>
          <w:rFonts w:eastAsiaTheme="majorEastAsia" w:cstheme="majorBidi"/>
          <w:szCs w:val="24"/>
          <w:lang w:val="af-ZA"/>
        </w:rPr>
        <w:t xml:space="preserve"> </w:t>
      </w:r>
      <w:r w:rsidRPr="009B039F">
        <w:rPr>
          <w:rFonts w:eastAsiaTheme="majorEastAsia" w:cstheme="majorBidi"/>
          <w:szCs w:val="24"/>
          <w:lang w:val="af-ZA"/>
        </w:rPr>
        <w:t xml:space="preserve">4.3.4. </w:t>
      </w:r>
      <w:r w:rsidRPr="009B039F">
        <w:rPr>
          <w:rFonts w:eastAsiaTheme="majorEastAsia" w:cstheme="majorBidi"/>
          <w:szCs w:val="24"/>
        </w:rPr>
        <w:t>կետի</w:t>
      </w:r>
      <w:r w:rsidRPr="009B039F">
        <w:rPr>
          <w:rFonts w:eastAsiaTheme="majorEastAsia" w:cstheme="majorBidi"/>
          <w:szCs w:val="24"/>
          <w:lang w:val="af-ZA"/>
        </w:rPr>
        <w:t xml:space="preserve"> </w:t>
      </w:r>
      <w:r w:rsidRPr="009B039F">
        <w:rPr>
          <w:rFonts w:eastAsiaTheme="majorEastAsia" w:cstheme="majorBidi"/>
          <w:szCs w:val="24"/>
        </w:rPr>
        <w:t>համաձայն</w:t>
      </w:r>
      <w:r w:rsidRPr="009B039F">
        <w:rPr>
          <w:rFonts w:eastAsiaTheme="majorEastAsia" w:cstheme="majorBidi"/>
          <w:szCs w:val="24"/>
          <w:lang w:val="af-ZA"/>
        </w:rPr>
        <w:t xml:space="preserve">, </w:t>
      </w:r>
      <w:r w:rsidRPr="009B039F">
        <w:rPr>
          <w:rFonts w:eastAsiaTheme="majorEastAsia" w:cstheme="majorBidi"/>
          <w:szCs w:val="24"/>
        </w:rPr>
        <w:t>մասնակիցը</w:t>
      </w:r>
      <w:r w:rsidRPr="009B039F">
        <w:rPr>
          <w:rFonts w:eastAsiaTheme="majorEastAsia" w:cstheme="majorBidi"/>
          <w:szCs w:val="24"/>
          <w:lang w:val="af-ZA"/>
        </w:rPr>
        <w:t xml:space="preserve"> </w:t>
      </w:r>
      <w:r w:rsidRPr="009B039F">
        <w:rPr>
          <w:rFonts w:eastAsiaTheme="majorEastAsia" w:cstheme="majorBidi"/>
          <w:szCs w:val="24"/>
        </w:rPr>
        <w:t>գնային</w:t>
      </w:r>
      <w:r w:rsidRPr="009B039F">
        <w:rPr>
          <w:rFonts w:eastAsiaTheme="majorEastAsia" w:cstheme="majorBidi"/>
          <w:szCs w:val="24"/>
          <w:lang w:val="af-ZA"/>
        </w:rPr>
        <w:t xml:space="preserve"> </w:t>
      </w:r>
      <w:r w:rsidRPr="009B039F">
        <w:rPr>
          <w:rFonts w:eastAsiaTheme="majorEastAsia" w:cstheme="majorBidi"/>
          <w:szCs w:val="24"/>
        </w:rPr>
        <w:t>առաջարկը</w:t>
      </w:r>
      <w:r w:rsidRPr="009B039F">
        <w:rPr>
          <w:rFonts w:eastAsiaTheme="majorEastAsia" w:cstheme="majorBidi"/>
          <w:szCs w:val="24"/>
          <w:lang w:val="af-ZA"/>
        </w:rPr>
        <w:t xml:space="preserve"> </w:t>
      </w:r>
      <w:r w:rsidRPr="009B039F">
        <w:rPr>
          <w:rFonts w:eastAsiaTheme="majorEastAsia" w:cstheme="majorBidi"/>
          <w:szCs w:val="24"/>
        </w:rPr>
        <w:t>ներկայացնում</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հրավերին</w:t>
      </w:r>
      <w:r w:rsidRPr="009B039F">
        <w:rPr>
          <w:rFonts w:eastAsiaTheme="majorEastAsia" w:cstheme="majorBidi"/>
          <w:szCs w:val="24"/>
          <w:lang w:val="af-ZA"/>
        </w:rPr>
        <w:t xml:space="preserve"> </w:t>
      </w:r>
      <w:r w:rsidRPr="009B039F">
        <w:rPr>
          <w:rFonts w:eastAsiaTheme="majorEastAsia" w:cstheme="majorBidi"/>
          <w:szCs w:val="24"/>
        </w:rPr>
        <w:t>կցված</w:t>
      </w:r>
      <w:r w:rsidRPr="009B039F">
        <w:rPr>
          <w:rFonts w:eastAsiaTheme="majorEastAsia" w:cstheme="majorBidi"/>
          <w:szCs w:val="24"/>
          <w:lang w:val="af-ZA"/>
        </w:rPr>
        <w:t xml:space="preserve"> </w:t>
      </w:r>
      <w:r w:rsidRPr="009B039F">
        <w:rPr>
          <w:rFonts w:eastAsiaTheme="majorEastAsia" w:cstheme="majorBidi"/>
          <w:szCs w:val="24"/>
        </w:rPr>
        <w:t>ծավալաթերթին</w:t>
      </w:r>
      <w:r w:rsidRPr="009B039F">
        <w:rPr>
          <w:rFonts w:eastAsiaTheme="majorEastAsia" w:cstheme="majorBidi"/>
          <w:szCs w:val="24"/>
          <w:lang w:val="af-ZA"/>
        </w:rPr>
        <w:t xml:space="preserve"> </w:t>
      </w:r>
      <w:r w:rsidRPr="009B039F">
        <w:rPr>
          <w:rFonts w:eastAsiaTheme="majorEastAsia" w:cstheme="majorBidi"/>
          <w:szCs w:val="24"/>
        </w:rPr>
        <w:t>համապատասխան</w:t>
      </w:r>
      <w:r w:rsidRPr="009B039F">
        <w:rPr>
          <w:rFonts w:eastAsiaTheme="majorEastAsia" w:cstheme="majorBidi"/>
          <w:szCs w:val="24"/>
          <w:lang w:val="af-ZA"/>
        </w:rPr>
        <w:t xml:space="preserve">: </w:t>
      </w:r>
      <w:r w:rsidRPr="009B039F">
        <w:rPr>
          <w:rFonts w:eastAsiaTheme="majorEastAsia" w:cstheme="majorBidi"/>
          <w:szCs w:val="24"/>
        </w:rPr>
        <w:t>Նույն</w:t>
      </w:r>
      <w:r w:rsidRPr="009B039F">
        <w:rPr>
          <w:rFonts w:eastAsiaTheme="majorEastAsia" w:cstheme="majorBidi"/>
          <w:szCs w:val="24"/>
          <w:lang w:val="af-ZA"/>
        </w:rPr>
        <w:t xml:space="preserve"> </w:t>
      </w:r>
      <w:r w:rsidRPr="009B039F">
        <w:rPr>
          <w:rFonts w:eastAsiaTheme="majorEastAsia" w:cstheme="majorBidi"/>
          <w:szCs w:val="24"/>
        </w:rPr>
        <w:t>հրավերին</w:t>
      </w:r>
      <w:r w:rsidRPr="009B039F">
        <w:rPr>
          <w:rFonts w:eastAsiaTheme="majorEastAsia" w:cstheme="majorBidi"/>
          <w:szCs w:val="24"/>
          <w:lang w:val="af-ZA"/>
        </w:rPr>
        <w:t xml:space="preserve"> </w:t>
      </w:r>
      <w:r w:rsidRPr="009B039F">
        <w:rPr>
          <w:rFonts w:eastAsiaTheme="majorEastAsia" w:cstheme="majorBidi"/>
          <w:szCs w:val="24"/>
        </w:rPr>
        <w:t>կցված</w:t>
      </w:r>
      <w:r w:rsidRPr="009B039F">
        <w:rPr>
          <w:rFonts w:eastAsiaTheme="majorEastAsia" w:cstheme="majorBidi"/>
          <w:szCs w:val="24"/>
          <w:lang w:val="af-ZA"/>
        </w:rPr>
        <w:t xml:space="preserve"> </w:t>
      </w:r>
      <w:r w:rsidRPr="009B039F">
        <w:rPr>
          <w:rFonts w:eastAsiaTheme="majorEastAsia" w:cstheme="majorBidi"/>
          <w:szCs w:val="24"/>
        </w:rPr>
        <w:t>թիվ</w:t>
      </w:r>
      <w:r w:rsidRPr="009B039F">
        <w:rPr>
          <w:rFonts w:eastAsiaTheme="majorEastAsia" w:cstheme="majorBidi"/>
          <w:szCs w:val="24"/>
          <w:lang w:val="af-ZA"/>
        </w:rPr>
        <w:t xml:space="preserve"> 6 </w:t>
      </w:r>
      <w:r w:rsidRPr="009B039F">
        <w:rPr>
          <w:rFonts w:eastAsiaTheme="majorEastAsia" w:cstheme="majorBidi"/>
          <w:szCs w:val="24"/>
        </w:rPr>
        <w:t>հավելվածի</w:t>
      </w:r>
      <w:r w:rsidRPr="009B039F">
        <w:rPr>
          <w:rFonts w:eastAsiaTheme="majorEastAsia" w:cstheme="majorBidi"/>
          <w:szCs w:val="24"/>
          <w:lang w:val="af-ZA"/>
        </w:rPr>
        <w:t xml:space="preserve"> 4.1 </w:t>
      </w:r>
      <w:r w:rsidRPr="009B039F">
        <w:rPr>
          <w:rFonts w:eastAsiaTheme="majorEastAsia" w:cstheme="majorBidi"/>
          <w:szCs w:val="24"/>
        </w:rPr>
        <w:t>կետով</w:t>
      </w:r>
      <w:r w:rsidRPr="009B039F">
        <w:rPr>
          <w:rFonts w:eastAsiaTheme="majorEastAsia" w:cstheme="majorBidi"/>
          <w:szCs w:val="24"/>
          <w:lang w:val="af-ZA"/>
        </w:rPr>
        <w:t xml:space="preserve"> </w:t>
      </w:r>
      <w:r w:rsidRPr="009B039F">
        <w:rPr>
          <w:rFonts w:eastAsiaTheme="majorEastAsia" w:cstheme="majorBidi"/>
          <w:szCs w:val="24"/>
        </w:rPr>
        <w:t>սահմանվել</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որ</w:t>
      </w:r>
      <w:r w:rsidRPr="009B039F">
        <w:rPr>
          <w:rFonts w:eastAsiaTheme="majorEastAsia" w:cstheme="majorBidi"/>
          <w:szCs w:val="24"/>
          <w:lang w:val="af-ZA"/>
        </w:rPr>
        <w:t xml:space="preserve"> </w:t>
      </w:r>
      <w:r w:rsidRPr="009B039F">
        <w:rPr>
          <w:rFonts w:eastAsiaTheme="majorEastAsia" w:cstheme="majorBidi"/>
          <w:szCs w:val="24"/>
        </w:rPr>
        <w:t>աշխատանքի</w:t>
      </w:r>
      <w:r w:rsidRPr="009B039F">
        <w:rPr>
          <w:rFonts w:eastAsiaTheme="majorEastAsia" w:cstheme="majorBidi"/>
          <w:szCs w:val="24"/>
          <w:lang w:val="af-ZA"/>
        </w:rPr>
        <w:t xml:space="preserve"> </w:t>
      </w:r>
      <w:r w:rsidRPr="009B039F">
        <w:rPr>
          <w:rFonts w:eastAsiaTheme="majorEastAsia" w:cstheme="majorBidi"/>
          <w:szCs w:val="24"/>
        </w:rPr>
        <w:t>կատարման</w:t>
      </w:r>
      <w:r w:rsidRPr="009B039F">
        <w:rPr>
          <w:rFonts w:eastAsiaTheme="majorEastAsia" w:cstheme="majorBidi"/>
          <w:szCs w:val="24"/>
          <w:lang w:val="af-ZA"/>
        </w:rPr>
        <w:t xml:space="preserve"> </w:t>
      </w:r>
      <w:r w:rsidRPr="009B039F">
        <w:rPr>
          <w:rFonts w:eastAsiaTheme="majorEastAsia" w:cstheme="majorBidi"/>
          <w:szCs w:val="24"/>
        </w:rPr>
        <w:t>գինը</w:t>
      </w:r>
      <w:r w:rsidRPr="009B039F">
        <w:rPr>
          <w:rFonts w:eastAsiaTheme="majorEastAsia" w:cstheme="majorBidi"/>
          <w:szCs w:val="24"/>
          <w:lang w:val="af-ZA"/>
        </w:rPr>
        <w:t xml:space="preserve"> </w:t>
      </w:r>
      <w:r w:rsidRPr="009B039F">
        <w:rPr>
          <w:rFonts w:eastAsiaTheme="majorEastAsia" w:cstheme="majorBidi"/>
          <w:szCs w:val="24"/>
        </w:rPr>
        <w:t>կայուն</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Pr>
          <w:rFonts w:eastAsiaTheme="majorEastAsia" w:cstheme="majorBidi"/>
          <w:szCs w:val="24"/>
          <w:lang w:val="hy-AM"/>
        </w:rPr>
        <w:t>իսկ</w:t>
      </w:r>
      <w:r w:rsidRPr="009B039F">
        <w:rPr>
          <w:rFonts w:eastAsiaTheme="majorEastAsia" w:cstheme="majorBidi"/>
          <w:szCs w:val="24"/>
          <w:lang w:val="af-ZA"/>
        </w:rPr>
        <w:t xml:space="preserve"> 5.3 </w:t>
      </w:r>
      <w:r w:rsidRPr="009B039F">
        <w:rPr>
          <w:rFonts w:eastAsiaTheme="majorEastAsia" w:cstheme="majorBidi"/>
          <w:szCs w:val="24"/>
        </w:rPr>
        <w:t>կետի</w:t>
      </w:r>
      <w:r w:rsidRPr="009B039F">
        <w:rPr>
          <w:rFonts w:eastAsiaTheme="majorEastAsia" w:cstheme="majorBidi"/>
          <w:szCs w:val="24"/>
          <w:lang w:val="af-ZA"/>
        </w:rPr>
        <w:t xml:space="preserve"> </w:t>
      </w:r>
      <w:r w:rsidRPr="009B039F">
        <w:rPr>
          <w:rFonts w:eastAsiaTheme="majorEastAsia" w:cstheme="majorBidi"/>
          <w:szCs w:val="24"/>
        </w:rPr>
        <w:t>համաձայն՝</w:t>
      </w:r>
      <w:r w:rsidRPr="009B039F">
        <w:rPr>
          <w:rFonts w:eastAsiaTheme="majorEastAsia" w:cstheme="majorBidi"/>
          <w:szCs w:val="24"/>
          <w:lang w:val="af-ZA"/>
        </w:rPr>
        <w:t xml:space="preserve"> </w:t>
      </w:r>
      <w:r w:rsidRPr="009B039F">
        <w:rPr>
          <w:rFonts w:eastAsiaTheme="majorEastAsia" w:cstheme="majorBidi"/>
          <w:szCs w:val="24"/>
        </w:rPr>
        <w:t>եթե</w:t>
      </w:r>
      <w:r w:rsidRPr="009B039F">
        <w:rPr>
          <w:rFonts w:eastAsiaTheme="majorEastAsia" w:cstheme="majorBidi"/>
          <w:szCs w:val="24"/>
          <w:lang w:val="af-ZA"/>
        </w:rPr>
        <w:t xml:space="preserve"> </w:t>
      </w:r>
      <w:r w:rsidRPr="009B039F">
        <w:rPr>
          <w:rFonts w:eastAsiaTheme="majorEastAsia" w:cstheme="majorBidi"/>
          <w:szCs w:val="24"/>
        </w:rPr>
        <w:t>կնքվելիք</w:t>
      </w:r>
      <w:r w:rsidRPr="009B039F">
        <w:rPr>
          <w:rFonts w:eastAsiaTheme="majorEastAsia" w:cstheme="majorBidi"/>
          <w:szCs w:val="24"/>
          <w:lang w:val="af-ZA"/>
        </w:rPr>
        <w:t xml:space="preserve"> </w:t>
      </w:r>
      <w:r w:rsidRPr="009B039F">
        <w:rPr>
          <w:rFonts w:eastAsiaTheme="majorEastAsia" w:cstheme="majorBidi"/>
          <w:szCs w:val="24"/>
        </w:rPr>
        <w:t>պայմանագրի</w:t>
      </w:r>
      <w:r w:rsidRPr="009B039F">
        <w:rPr>
          <w:rFonts w:eastAsiaTheme="majorEastAsia" w:cstheme="majorBidi"/>
          <w:szCs w:val="24"/>
          <w:lang w:val="af-ZA"/>
        </w:rPr>
        <w:t xml:space="preserve"> </w:t>
      </w:r>
      <w:r w:rsidRPr="009B039F">
        <w:rPr>
          <w:rFonts w:eastAsiaTheme="majorEastAsia" w:cstheme="majorBidi"/>
          <w:szCs w:val="24"/>
        </w:rPr>
        <w:t>գինը</w:t>
      </w:r>
      <w:r w:rsidRPr="009B039F">
        <w:rPr>
          <w:rFonts w:eastAsiaTheme="majorEastAsia" w:cstheme="majorBidi"/>
          <w:szCs w:val="24"/>
          <w:lang w:val="af-ZA"/>
        </w:rPr>
        <w:t xml:space="preserve"> </w:t>
      </w:r>
      <w:r w:rsidRPr="009B039F">
        <w:rPr>
          <w:rFonts w:eastAsiaTheme="majorEastAsia" w:cstheme="majorBidi"/>
          <w:szCs w:val="24"/>
        </w:rPr>
        <w:t>կայուն</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ապա</w:t>
      </w:r>
      <w:r w:rsidRPr="009B039F">
        <w:rPr>
          <w:rFonts w:eastAsiaTheme="majorEastAsia" w:cstheme="majorBidi"/>
          <w:szCs w:val="24"/>
          <w:lang w:val="af-ZA"/>
        </w:rPr>
        <w:t xml:space="preserve"> </w:t>
      </w:r>
      <w:r w:rsidRPr="009B039F">
        <w:rPr>
          <w:rFonts w:eastAsiaTheme="majorEastAsia" w:cstheme="majorBidi"/>
          <w:szCs w:val="24"/>
        </w:rPr>
        <w:t>գնային</w:t>
      </w:r>
      <w:r w:rsidRPr="009B039F">
        <w:rPr>
          <w:rFonts w:eastAsiaTheme="majorEastAsia" w:cstheme="majorBidi"/>
          <w:szCs w:val="24"/>
          <w:lang w:val="af-ZA"/>
        </w:rPr>
        <w:t xml:space="preserve"> </w:t>
      </w:r>
      <w:r w:rsidRPr="009B039F">
        <w:rPr>
          <w:rFonts w:eastAsiaTheme="majorEastAsia" w:cstheme="majorBidi"/>
          <w:szCs w:val="24"/>
        </w:rPr>
        <w:t>առաջարկը</w:t>
      </w:r>
      <w:r w:rsidRPr="009B039F">
        <w:rPr>
          <w:rFonts w:eastAsiaTheme="majorEastAsia" w:cstheme="majorBidi"/>
          <w:szCs w:val="24"/>
          <w:lang w:val="af-ZA"/>
        </w:rPr>
        <w:t xml:space="preserve"> </w:t>
      </w:r>
      <w:r w:rsidRPr="009B039F">
        <w:rPr>
          <w:rFonts w:eastAsiaTheme="majorEastAsia" w:cstheme="majorBidi"/>
          <w:szCs w:val="24"/>
        </w:rPr>
        <w:t>ներկայացվում</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մեկ</w:t>
      </w:r>
      <w:r w:rsidRPr="009B039F">
        <w:rPr>
          <w:rFonts w:eastAsiaTheme="majorEastAsia" w:cstheme="majorBidi"/>
          <w:szCs w:val="24"/>
          <w:lang w:val="af-ZA"/>
        </w:rPr>
        <w:t xml:space="preserve"> </w:t>
      </w:r>
      <w:r w:rsidRPr="009B039F">
        <w:rPr>
          <w:rFonts w:eastAsiaTheme="majorEastAsia" w:cstheme="majorBidi"/>
          <w:szCs w:val="24"/>
        </w:rPr>
        <w:t>թվով՝</w:t>
      </w:r>
      <w:r w:rsidRPr="009B039F">
        <w:rPr>
          <w:rFonts w:eastAsiaTheme="majorEastAsia" w:cstheme="majorBidi"/>
          <w:szCs w:val="24"/>
          <w:lang w:val="af-ZA"/>
        </w:rPr>
        <w:t xml:space="preserve"> </w:t>
      </w:r>
      <w:r w:rsidRPr="009B039F">
        <w:rPr>
          <w:rFonts w:eastAsiaTheme="majorEastAsia" w:cstheme="majorBidi"/>
          <w:szCs w:val="24"/>
        </w:rPr>
        <w:t>պայմանագրի</w:t>
      </w:r>
      <w:r w:rsidRPr="009B039F">
        <w:rPr>
          <w:rFonts w:eastAsiaTheme="majorEastAsia" w:cstheme="majorBidi"/>
          <w:szCs w:val="24"/>
          <w:lang w:val="af-ZA"/>
        </w:rPr>
        <w:t xml:space="preserve"> </w:t>
      </w:r>
      <w:r w:rsidRPr="009B039F">
        <w:rPr>
          <w:rFonts w:eastAsiaTheme="majorEastAsia" w:cstheme="majorBidi"/>
          <w:szCs w:val="24"/>
        </w:rPr>
        <w:t>կատարման</w:t>
      </w:r>
      <w:r w:rsidRPr="009B039F">
        <w:rPr>
          <w:rFonts w:eastAsiaTheme="majorEastAsia" w:cstheme="majorBidi"/>
          <w:szCs w:val="24"/>
          <w:lang w:val="af-ZA"/>
        </w:rPr>
        <w:t xml:space="preserve"> </w:t>
      </w:r>
      <w:r w:rsidRPr="009B039F">
        <w:rPr>
          <w:rFonts w:eastAsiaTheme="majorEastAsia" w:cstheme="majorBidi"/>
          <w:szCs w:val="24"/>
        </w:rPr>
        <w:t>համար</w:t>
      </w:r>
      <w:r w:rsidRPr="009B039F">
        <w:rPr>
          <w:rFonts w:eastAsiaTheme="majorEastAsia" w:cstheme="majorBidi"/>
          <w:szCs w:val="24"/>
          <w:lang w:val="af-ZA"/>
        </w:rPr>
        <w:t xml:space="preserve"> </w:t>
      </w:r>
      <w:r w:rsidRPr="009B039F">
        <w:rPr>
          <w:rFonts w:eastAsiaTheme="majorEastAsia" w:cstheme="majorBidi"/>
          <w:szCs w:val="24"/>
        </w:rPr>
        <w:t>առաջարկվող</w:t>
      </w:r>
      <w:r w:rsidRPr="009B039F">
        <w:rPr>
          <w:rFonts w:eastAsiaTheme="majorEastAsia" w:cstheme="majorBidi"/>
          <w:szCs w:val="24"/>
          <w:lang w:val="af-ZA"/>
        </w:rPr>
        <w:t xml:space="preserve"> </w:t>
      </w:r>
      <w:r w:rsidRPr="009B039F">
        <w:rPr>
          <w:rFonts w:eastAsiaTheme="majorEastAsia" w:cstheme="majorBidi"/>
          <w:szCs w:val="24"/>
        </w:rPr>
        <w:t>ընդհանուր</w:t>
      </w:r>
      <w:r w:rsidRPr="009B039F">
        <w:rPr>
          <w:rFonts w:eastAsiaTheme="majorEastAsia" w:cstheme="majorBidi"/>
          <w:szCs w:val="24"/>
          <w:lang w:val="af-ZA"/>
        </w:rPr>
        <w:t xml:space="preserve"> </w:t>
      </w:r>
      <w:r w:rsidRPr="009B039F">
        <w:rPr>
          <w:rFonts w:eastAsiaTheme="majorEastAsia" w:cstheme="majorBidi"/>
          <w:szCs w:val="24"/>
        </w:rPr>
        <w:t>գնով</w:t>
      </w:r>
      <w:r w:rsidRPr="009B039F">
        <w:rPr>
          <w:rFonts w:eastAsiaTheme="majorEastAsia" w:cstheme="majorBidi"/>
          <w:szCs w:val="24"/>
          <w:lang w:val="af-ZA"/>
        </w:rPr>
        <w:t xml:space="preserve">: </w:t>
      </w:r>
    </w:p>
    <w:p w14:paraId="6458C7CB" w14:textId="77777777" w:rsidR="002B4C2D" w:rsidRPr="005A1193" w:rsidRDefault="002B4C2D" w:rsidP="00BA655F">
      <w:pPr>
        <w:pStyle w:val="NormalWeb"/>
        <w:shd w:val="clear" w:color="auto" w:fill="FFFFFF"/>
        <w:spacing w:before="0" w:beforeAutospacing="0" w:after="0" w:afterAutospacing="0" w:line="276" w:lineRule="auto"/>
        <w:ind w:firstLine="375"/>
        <w:jc w:val="both"/>
        <w:rPr>
          <w:rFonts w:ascii="GHEA Grapalat" w:eastAsiaTheme="majorEastAsia" w:hAnsi="GHEA Grapalat" w:cstheme="majorBidi"/>
          <w:lang w:val="af-ZA"/>
        </w:rPr>
      </w:pPr>
      <w:r w:rsidRPr="00E3167E">
        <w:rPr>
          <w:rFonts w:ascii="GHEA Grapalat" w:eastAsiaTheme="majorEastAsia" w:hAnsi="GHEA Grapalat" w:cstheme="majorBidi"/>
          <w:lang w:val="af-ZA"/>
        </w:rPr>
        <w:t xml:space="preserve"> </w:t>
      </w:r>
      <w:r w:rsidRPr="00E3167E">
        <w:rPr>
          <w:rFonts w:ascii="GHEA Grapalat" w:eastAsiaTheme="majorEastAsia" w:hAnsi="GHEA Grapalat" w:cstheme="majorBidi"/>
        </w:rPr>
        <w:t>Այսպիսով</w:t>
      </w:r>
      <w:r w:rsidRPr="00E3167E">
        <w:rPr>
          <w:rFonts w:ascii="GHEA Grapalat" w:eastAsiaTheme="majorEastAsia" w:hAnsi="GHEA Grapalat" w:cstheme="majorBidi"/>
          <w:lang w:val="af-ZA"/>
        </w:rPr>
        <w:t xml:space="preserve">, </w:t>
      </w:r>
      <w:r w:rsidRPr="00631351">
        <w:rPr>
          <w:rFonts w:ascii="GHEA Grapalat" w:eastAsiaTheme="majorEastAsia" w:hAnsi="GHEA Grapalat" w:cstheme="majorBidi"/>
        </w:rPr>
        <w:t>կողմերի</w:t>
      </w:r>
      <w:r w:rsidRPr="004005DC">
        <w:rPr>
          <w:rFonts w:ascii="GHEA Grapalat" w:eastAsiaTheme="majorEastAsia" w:hAnsi="GHEA Grapalat" w:cstheme="majorBidi"/>
          <w:lang w:val="af-ZA"/>
        </w:rPr>
        <w:t xml:space="preserve"> </w:t>
      </w:r>
      <w:r w:rsidRPr="000F7315">
        <w:rPr>
          <w:rFonts w:ascii="GHEA Grapalat" w:eastAsiaTheme="majorEastAsia" w:hAnsi="GHEA Grapalat" w:cstheme="majorBidi"/>
        </w:rPr>
        <w:t>միջև</w:t>
      </w:r>
      <w:r w:rsidRPr="0029237A">
        <w:rPr>
          <w:rFonts w:ascii="GHEA Grapalat" w:eastAsiaTheme="majorEastAsia" w:hAnsi="GHEA Grapalat" w:cstheme="majorBidi"/>
          <w:lang w:val="af-ZA"/>
        </w:rPr>
        <w:t xml:space="preserve"> </w:t>
      </w:r>
      <w:r w:rsidRPr="0029237A">
        <w:rPr>
          <w:rFonts w:ascii="GHEA Grapalat" w:eastAsiaTheme="majorEastAsia" w:hAnsi="GHEA Grapalat" w:cstheme="majorBidi"/>
        </w:rPr>
        <w:t>շինարարական</w:t>
      </w:r>
      <w:r w:rsidRPr="0029237A">
        <w:rPr>
          <w:rFonts w:ascii="GHEA Grapalat" w:eastAsiaTheme="majorEastAsia" w:hAnsi="GHEA Grapalat" w:cstheme="majorBidi"/>
          <w:lang w:val="af-ZA"/>
        </w:rPr>
        <w:t xml:space="preserve"> </w:t>
      </w:r>
      <w:r w:rsidRPr="0004798B">
        <w:rPr>
          <w:rFonts w:ascii="GHEA Grapalat" w:eastAsiaTheme="majorEastAsia" w:hAnsi="GHEA Grapalat" w:cstheme="majorBidi"/>
        </w:rPr>
        <w:t>աշխատանքների</w:t>
      </w:r>
      <w:r w:rsidRPr="0004798B">
        <w:rPr>
          <w:rFonts w:ascii="GHEA Grapalat" w:eastAsiaTheme="majorEastAsia" w:hAnsi="GHEA Grapalat" w:cstheme="majorBidi"/>
          <w:lang w:val="af-ZA"/>
        </w:rPr>
        <w:t xml:space="preserve"> </w:t>
      </w:r>
      <w:r w:rsidRPr="0004798B">
        <w:rPr>
          <w:rFonts w:ascii="GHEA Grapalat" w:eastAsiaTheme="majorEastAsia" w:hAnsi="GHEA Grapalat" w:cstheme="majorBidi"/>
        </w:rPr>
        <w:t>ձեռքբերման</w:t>
      </w:r>
      <w:r w:rsidRPr="0004798B">
        <w:rPr>
          <w:rFonts w:ascii="GHEA Grapalat" w:eastAsiaTheme="majorEastAsia" w:hAnsi="GHEA Grapalat" w:cstheme="majorBidi"/>
          <w:lang w:val="af-ZA"/>
        </w:rPr>
        <w:t xml:space="preserve"> </w:t>
      </w:r>
      <w:r w:rsidRPr="00A045AC">
        <w:rPr>
          <w:rFonts w:ascii="GHEA Grapalat" w:eastAsiaTheme="majorEastAsia" w:hAnsi="GHEA Grapalat" w:cstheme="majorBidi"/>
        </w:rPr>
        <w:t>պայմանագիրը</w:t>
      </w:r>
      <w:r w:rsidRPr="00A045AC">
        <w:rPr>
          <w:rFonts w:ascii="GHEA Grapalat" w:eastAsiaTheme="majorEastAsia" w:hAnsi="GHEA Grapalat" w:cstheme="majorBidi"/>
          <w:lang w:val="af-ZA"/>
        </w:rPr>
        <w:t xml:space="preserve"> </w:t>
      </w:r>
      <w:r w:rsidRPr="00A045AC">
        <w:rPr>
          <w:rFonts w:ascii="GHEA Grapalat" w:eastAsiaTheme="majorEastAsia" w:hAnsi="GHEA Grapalat" w:cstheme="majorBidi"/>
        </w:rPr>
        <w:t>գնային</w:t>
      </w:r>
      <w:r w:rsidRPr="0041609A">
        <w:rPr>
          <w:rFonts w:ascii="GHEA Grapalat" w:eastAsiaTheme="majorEastAsia" w:hAnsi="GHEA Grapalat" w:cstheme="majorBidi"/>
          <w:lang w:val="af-ZA"/>
        </w:rPr>
        <w:t xml:space="preserve"> </w:t>
      </w:r>
      <w:r w:rsidRPr="00FD642F">
        <w:rPr>
          <w:rFonts w:ascii="GHEA Grapalat" w:eastAsiaTheme="majorEastAsia" w:hAnsi="GHEA Grapalat" w:cstheme="majorBidi"/>
        </w:rPr>
        <w:t>առաջարկով</w:t>
      </w:r>
      <w:r w:rsidRPr="00056CB9">
        <w:rPr>
          <w:rFonts w:ascii="GHEA Grapalat" w:eastAsiaTheme="majorEastAsia" w:hAnsi="GHEA Grapalat" w:cstheme="majorBidi"/>
          <w:lang w:val="af-ZA"/>
        </w:rPr>
        <w:t xml:space="preserve"> </w:t>
      </w:r>
      <w:r w:rsidRPr="007F1D74">
        <w:rPr>
          <w:rFonts w:ascii="GHEA Grapalat" w:eastAsiaTheme="majorEastAsia" w:hAnsi="GHEA Grapalat" w:cstheme="majorBidi"/>
        </w:rPr>
        <w:t>ներկայացված</w:t>
      </w:r>
      <w:r w:rsidRPr="007F1D74">
        <w:rPr>
          <w:rFonts w:ascii="GHEA Grapalat" w:eastAsiaTheme="majorEastAsia" w:hAnsi="GHEA Grapalat" w:cstheme="majorBidi"/>
          <w:lang w:val="af-ZA"/>
        </w:rPr>
        <w:t xml:space="preserve"> </w:t>
      </w:r>
      <w:r w:rsidRPr="007F1D74">
        <w:rPr>
          <w:rFonts w:ascii="GHEA Grapalat" w:eastAsiaTheme="majorEastAsia" w:hAnsi="GHEA Grapalat" w:cstheme="majorBidi"/>
        </w:rPr>
        <w:t>և</w:t>
      </w:r>
      <w:r w:rsidRPr="00CD414C">
        <w:rPr>
          <w:rFonts w:ascii="GHEA Grapalat" w:eastAsiaTheme="majorEastAsia" w:hAnsi="GHEA Grapalat" w:cstheme="majorBidi"/>
          <w:lang w:val="af-ZA"/>
        </w:rPr>
        <w:t xml:space="preserve"> </w:t>
      </w:r>
      <w:r w:rsidRPr="00136AF7">
        <w:rPr>
          <w:rFonts w:ascii="GHEA Grapalat" w:eastAsiaTheme="majorEastAsia" w:hAnsi="GHEA Grapalat" w:cstheme="majorBidi"/>
        </w:rPr>
        <w:t>ծավալաթերթին</w:t>
      </w:r>
      <w:r w:rsidRPr="00136AF7">
        <w:rPr>
          <w:rFonts w:ascii="GHEA Grapalat" w:eastAsiaTheme="majorEastAsia" w:hAnsi="GHEA Grapalat" w:cstheme="majorBidi"/>
          <w:lang w:val="af-ZA"/>
        </w:rPr>
        <w:t xml:space="preserve"> </w:t>
      </w:r>
      <w:r w:rsidRPr="00527A39">
        <w:rPr>
          <w:rFonts w:ascii="GHEA Grapalat" w:eastAsiaTheme="majorEastAsia" w:hAnsi="GHEA Grapalat" w:cstheme="majorBidi"/>
        </w:rPr>
        <w:t>համապատասխան</w:t>
      </w:r>
      <w:r w:rsidRPr="00527A39">
        <w:rPr>
          <w:rFonts w:ascii="GHEA Grapalat" w:eastAsiaTheme="majorEastAsia" w:hAnsi="GHEA Grapalat" w:cstheme="majorBidi"/>
          <w:lang w:val="af-ZA"/>
        </w:rPr>
        <w:t xml:space="preserve"> 4,445.64 հազ. </w:t>
      </w:r>
      <w:r w:rsidRPr="00C043CA">
        <w:rPr>
          <w:rFonts w:ascii="GHEA Grapalat" w:eastAsiaTheme="majorEastAsia" w:hAnsi="GHEA Grapalat" w:cstheme="majorBidi"/>
          <w:lang w:val="af-ZA"/>
        </w:rPr>
        <w:t>դրամ</w:t>
      </w:r>
      <w:r w:rsidRPr="00CD2203">
        <w:rPr>
          <w:rFonts w:ascii="GHEA Grapalat" w:eastAsiaTheme="majorEastAsia" w:hAnsi="GHEA Grapalat" w:cstheme="majorBidi"/>
          <w:lang w:val="af-ZA"/>
        </w:rPr>
        <w:t xml:space="preserve">  </w:t>
      </w:r>
      <w:r w:rsidRPr="00C93B6E">
        <w:rPr>
          <w:rFonts w:ascii="GHEA Grapalat" w:eastAsiaTheme="majorEastAsia" w:hAnsi="GHEA Grapalat" w:cstheme="majorBidi"/>
        </w:rPr>
        <w:t>գումարի</w:t>
      </w:r>
      <w:r w:rsidRPr="00C93B6E">
        <w:rPr>
          <w:rFonts w:ascii="GHEA Grapalat" w:eastAsiaTheme="majorEastAsia" w:hAnsi="GHEA Grapalat" w:cstheme="majorBidi"/>
          <w:lang w:val="af-ZA"/>
        </w:rPr>
        <w:t xml:space="preserve"> </w:t>
      </w:r>
      <w:r w:rsidRPr="00C93B6E">
        <w:rPr>
          <w:rFonts w:ascii="GHEA Grapalat" w:eastAsiaTheme="majorEastAsia" w:hAnsi="GHEA Grapalat" w:cstheme="majorBidi"/>
        </w:rPr>
        <w:t>փոխարեն</w:t>
      </w:r>
      <w:r w:rsidRPr="00C93B6E">
        <w:rPr>
          <w:rFonts w:ascii="GHEA Grapalat" w:eastAsiaTheme="majorEastAsia" w:hAnsi="GHEA Grapalat" w:cstheme="majorBidi"/>
          <w:lang w:val="af-ZA"/>
        </w:rPr>
        <w:t xml:space="preserve"> </w:t>
      </w:r>
      <w:r w:rsidRPr="00C93B6E">
        <w:rPr>
          <w:rFonts w:ascii="GHEA Grapalat" w:eastAsiaTheme="majorEastAsia" w:hAnsi="GHEA Grapalat" w:cstheme="majorBidi"/>
        </w:rPr>
        <w:t>կնքվել</w:t>
      </w:r>
      <w:r w:rsidRPr="0021047A">
        <w:rPr>
          <w:rFonts w:ascii="GHEA Grapalat" w:eastAsiaTheme="majorEastAsia" w:hAnsi="GHEA Grapalat" w:cstheme="majorBidi"/>
          <w:lang w:val="af-ZA"/>
        </w:rPr>
        <w:t xml:space="preserve"> </w:t>
      </w:r>
      <w:r w:rsidRPr="0021047A">
        <w:rPr>
          <w:rFonts w:ascii="GHEA Grapalat" w:eastAsiaTheme="majorEastAsia" w:hAnsi="GHEA Grapalat" w:cstheme="majorBidi"/>
        </w:rPr>
        <w:t>է</w:t>
      </w:r>
      <w:r w:rsidRPr="001E1432">
        <w:rPr>
          <w:rFonts w:ascii="GHEA Grapalat" w:eastAsiaTheme="majorEastAsia" w:hAnsi="GHEA Grapalat" w:cstheme="majorBidi"/>
          <w:lang w:val="af-ZA"/>
        </w:rPr>
        <w:t xml:space="preserve"> 20,000.00 </w:t>
      </w:r>
      <w:r w:rsidRPr="001E1432">
        <w:rPr>
          <w:rFonts w:ascii="GHEA Grapalat" w:eastAsiaTheme="majorEastAsia" w:hAnsi="GHEA Grapalat" w:cstheme="majorBidi"/>
        </w:rPr>
        <w:t>հազ</w:t>
      </w:r>
      <w:r w:rsidRPr="001E1432">
        <w:rPr>
          <w:rFonts w:ascii="GHEA Grapalat" w:eastAsiaTheme="majorEastAsia" w:hAnsi="GHEA Grapalat" w:cstheme="majorBidi"/>
          <w:lang w:val="af-ZA"/>
        </w:rPr>
        <w:t>.</w:t>
      </w:r>
      <w:r w:rsidRPr="005A1193">
        <w:rPr>
          <w:rFonts w:ascii="GHEA Grapalat" w:eastAsiaTheme="majorEastAsia" w:hAnsi="GHEA Grapalat" w:cstheme="majorBidi"/>
          <w:lang w:val="af-ZA"/>
        </w:rPr>
        <w:t xml:space="preserve"> </w:t>
      </w:r>
      <w:r w:rsidRPr="005A1193">
        <w:rPr>
          <w:rFonts w:ascii="GHEA Grapalat" w:eastAsiaTheme="majorEastAsia" w:hAnsi="GHEA Grapalat" w:cstheme="majorBidi"/>
        </w:rPr>
        <w:t>դրամով</w:t>
      </w:r>
      <w:r w:rsidRPr="005A1193">
        <w:rPr>
          <w:rFonts w:ascii="GHEA Grapalat" w:eastAsiaTheme="majorEastAsia" w:hAnsi="GHEA Grapalat" w:cstheme="majorBidi"/>
          <w:lang w:val="af-ZA"/>
        </w:rPr>
        <w:t xml:space="preserve">: </w:t>
      </w:r>
    </w:p>
    <w:p w14:paraId="3CF59635" w14:textId="77777777" w:rsidR="002B4C2D" w:rsidRPr="000F123F" w:rsidRDefault="002B4C2D" w:rsidP="002B4C2D">
      <w:pPr>
        <w:spacing w:after="0"/>
        <w:rPr>
          <w:rFonts w:eastAsia="Calibri"/>
          <w:b/>
          <w:i/>
          <w:szCs w:val="24"/>
          <w:lang w:val="hy-AM"/>
        </w:rPr>
      </w:pPr>
      <w:r w:rsidRPr="000F123F">
        <w:rPr>
          <w:rFonts w:eastAsia="Calibri"/>
          <w:b/>
          <w:i/>
          <w:szCs w:val="24"/>
          <w:lang w:val="hy-AM"/>
        </w:rPr>
        <w:t>Հաշվեքննության օբյեկտի արձագանքը</w:t>
      </w:r>
    </w:p>
    <w:p w14:paraId="34903277" w14:textId="77777777" w:rsidR="00021753" w:rsidRDefault="00021753" w:rsidP="00021753">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olor w:val="000000"/>
          <w:lang w:val="hy-AM"/>
        </w:rPr>
        <w:t>Ընդունվել է ի գիտություն։</w:t>
      </w:r>
    </w:p>
    <w:p w14:paraId="1AECD673" w14:textId="77777777" w:rsidR="00021753" w:rsidRPr="00E755C4" w:rsidRDefault="00021753" w:rsidP="00021753">
      <w:pPr>
        <w:pStyle w:val="NormalWeb"/>
        <w:shd w:val="clear" w:color="auto" w:fill="FFFFFF"/>
        <w:spacing w:before="0" w:beforeAutospacing="0" w:after="0" w:afterAutospacing="0"/>
        <w:ind w:firstLine="375"/>
        <w:jc w:val="both"/>
        <w:rPr>
          <w:rFonts w:ascii="GHEA Grapalat" w:hAnsi="GHEA Grapalat"/>
          <w:lang w:val="hy-AM"/>
        </w:rPr>
      </w:pPr>
      <w:r w:rsidRPr="00E755C4">
        <w:rPr>
          <w:rFonts w:ascii="GHEA Grapalat" w:hAnsi="GHEA Grapalat"/>
          <w:color w:val="000000"/>
          <w:lang w:val="hy-AM"/>
        </w:rPr>
        <w:t>Պայմանագրին կից ներկայացված ծավալաթերթի 4,445</w:t>
      </w:r>
      <w:r w:rsidRPr="00E755C4">
        <w:rPr>
          <w:rFonts w:ascii="Cambria Math" w:hAnsi="Cambria Math" w:cs="Cambria Math"/>
          <w:color w:val="000000"/>
          <w:lang w:val="hy-AM"/>
        </w:rPr>
        <w:t>․</w:t>
      </w:r>
      <w:r w:rsidRPr="00E755C4">
        <w:rPr>
          <w:rFonts w:ascii="GHEA Grapalat" w:hAnsi="GHEA Grapalat"/>
          <w:color w:val="000000"/>
          <w:lang w:val="hy-AM"/>
        </w:rPr>
        <w:t xml:space="preserve">64 </w:t>
      </w:r>
      <w:r w:rsidRPr="00E755C4">
        <w:rPr>
          <w:rFonts w:ascii="GHEA Grapalat" w:hAnsi="GHEA Grapalat" w:cs="GHEA Grapalat"/>
          <w:color w:val="000000"/>
          <w:lang w:val="hy-AM"/>
        </w:rPr>
        <w:t>հազ</w:t>
      </w:r>
      <w:r w:rsidRPr="00E755C4">
        <w:rPr>
          <w:rFonts w:ascii="Cambria Math" w:hAnsi="Cambria Math" w:cs="Cambria Math"/>
          <w:color w:val="000000"/>
          <w:lang w:val="hy-AM"/>
        </w:rPr>
        <w:t>․</w:t>
      </w:r>
      <w:r w:rsidRPr="00E755C4">
        <w:rPr>
          <w:rFonts w:ascii="GHEA Grapalat" w:hAnsi="GHEA Grapalat"/>
          <w:color w:val="000000"/>
          <w:lang w:val="hy-AM"/>
        </w:rPr>
        <w:t xml:space="preserve"> </w:t>
      </w:r>
      <w:r w:rsidRPr="00E755C4">
        <w:rPr>
          <w:rFonts w:ascii="GHEA Grapalat" w:hAnsi="GHEA Grapalat" w:cs="GHEA Grapalat"/>
          <w:color w:val="000000"/>
          <w:lang w:val="hy-AM"/>
        </w:rPr>
        <w:t>դրամ</w:t>
      </w:r>
      <w:r>
        <w:rPr>
          <w:rFonts w:ascii="GHEA Grapalat" w:hAnsi="GHEA Grapalat"/>
          <w:color w:val="000000"/>
          <w:lang w:val="hy-AM"/>
        </w:rPr>
        <w:t xml:space="preserve"> գումարը </w:t>
      </w:r>
      <w:r w:rsidRPr="00E755C4">
        <w:rPr>
          <w:rFonts w:ascii="GHEA Grapalat" w:hAnsi="GHEA Grapalat" w:cs="Arial"/>
          <w:lang w:val="es-ES"/>
        </w:rPr>
        <w:t xml:space="preserve">ընթացիկ շին-վերանորոգման աշխատանքների </w:t>
      </w:r>
      <w:r w:rsidRPr="00E755C4">
        <w:rPr>
          <w:rFonts w:ascii="GHEA Grapalat" w:hAnsi="GHEA Grapalat"/>
          <w:color w:val="000000"/>
          <w:lang w:val="hy-AM"/>
        </w:rPr>
        <w:t>միավոր արժեքների ծավալաթերթ-նախահաշիվն է</w:t>
      </w:r>
      <w:r>
        <w:rPr>
          <w:rFonts w:ascii="GHEA Grapalat" w:hAnsi="GHEA Grapalat"/>
          <w:color w:val="000000"/>
          <w:lang w:val="hy-AM"/>
        </w:rPr>
        <w:t xml:space="preserve">՝ </w:t>
      </w:r>
      <w:r w:rsidRPr="00E755C4">
        <w:rPr>
          <w:rFonts w:ascii="GHEA Grapalat" w:hAnsi="GHEA Grapalat"/>
          <w:color w:val="000000"/>
          <w:lang w:val="hy-AM"/>
        </w:rPr>
        <w:t>միավոր ար</w:t>
      </w:r>
      <w:r>
        <w:rPr>
          <w:rFonts w:ascii="GHEA Grapalat" w:hAnsi="GHEA Grapalat"/>
          <w:color w:val="000000"/>
          <w:lang w:val="hy-AM"/>
        </w:rPr>
        <w:t>ժեքների ընդհանուր հանրագումարը</w:t>
      </w:r>
      <w:r w:rsidRPr="00E755C4">
        <w:rPr>
          <w:rFonts w:ascii="GHEA Grapalat" w:hAnsi="GHEA Grapalat"/>
          <w:color w:val="000000"/>
          <w:lang w:val="hy-AM"/>
        </w:rPr>
        <w:t xml:space="preserve">, որը հաշվարկվել է </w:t>
      </w:r>
      <w:r w:rsidRPr="00E755C4">
        <w:rPr>
          <w:rFonts w:ascii="GHEA Grapalat" w:hAnsi="GHEA Grapalat"/>
          <w:lang w:val="hy-AM"/>
        </w:rPr>
        <w:t>Հայաստանի</w:t>
      </w:r>
      <w:r w:rsidRPr="00E755C4">
        <w:rPr>
          <w:rFonts w:ascii="GHEA Grapalat" w:hAnsi="GHEA Grapalat"/>
          <w:lang w:val="af-ZA"/>
        </w:rPr>
        <w:t xml:space="preserve"> </w:t>
      </w:r>
      <w:r w:rsidRPr="00E755C4">
        <w:rPr>
          <w:rFonts w:ascii="GHEA Grapalat" w:hAnsi="GHEA Grapalat"/>
          <w:lang w:val="hy-AM"/>
        </w:rPr>
        <w:t>Հանրապետության</w:t>
      </w:r>
      <w:r w:rsidRPr="00E755C4">
        <w:rPr>
          <w:rFonts w:ascii="GHEA Grapalat" w:hAnsi="GHEA Grapalat"/>
          <w:lang w:val="af-ZA"/>
        </w:rPr>
        <w:t xml:space="preserve"> </w:t>
      </w:r>
      <w:r w:rsidRPr="00E755C4">
        <w:rPr>
          <w:rFonts w:ascii="GHEA Grapalat" w:hAnsi="GHEA Grapalat"/>
          <w:lang w:val="hy-AM"/>
        </w:rPr>
        <w:t>քաղաքաշինության</w:t>
      </w:r>
      <w:r w:rsidRPr="00E755C4">
        <w:rPr>
          <w:rFonts w:ascii="GHEA Grapalat" w:hAnsi="GHEA Grapalat"/>
          <w:lang w:val="af-ZA"/>
        </w:rPr>
        <w:t xml:space="preserve"> </w:t>
      </w:r>
      <w:r w:rsidRPr="00E755C4">
        <w:rPr>
          <w:rFonts w:ascii="GHEA Grapalat" w:hAnsi="GHEA Grapalat"/>
          <w:lang w:val="hy-AM"/>
        </w:rPr>
        <w:t>նախարարի</w:t>
      </w:r>
      <w:r w:rsidRPr="00E755C4">
        <w:rPr>
          <w:rFonts w:ascii="GHEA Grapalat" w:hAnsi="GHEA Grapalat"/>
          <w:lang w:val="af-ZA"/>
        </w:rPr>
        <w:t xml:space="preserve"> 2008 </w:t>
      </w:r>
      <w:r w:rsidRPr="00E755C4">
        <w:rPr>
          <w:rFonts w:ascii="GHEA Grapalat" w:hAnsi="GHEA Grapalat"/>
          <w:lang w:val="hy-AM"/>
        </w:rPr>
        <w:t>թվականի</w:t>
      </w:r>
      <w:r w:rsidRPr="00E755C4">
        <w:rPr>
          <w:rFonts w:ascii="GHEA Grapalat" w:hAnsi="GHEA Grapalat"/>
          <w:lang w:val="af-ZA"/>
        </w:rPr>
        <w:t xml:space="preserve"> </w:t>
      </w:r>
      <w:r w:rsidRPr="00E755C4">
        <w:rPr>
          <w:rFonts w:ascii="GHEA Grapalat" w:hAnsi="GHEA Grapalat"/>
          <w:lang w:val="hy-AM"/>
        </w:rPr>
        <w:t>հունիսի</w:t>
      </w:r>
      <w:r w:rsidRPr="00E755C4">
        <w:rPr>
          <w:rFonts w:ascii="GHEA Grapalat" w:hAnsi="GHEA Grapalat"/>
          <w:lang w:val="af-ZA"/>
        </w:rPr>
        <w:t xml:space="preserve"> 16-</w:t>
      </w:r>
      <w:r w:rsidRPr="00E755C4">
        <w:rPr>
          <w:rFonts w:ascii="GHEA Grapalat" w:hAnsi="GHEA Grapalat"/>
          <w:lang w:val="hy-AM"/>
        </w:rPr>
        <w:t>ի</w:t>
      </w:r>
      <w:r w:rsidRPr="00E755C4">
        <w:rPr>
          <w:rFonts w:ascii="GHEA Grapalat" w:hAnsi="GHEA Grapalat"/>
          <w:lang w:val="af-ZA"/>
        </w:rPr>
        <w:t xml:space="preserve">  </w:t>
      </w:r>
      <w:r w:rsidRPr="00E755C4">
        <w:rPr>
          <w:rFonts w:ascii="GHEA Grapalat" w:hAnsi="GHEA Grapalat"/>
          <w:b/>
          <w:bCs/>
          <w:color w:val="000000"/>
          <w:lang w:val="hy-AM"/>
        </w:rPr>
        <w:t>«</w:t>
      </w:r>
      <w:r w:rsidRPr="00E755C4">
        <w:rPr>
          <w:rFonts w:ascii="GHEA Grapalat" w:hAnsi="GHEA Grapalat"/>
          <w:lang w:val="hy-AM"/>
        </w:rPr>
        <w:t>Գ</w:t>
      </w:r>
      <w:r w:rsidRPr="00E755C4">
        <w:rPr>
          <w:rFonts w:ascii="GHEA Grapalat" w:hAnsi="GHEA Grapalat"/>
          <w:lang w:val="af-ZA"/>
        </w:rPr>
        <w:t xml:space="preserve">ործող գներով շինարարական աշխատանքների արժեքի հաշվարկման կարգը </w:t>
      </w:r>
      <w:r w:rsidRPr="00E755C4">
        <w:rPr>
          <w:rFonts w:ascii="GHEA Grapalat" w:hAnsi="GHEA Grapalat"/>
          <w:lang w:val="hy-AM"/>
        </w:rPr>
        <w:t>հաստատելու</w:t>
      </w:r>
      <w:r w:rsidRPr="00E755C4">
        <w:rPr>
          <w:rFonts w:ascii="GHEA Grapalat" w:hAnsi="GHEA Grapalat"/>
          <w:b/>
          <w:bCs/>
          <w:color w:val="000000"/>
          <w:lang w:val="hy-AM"/>
        </w:rPr>
        <w:t>»</w:t>
      </w:r>
      <w:r w:rsidRPr="00E755C4">
        <w:rPr>
          <w:rFonts w:ascii="GHEA Grapalat" w:hAnsi="GHEA Grapalat"/>
          <w:lang w:val="hy-AM"/>
        </w:rPr>
        <w:t xml:space="preserve"> թիվ 41-Ն հրամանի, ինչպես նաև </w:t>
      </w:r>
      <w:r w:rsidRPr="00E755C4">
        <w:rPr>
          <w:rFonts w:ascii="GHEA Grapalat" w:hAnsi="GHEA Grapalat" w:cs="Sylfaen"/>
          <w:bCs/>
          <w:iCs/>
          <w:lang w:val="hy-AM"/>
        </w:rPr>
        <w:t>ՀՀ</w:t>
      </w:r>
      <w:r w:rsidRPr="00E755C4">
        <w:rPr>
          <w:rFonts w:ascii="GHEA Grapalat" w:hAnsi="GHEA Grapalat"/>
          <w:bCs/>
          <w:iCs/>
          <w:lang w:val="hy-AM"/>
        </w:rPr>
        <w:t xml:space="preserve"> </w:t>
      </w:r>
      <w:r w:rsidRPr="00E755C4">
        <w:rPr>
          <w:rFonts w:ascii="GHEA Grapalat" w:hAnsi="GHEA Grapalat" w:cs="Sylfaen"/>
          <w:bCs/>
          <w:iCs/>
          <w:lang w:val="hy-AM"/>
        </w:rPr>
        <w:t>կառավարության 19 մարտի 2015թ</w:t>
      </w:r>
      <w:r w:rsidRPr="00E755C4">
        <w:rPr>
          <w:rFonts w:ascii="Cambria Math" w:hAnsi="Cambria Math" w:cs="Cambria Math"/>
          <w:bCs/>
          <w:iCs/>
          <w:lang w:val="hy-AM"/>
        </w:rPr>
        <w:t>․</w:t>
      </w:r>
      <w:r w:rsidRPr="00E755C4">
        <w:rPr>
          <w:rFonts w:ascii="GHEA Grapalat" w:hAnsi="GHEA Grapalat" w:cs="Sylfaen"/>
          <w:bCs/>
          <w:iCs/>
          <w:lang w:val="hy-AM"/>
        </w:rPr>
        <w:t xml:space="preserve"> N 596-Ն որոշման</w:t>
      </w:r>
      <w:r w:rsidRPr="00E755C4">
        <w:rPr>
          <w:rFonts w:ascii="GHEA Grapalat" w:hAnsi="GHEA Grapalat"/>
          <w:lang w:val="hy-AM"/>
        </w:rPr>
        <w:t xml:space="preserve"> պահանջներին համապատասխան։ </w:t>
      </w:r>
    </w:p>
    <w:p w14:paraId="0AEBBDBE" w14:textId="77777777" w:rsidR="00021753" w:rsidRPr="0027060A" w:rsidRDefault="00021753" w:rsidP="00021753">
      <w:pPr>
        <w:pStyle w:val="NormalWeb"/>
        <w:shd w:val="clear" w:color="auto" w:fill="FFFFFF"/>
        <w:spacing w:before="0" w:beforeAutospacing="0" w:after="0" w:afterAutospacing="0"/>
        <w:ind w:firstLine="375"/>
        <w:jc w:val="both"/>
        <w:rPr>
          <w:rFonts w:ascii="GHEA Grapalat" w:hAnsi="GHEA Grapalat" w:cs="Sylfaen"/>
          <w:lang w:val="hy-AM"/>
        </w:rPr>
      </w:pPr>
      <w:r w:rsidRPr="0027060A">
        <w:rPr>
          <w:rFonts w:ascii="GHEA Grapalat" w:hAnsi="GHEA Grapalat"/>
          <w:lang w:val="hy-AM"/>
        </w:rPr>
        <w:t xml:space="preserve">Միաժամանակ </w:t>
      </w:r>
      <w:r w:rsidRPr="0027060A">
        <w:rPr>
          <w:rFonts w:ascii="GHEA Grapalat" w:hAnsi="GHEA Grapalat" w:cs="Sylfaen"/>
          <w:lang w:val="hy-AM"/>
        </w:rPr>
        <w:t xml:space="preserve">ՀՀ կառավարության 04.05.2017թ. N 526-Ն որոշման </w:t>
      </w:r>
    </w:p>
    <w:p w14:paraId="10DACBD6" w14:textId="77777777" w:rsidR="00021753" w:rsidRPr="0027060A" w:rsidRDefault="00021753" w:rsidP="00021753">
      <w:pPr>
        <w:pStyle w:val="NormalWeb"/>
        <w:shd w:val="clear" w:color="auto" w:fill="FFFFFF"/>
        <w:spacing w:before="0" w:beforeAutospacing="0" w:after="0" w:afterAutospacing="0"/>
        <w:ind w:firstLine="375"/>
        <w:jc w:val="both"/>
        <w:rPr>
          <w:rFonts w:ascii="GHEA Grapalat" w:hAnsi="GHEA Grapalat"/>
          <w:bCs/>
          <w:color w:val="000000"/>
          <w:lang w:val="hy-AM"/>
        </w:rPr>
      </w:pPr>
      <w:r w:rsidRPr="0027060A">
        <w:rPr>
          <w:rFonts w:ascii="GHEA Grapalat" w:hAnsi="GHEA Grapalat"/>
          <w:bCs/>
          <w:color w:val="000000"/>
          <w:shd w:val="clear" w:color="auto" w:fill="FFFFFF"/>
          <w:lang w:val="hy-AM"/>
        </w:rPr>
        <w:t>32. կետի</w:t>
      </w:r>
    </w:p>
    <w:p w14:paraId="34CA91DB" w14:textId="77777777" w:rsidR="00021753" w:rsidRPr="0027060A" w:rsidRDefault="00021753" w:rsidP="00021753">
      <w:pPr>
        <w:pStyle w:val="NormalWeb"/>
        <w:shd w:val="clear" w:color="auto" w:fill="FFFFFF"/>
        <w:spacing w:before="0" w:beforeAutospacing="0" w:after="0" w:afterAutospacing="0"/>
        <w:ind w:firstLine="375"/>
        <w:jc w:val="both"/>
        <w:rPr>
          <w:rFonts w:ascii="GHEA Grapalat" w:hAnsi="GHEA Grapalat"/>
          <w:bCs/>
          <w:color w:val="000000"/>
          <w:lang w:val="hy-AM"/>
        </w:rPr>
      </w:pPr>
      <w:r w:rsidRPr="0027060A">
        <w:rPr>
          <w:rFonts w:ascii="GHEA Grapalat" w:hAnsi="GHEA Grapalat"/>
          <w:bCs/>
          <w:color w:val="000000"/>
          <w:lang w:val="hy-AM"/>
        </w:rPr>
        <w:t>3) շինարարական ծրագրերի գնման դեպքում մասնակիցը՝</w:t>
      </w:r>
    </w:p>
    <w:p w14:paraId="5A4A527A" w14:textId="77777777" w:rsidR="00021753" w:rsidRPr="0027060A" w:rsidRDefault="00021753" w:rsidP="00021753">
      <w:pPr>
        <w:pStyle w:val="NormalWeb"/>
        <w:shd w:val="clear" w:color="auto" w:fill="FFFFFF"/>
        <w:spacing w:before="0" w:beforeAutospacing="0" w:after="0" w:afterAutospacing="0"/>
        <w:ind w:firstLine="375"/>
        <w:jc w:val="both"/>
        <w:rPr>
          <w:rFonts w:ascii="GHEA Grapalat" w:hAnsi="GHEA Grapalat"/>
          <w:bCs/>
          <w:color w:val="000000"/>
          <w:lang w:val="hy-AM"/>
        </w:rPr>
      </w:pPr>
      <w:r w:rsidRPr="0027060A">
        <w:rPr>
          <w:rFonts w:ascii="GHEA Grapalat" w:hAnsi="GHEA Grapalat"/>
          <w:bCs/>
          <w:color w:val="000000"/>
          <w:lang w:val="hy-AM"/>
        </w:rPr>
        <w:t>ա.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w:t>
      </w:r>
    </w:p>
    <w:p w14:paraId="704AFCF1" w14:textId="77777777" w:rsidR="00021753" w:rsidRDefault="00021753" w:rsidP="002B4C2D">
      <w:pPr>
        <w:spacing w:before="0" w:after="0"/>
        <w:rPr>
          <w:rFonts w:eastAsia="Calibri"/>
          <w:b/>
          <w:i/>
          <w:szCs w:val="24"/>
          <w:lang w:val="hy-AM"/>
        </w:rPr>
      </w:pPr>
    </w:p>
    <w:p w14:paraId="07D6959A" w14:textId="77777777" w:rsidR="002B4C2D" w:rsidRPr="000F123F" w:rsidRDefault="002B4C2D" w:rsidP="002B4C2D">
      <w:pPr>
        <w:spacing w:before="0" w:after="0"/>
        <w:rPr>
          <w:rFonts w:eastAsia="Calibri"/>
          <w:b/>
          <w:i/>
          <w:szCs w:val="24"/>
          <w:lang w:val="hy-AM"/>
        </w:rPr>
      </w:pPr>
      <w:r w:rsidRPr="000F123F">
        <w:rPr>
          <w:rFonts w:eastAsia="Calibri"/>
          <w:b/>
          <w:i/>
          <w:szCs w:val="24"/>
          <w:lang w:val="hy-AM"/>
        </w:rPr>
        <w:t>Հաշվեքննողների մեկնաբանությունը</w:t>
      </w:r>
    </w:p>
    <w:p w14:paraId="4E35E5B9" w14:textId="5EF9413B" w:rsidR="00BA655F" w:rsidRPr="00BA655F" w:rsidRDefault="00C17E7E" w:rsidP="00BA655F">
      <w:pPr>
        <w:spacing w:after="0"/>
        <w:ind w:firstLine="720"/>
        <w:rPr>
          <w:rFonts w:cs="Sylfaen"/>
          <w:color w:val="000000"/>
          <w:szCs w:val="24"/>
          <w:lang w:val="hy-AM"/>
        </w:rPr>
      </w:pPr>
      <w:r>
        <w:rPr>
          <w:rFonts w:cs="Sylfaen"/>
          <w:color w:val="000000"/>
          <w:szCs w:val="24"/>
          <w:lang w:val="hy-AM"/>
        </w:rPr>
        <w:lastRenderedPageBreak/>
        <w:t>Արձագանքը չի պարունակում տեղեկատվություն արձանագրված խնդրի կարգավորման նպատակով ձեռնարկված միջոցառումների վերաբերյալ։</w:t>
      </w:r>
    </w:p>
    <w:p w14:paraId="04BACD91" w14:textId="77777777" w:rsidR="00BA655F" w:rsidRPr="0027060A" w:rsidRDefault="00BA655F" w:rsidP="002B4C2D">
      <w:pPr>
        <w:shd w:val="clear" w:color="auto" w:fill="FFFFFF"/>
        <w:spacing w:before="0" w:after="0"/>
        <w:ind w:firstLine="375"/>
        <w:jc w:val="left"/>
        <w:rPr>
          <w:rFonts w:eastAsia="Times New Roman"/>
          <w:szCs w:val="24"/>
          <w:lang w:val="hy-AM"/>
        </w:rPr>
      </w:pPr>
    </w:p>
    <w:p w14:paraId="0D6CE19C" w14:textId="353FC08F" w:rsidR="002B4C2D" w:rsidRPr="009C7E32" w:rsidRDefault="00C77B29" w:rsidP="009C7E32">
      <w:pPr>
        <w:pStyle w:val="Heading1"/>
        <w:keepNext/>
        <w:keepLines/>
        <w:numPr>
          <w:ilvl w:val="0"/>
          <w:numId w:val="2"/>
        </w:numPr>
        <w:tabs>
          <w:tab w:val="left" w:pos="284"/>
        </w:tabs>
        <w:spacing w:before="320" w:after="0"/>
        <w:ind w:left="0" w:right="0" w:firstLine="0"/>
        <w:rPr>
          <w:color w:val="auto"/>
          <w:sz w:val="24"/>
          <w:szCs w:val="24"/>
          <w:lang w:val="hy-AM"/>
        </w:rPr>
      </w:pPr>
      <w:bookmarkStart w:id="28" w:name="_Toc164939987"/>
      <w:r w:rsidRPr="009C7E32">
        <w:rPr>
          <w:color w:val="auto"/>
          <w:sz w:val="24"/>
          <w:szCs w:val="24"/>
          <w:lang w:val="hy-AM"/>
        </w:rPr>
        <w:t xml:space="preserve"> </w:t>
      </w:r>
      <w:bookmarkStart w:id="29" w:name="_Toc167113884"/>
      <w:bookmarkEnd w:id="28"/>
      <w:r w:rsidRPr="009C7E32">
        <w:rPr>
          <w:color w:val="auto"/>
          <w:sz w:val="24"/>
          <w:szCs w:val="24"/>
          <w:lang w:val="hy-AM"/>
        </w:rPr>
        <w:t>«ՀՀ ՈԶ ԳՀԾՁԲ-23/7/</w:t>
      </w:r>
      <w:r w:rsidR="009C7E32" w:rsidRPr="009C7E32">
        <w:rPr>
          <w:color w:val="auto"/>
          <w:sz w:val="24"/>
          <w:szCs w:val="24"/>
          <w:lang w:val="hy-AM"/>
        </w:rPr>
        <w:t>Բ/3</w:t>
      </w:r>
      <w:r w:rsidR="009C7E32" w:rsidRPr="00231263">
        <w:rPr>
          <w:color w:val="auto"/>
          <w:sz w:val="24"/>
          <w:szCs w:val="24"/>
          <w:lang w:val="hy-AM"/>
        </w:rPr>
        <w:t>/ԱԾ-03</w:t>
      </w:r>
      <w:r w:rsidR="009C7E32" w:rsidRPr="005D347E">
        <w:rPr>
          <w:color w:val="auto"/>
          <w:sz w:val="24"/>
          <w:szCs w:val="24"/>
          <w:lang w:val="hy-AM"/>
        </w:rPr>
        <w:t xml:space="preserve">» </w:t>
      </w:r>
      <w:r w:rsidRPr="005D347E">
        <w:rPr>
          <w:color w:val="auto"/>
          <w:sz w:val="24"/>
          <w:szCs w:val="24"/>
          <w:lang w:val="hy-AM"/>
        </w:rPr>
        <w:t>ծածկագրերով գնման ընթացակարգի կազմակերպումը</w:t>
      </w:r>
      <w:bookmarkEnd w:id="29"/>
    </w:p>
    <w:p w14:paraId="2517DE69" w14:textId="77777777" w:rsidR="002B4C2D" w:rsidRPr="00B43E7A" w:rsidRDefault="002B4C2D" w:rsidP="002B4C2D">
      <w:pPr>
        <w:ind w:left="90" w:firstLine="910"/>
        <w:rPr>
          <w:b/>
          <w:i/>
          <w:szCs w:val="24"/>
          <w:lang w:val="af-ZA"/>
        </w:rPr>
      </w:pPr>
    </w:p>
    <w:p w14:paraId="1FBC3997" w14:textId="77777777" w:rsidR="00AF6B13" w:rsidRPr="00AF6B13" w:rsidRDefault="002B4C2D" w:rsidP="00BA655F">
      <w:pPr>
        <w:widowControl w:val="0"/>
        <w:spacing w:before="0" w:after="0"/>
        <w:ind w:firstLine="720"/>
        <w:rPr>
          <w:rFonts w:cs="Sylfaen"/>
          <w:b/>
          <w:i/>
          <w:szCs w:val="24"/>
          <w:lang w:val="hy-AM"/>
        </w:rPr>
      </w:pPr>
      <w:r w:rsidRPr="00AF6B13">
        <w:rPr>
          <w:rFonts w:cs="Sylfaen"/>
          <w:b/>
          <w:i/>
          <w:color w:val="000000" w:themeColor="text1"/>
          <w:szCs w:val="24"/>
          <w:lang w:val="hy-AM"/>
        </w:rPr>
        <w:t>Առկա է անհամապատասխանություն ՀՀ Ֆինանսների և Էկոնոմիկայի նախարարի </w:t>
      </w:r>
      <w:r w:rsidRPr="00AF6B13">
        <w:rPr>
          <w:rFonts w:cs="Sylfaen"/>
          <w:b/>
          <w:bCs/>
          <w:i/>
          <w:color w:val="000000" w:themeColor="text1"/>
          <w:szCs w:val="24"/>
          <w:lang w:val="hy-AM"/>
        </w:rPr>
        <w:t>Հայաստանի Հանրապետության բյուջետային ու հանրային հատվածի հաշվապահական հաշվառման դասակարգումները և դրանց կիրառման ցուցումները հաստատելու մասին 2007 թվականի հունվարի 9-ի թիվ 5-Ն հրամանով սահմանված պահանջների նկատմամբ</w:t>
      </w:r>
      <w:r w:rsidR="00AF6B13" w:rsidRPr="00AF6B13">
        <w:rPr>
          <w:rFonts w:cs="Sylfaen"/>
          <w:b/>
          <w:bCs/>
          <w:i/>
          <w:color w:val="000000" w:themeColor="text1"/>
          <w:szCs w:val="24"/>
          <w:lang w:val="hy-AM"/>
        </w:rPr>
        <w:t>,</w:t>
      </w:r>
      <w:r w:rsidR="00AF6B13" w:rsidRPr="00AF6B13">
        <w:rPr>
          <w:b/>
          <w:i/>
          <w:szCs w:val="24"/>
          <w:lang w:val="hy-AM"/>
        </w:rPr>
        <w:t xml:space="preserve"> ուղևորափոխադրող</w:t>
      </w:r>
      <w:r w:rsidR="00AF6B13" w:rsidRPr="00AF6B13">
        <w:rPr>
          <w:b/>
          <w:i/>
          <w:szCs w:val="24"/>
          <w:lang w:val="af-ZA"/>
        </w:rPr>
        <w:t xml:space="preserve"> </w:t>
      </w:r>
      <w:r w:rsidR="00AF6B13" w:rsidRPr="00AF6B13">
        <w:rPr>
          <w:b/>
          <w:i/>
          <w:szCs w:val="24"/>
          <w:lang w:val="hy-AM"/>
        </w:rPr>
        <w:t>ավտոմեքենաների</w:t>
      </w:r>
      <w:r w:rsidR="00AF6B13" w:rsidRPr="00AF6B13">
        <w:rPr>
          <w:b/>
          <w:i/>
          <w:szCs w:val="24"/>
          <w:lang w:val="af-ZA"/>
        </w:rPr>
        <w:t xml:space="preserve"> (</w:t>
      </w:r>
      <w:r w:rsidR="00AF6B13" w:rsidRPr="00AF6B13">
        <w:rPr>
          <w:b/>
          <w:i/>
          <w:szCs w:val="24"/>
          <w:lang w:val="hy-AM"/>
        </w:rPr>
        <w:t>վարորդի</w:t>
      </w:r>
      <w:r w:rsidR="00AF6B13" w:rsidRPr="00AF6B13">
        <w:rPr>
          <w:b/>
          <w:i/>
          <w:szCs w:val="24"/>
          <w:lang w:val="af-ZA"/>
        </w:rPr>
        <w:t xml:space="preserve"> </w:t>
      </w:r>
      <w:r w:rsidR="00AF6B13" w:rsidRPr="00AF6B13">
        <w:rPr>
          <w:b/>
          <w:i/>
          <w:szCs w:val="24"/>
          <w:lang w:val="hy-AM"/>
        </w:rPr>
        <w:t>հետ</w:t>
      </w:r>
      <w:r w:rsidR="00AF6B13" w:rsidRPr="00AF6B13">
        <w:rPr>
          <w:b/>
          <w:i/>
          <w:szCs w:val="24"/>
          <w:lang w:val="af-ZA"/>
        </w:rPr>
        <w:t xml:space="preserve"> </w:t>
      </w:r>
      <w:r w:rsidR="00AF6B13" w:rsidRPr="00AF6B13">
        <w:rPr>
          <w:b/>
          <w:i/>
          <w:szCs w:val="24"/>
          <w:lang w:val="hy-AM"/>
        </w:rPr>
        <w:t>միասին</w:t>
      </w:r>
      <w:r w:rsidR="00AF6B13" w:rsidRPr="00AF6B13">
        <w:rPr>
          <w:b/>
          <w:i/>
          <w:szCs w:val="24"/>
          <w:lang w:val="af-ZA"/>
        </w:rPr>
        <w:t>)</w:t>
      </w:r>
      <w:r w:rsidR="00AF6B13" w:rsidRPr="00AF6B13">
        <w:rPr>
          <w:rFonts w:cs="Sylfaen"/>
          <w:b/>
          <w:i/>
          <w:color w:val="000000" w:themeColor="text1"/>
          <w:szCs w:val="24"/>
          <w:lang w:val="af-ZA"/>
        </w:rPr>
        <w:t xml:space="preserve"> </w:t>
      </w:r>
      <w:r w:rsidR="00AF6B13" w:rsidRPr="00AF6B13">
        <w:rPr>
          <w:b/>
          <w:i/>
          <w:szCs w:val="24"/>
          <w:lang w:val="hy-AM"/>
        </w:rPr>
        <w:t>վարձակալության</w:t>
      </w:r>
      <w:r w:rsidR="00AF6B13" w:rsidRPr="00AF6B13">
        <w:rPr>
          <w:b/>
          <w:i/>
          <w:szCs w:val="24"/>
          <w:lang w:val="af-ZA"/>
        </w:rPr>
        <w:t xml:space="preserve"> </w:t>
      </w:r>
      <w:r w:rsidR="00AF6B13" w:rsidRPr="00AF6B13">
        <w:rPr>
          <w:b/>
          <w:i/>
          <w:szCs w:val="24"/>
          <w:lang w:val="hy-AM"/>
        </w:rPr>
        <w:t>ծառայությունների</w:t>
      </w:r>
      <w:r w:rsidR="00AF6B13" w:rsidRPr="00AF6B13">
        <w:rPr>
          <w:b/>
          <w:i/>
          <w:szCs w:val="24"/>
          <w:lang w:val="af-ZA"/>
        </w:rPr>
        <w:t xml:space="preserve"> ձեռք բերման ծախսերը </w:t>
      </w:r>
      <w:r w:rsidR="00AF6B13" w:rsidRPr="00AF6B13">
        <w:rPr>
          <w:rFonts w:cs="Sylfaen"/>
          <w:b/>
          <w:i/>
          <w:color w:val="000000" w:themeColor="text1"/>
          <w:szCs w:val="24"/>
          <w:lang w:val="hy-AM"/>
        </w:rPr>
        <w:t xml:space="preserve">421600՝ </w:t>
      </w:r>
      <w:r w:rsidR="00AF6B13" w:rsidRPr="00AF6B13">
        <w:rPr>
          <w:b/>
          <w:i/>
          <w:color w:val="000000" w:themeColor="text1"/>
          <w:szCs w:val="24"/>
          <w:lang w:val="hy-AM"/>
        </w:rPr>
        <w:t></w:t>
      </w:r>
      <w:r w:rsidR="00AF6B13" w:rsidRPr="00AF6B13">
        <w:rPr>
          <w:rFonts w:cs="Sylfaen"/>
          <w:b/>
          <w:i/>
          <w:color w:val="000000" w:themeColor="text1"/>
          <w:szCs w:val="24"/>
          <w:lang w:val="hy-AM"/>
        </w:rPr>
        <w:t>Գույքի և սարքավորումների վարձակալություն տնտեսագիտական դասակարգման հոդվածով</w:t>
      </w:r>
      <w:r w:rsidR="00AF6B13" w:rsidRPr="00AF6B13">
        <w:rPr>
          <w:rFonts w:cs="Sylfaen"/>
          <w:b/>
          <w:i/>
          <w:color w:val="000000" w:themeColor="text1"/>
          <w:szCs w:val="24"/>
          <w:lang w:val="af-ZA"/>
        </w:rPr>
        <w:t xml:space="preserve">ի փոխարեն պետք է կատարվեր 423900 </w:t>
      </w:r>
      <w:r w:rsidR="00AF6B13" w:rsidRPr="00AF6B13">
        <w:rPr>
          <w:rFonts w:cs="Sylfaen"/>
          <w:b/>
          <w:i/>
          <w:color w:val="000000" w:themeColor="text1"/>
          <w:szCs w:val="24"/>
          <w:lang w:val="hy-AM"/>
        </w:rPr>
        <w:t>Ընդհանուր</w:t>
      </w:r>
      <w:r w:rsidR="00AF6B13" w:rsidRPr="00AF6B13">
        <w:rPr>
          <w:rFonts w:cs="Sylfaen"/>
          <w:b/>
          <w:i/>
          <w:color w:val="000000" w:themeColor="text1"/>
          <w:szCs w:val="24"/>
          <w:lang w:val="af-ZA"/>
        </w:rPr>
        <w:t xml:space="preserve"> </w:t>
      </w:r>
      <w:r w:rsidR="00AF6B13" w:rsidRPr="00AF6B13">
        <w:rPr>
          <w:rFonts w:cs="Sylfaen"/>
          <w:b/>
          <w:i/>
          <w:color w:val="000000" w:themeColor="text1"/>
          <w:szCs w:val="24"/>
          <w:lang w:val="hy-AM"/>
        </w:rPr>
        <w:t>բնույթի</w:t>
      </w:r>
      <w:r w:rsidR="00AF6B13" w:rsidRPr="00AF6B13">
        <w:rPr>
          <w:rFonts w:cs="Sylfaen"/>
          <w:b/>
          <w:i/>
          <w:color w:val="000000" w:themeColor="text1"/>
          <w:szCs w:val="24"/>
          <w:lang w:val="af-ZA"/>
        </w:rPr>
        <w:t xml:space="preserve"> </w:t>
      </w:r>
      <w:r w:rsidR="00AF6B13" w:rsidRPr="00AF6B13">
        <w:rPr>
          <w:rFonts w:cs="Sylfaen"/>
          <w:b/>
          <w:i/>
          <w:color w:val="000000" w:themeColor="text1"/>
          <w:szCs w:val="24"/>
          <w:lang w:val="hy-AM"/>
        </w:rPr>
        <w:t>այլ</w:t>
      </w:r>
      <w:r w:rsidR="00AF6B13" w:rsidRPr="00AF6B13">
        <w:rPr>
          <w:rFonts w:cs="Sylfaen"/>
          <w:b/>
          <w:i/>
          <w:color w:val="000000" w:themeColor="text1"/>
          <w:szCs w:val="24"/>
          <w:lang w:val="af-ZA"/>
        </w:rPr>
        <w:t xml:space="preserve"> </w:t>
      </w:r>
      <w:r w:rsidR="00AF6B13" w:rsidRPr="00AF6B13">
        <w:rPr>
          <w:rFonts w:cs="Sylfaen"/>
          <w:b/>
          <w:i/>
          <w:color w:val="000000" w:themeColor="text1"/>
          <w:szCs w:val="24"/>
          <w:lang w:val="hy-AM"/>
        </w:rPr>
        <w:t>ծառայություններ տնտեսագիտական դասակարգման հոդվածի փոխարեն</w:t>
      </w:r>
      <w:r w:rsidR="00AF6B13" w:rsidRPr="00AF6B13">
        <w:rPr>
          <w:rFonts w:cs="Sylfaen"/>
          <w:b/>
          <w:bCs/>
          <w:i/>
          <w:color w:val="000000" w:themeColor="text1"/>
          <w:szCs w:val="24"/>
          <w:lang w:val="hy-AM"/>
        </w:rPr>
        <w:t>:</w:t>
      </w:r>
      <w:r w:rsidRPr="00AF6B13">
        <w:rPr>
          <w:rFonts w:cs="Sylfaen"/>
          <w:b/>
          <w:i/>
          <w:szCs w:val="24"/>
          <w:lang w:val="hy-AM"/>
        </w:rPr>
        <w:t xml:space="preserve"> </w:t>
      </w:r>
    </w:p>
    <w:p w14:paraId="12FA085C" w14:textId="77777777" w:rsidR="00AF6B13" w:rsidRPr="00AF6B13" w:rsidRDefault="00AF6B13" w:rsidP="00BA655F">
      <w:pPr>
        <w:widowControl w:val="0"/>
        <w:spacing w:before="0" w:after="0"/>
        <w:ind w:firstLine="720"/>
        <w:rPr>
          <w:rFonts w:cs="Sylfaen"/>
          <w:b/>
          <w:bCs/>
          <w:i/>
          <w:color w:val="000000" w:themeColor="text1"/>
          <w:szCs w:val="24"/>
          <w:lang w:val="hy-AM"/>
        </w:rPr>
      </w:pPr>
      <w:r w:rsidRPr="00AF6B13">
        <w:rPr>
          <w:rFonts w:cs="Sylfaen"/>
          <w:b/>
          <w:bCs/>
          <w:i/>
          <w:color w:val="000000" w:themeColor="text1"/>
          <w:szCs w:val="24"/>
          <w:lang w:val="hy-AM"/>
        </w:rPr>
        <w:t>Առկա է անհամապատասխանություն  Գնումների մասին ՀՀ օրենքի 15-րդ հոդվածի 8-րդ մասով սահմանված պահանջի նկատմամբ</w:t>
      </w:r>
      <w:r w:rsidRPr="00AF6B13">
        <w:rPr>
          <w:rFonts w:cs="Sylfaen"/>
          <w:b/>
          <w:bCs/>
          <w:i/>
          <w:color w:val="000000" w:themeColor="text1"/>
          <w:szCs w:val="24"/>
          <w:lang w:val="af-ZA"/>
        </w:rPr>
        <w:t xml:space="preserve">, </w:t>
      </w:r>
      <w:r w:rsidRPr="00AF6B13">
        <w:rPr>
          <w:rFonts w:eastAsiaTheme="majorEastAsia" w:cstheme="majorBidi"/>
          <w:b/>
          <w:i/>
          <w:szCs w:val="24"/>
          <w:lang w:val="hy-AM"/>
        </w:rPr>
        <w:t>արգելվում է ֆինանսական միջոցներ նախատեսել բյուջետային ծախսերի տնտեսագիտական դասակարգման այլ հոդվածներով, եթե այդ միջոցների հաշվին պետք է կատարվեն գնումներ:</w:t>
      </w:r>
    </w:p>
    <w:p w14:paraId="1D1F753C" w14:textId="77777777" w:rsidR="002B4C2D" w:rsidRPr="009B039F" w:rsidRDefault="002B4C2D" w:rsidP="00BA655F">
      <w:pPr>
        <w:tabs>
          <w:tab w:val="left" w:pos="900"/>
          <w:tab w:val="left" w:pos="6930"/>
        </w:tabs>
        <w:spacing w:before="0" w:after="0"/>
        <w:ind w:firstLine="810"/>
        <w:rPr>
          <w:rFonts w:cs="Sylfaen"/>
          <w:color w:val="000000" w:themeColor="text1"/>
          <w:szCs w:val="24"/>
          <w:lang w:val="hy-AM"/>
        </w:rPr>
      </w:pPr>
      <w:r w:rsidRPr="00983889">
        <w:rPr>
          <w:rFonts w:cs="Sylfaen"/>
          <w:color w:val="000000" w:themeColor="text1"/>
          <w:szCs w:val="24"/>
          <w:lang w:val="hy-AM"/>
        </w:rPr>
        <w:t>Ո</w:t>
      </w:r>
      <w:r w:rsidRPr="002B4C2D">
        <w:rPr>
          <w:rFonts w:cs="Sylfaen"/>
          <w:color w:val="000000" w:themeColor="text1"/>
          <w:szCs w:val="24"/>
          <w:lang w:val="hy-AM"/>
        </w:rPr>
        <w:t>ստիկանության</w:t>
      </w:r>
      <w:r w:rsidRPr="00983889">
        <w:rPr>
          <w:rFonts w:cs="Sylfaen"/>
          <w:color w:val="000000" w:themeColor="text1"/>
          <w:szCs w:val="24"/>
          <w:lang w:val="hy-AM"/>
        </w:rPr>
        <w:t xml:space="preserve"> կողմից</w:t>
      </w:r>
      <w:r w:rsidRPr="00983889">
        <w:rPr>
          <w:rFonts w:cs="Sylfaen"/>
          <w:color w:val="000000" w:themeColor="text1"/>
          <w:szCs w:val="24"/>
          <w:lang w:val="af-ZA"/>
        </w:rPr>
        <w:t xml:space="preserve"> </w:t>
      </w:r>
      <w:r w:rsidRPr="00983889">
        <w:rPr>
          <w:rFonts w:cs="Sylfaen"/>
          <w:color w:val="000000" w:themeColor="text1"/>
          <w:szCs w:val="24"/>
          <w:lang w:val="hy-AM"/>
        </w:rPr>
        <w:t xml:space="preserve">2023 թվականի ընթացքում </w:t>
      </w:r>
      <w:r w:rsidRPr="002B4C2D">
        <w:rPr>
          <w:rFonts w:cs="Sylfaen"/>
          <w:color w:val="000000" w:themeColor="text1"/>
          <w:szCs w:val="24"/>
          <w:lang w:val="hy-AM"/>
        </w:rPr>
        <w:t>ձեռք</w:t>
      </w:r>
      <w:r w:rsidRPr="00983889">
        <w:rPr>
          <w:rFonts w:cs="Sylfaen"/>
          <w:color w:val="000000" w:themeColor="text1"/>
          <w:szCs w:val="24"/>
          <w:lang w:val="af-ZA"/>
        </w:rPr>
        <w:t xml:space="preserve"> </w:t>
      </w:r>
      <w:r w:rsidRPr="002B4C2D">
        <w:rPr>
          <w:rFonts w:cs="Sylfaen"/>
          <w:color w:val="000000" w:themeColor="text1"/>
          <w:szCs w:val="24"/>
          <w:lang w:val="hy-AM"/>
        </w:rPr>
        <w:t>է</w:t>
      </w:r>
      <w:r w:rsidRPr="00983889">
        <w:rPr>
          <w:rFonts w:cs="Sylfaen"/>
          <w:color w:val="000000" w:themeColor="text1"/>
          <w:szCs w:val="24"/>
          <w:lang w:val="af-ZA"/>
        </w:rPr>
        <w:t xml:space="preserve"> </w:t>
      </w:r>
      <w:r w:rsidRPr="002B4C2D">
        <w:rPr>
          <w:rFonts w:cs="Sylfaen"/>
          <w:color w:val="000000" w:themeColor="text1"/>
          <w:szCs w:val="24"/>
          <w:lang w:val="hy-AM"/>
        </w:rPr>
        <w:t>բերվել</w:t>
      </w:r>
      <w:r w:rsidRPr="00983889">
        <w:rPr>
          <w:rFonts w:cs="Sylfaen"/>
          <w:color w:val="000000" w:themeColor="text1"/>
          <w:szCs w:val="24"/>
          <w:lang w:val="af-ZA"/>
        </w:rPr>
        <w:t xml:space="preserve"> </w:t>
      </w:r>
      <w:r w:rsidRPr="002B4C2D">
        <w:rPr>
          <w:szCs w:val="24"/>
          <w:lang w:val="hy-AM"/>
        </w:rPr>
        <w:t>ուղևորափոխադրող</w:t>
      </w:r>
      <w:r w:rsidRPr="00983889">
        <w:rPr>
          <w:szCs w:val="24"/>
          <w:lang w:val="af-ZA"/>
        </w:rPr>
        <w:t xml:space="preserve"> </w:t>
      </w:r>
      <w:r w:rsidRPr="002B4C2D">
        <w:rPr>
          <w:szCs w:val="24"/>
          <w:lang w:val="hy-AM"/>
        </w:rPr>
        <w:t>ավտոմեքենաների</w:t>
      </w:r>
      <w:r w:rsidRPr="00983889">
        <w:rPr>
          <w:szCs w:val="24"/>
          <w:lang w:val="af-ZA"/>
        </w:rPr>
        <w:t xml:space="preserve"> (</w:t>
      </w:r>
      <w:r w:rsidRPr="002B4C2D">
        <w:rPr>
          <w:szCs w:val="24"/>
          <w:lang w:val="hy-AM"/>
        </w:rPr>
        <w:t>վարորդի</w:t>
      </w:r>
      <w:r w:rsidRPr="00983889">
        <w:rPr>
          <w:szCs w:val="24"/>
          <w:lang w:val="af-ZA"/>
        </w:rPr>
        <w:t xml:space="preserve"> </w:t>
      </w:r>
      <w:r w:rsidRPr="002B4C2D">
        <w:rPr>
          <w:szCs w:val="24"/>
          <w:lang w:val="hy-AM"/>
        </w:rPr>
        <w:t>հետ</w:t>
      </w:r>
      <w:r w:rsidRPr="00983889">
        <w:rPr>
          <w:szCs w:val="24"/>
          <w:lang w:val="af-ZA"/>
        </w:rPr>
        <w:t xml:space="preserve"> </w:t>
      </w:r>
      <w:r w:rsidRPr="002B4C2D">
        <w:rPr>
          <w:szCs w:val="24"/>
          <w:lang w:val="hy-AM"/>
        </w:rPr>
        <w:t>միասին</w:t>
      </w:r>
      <w:r w:rsidRPr="00983889">
        <w:rPr>
          <w:szCs w:val="24"/>
          <w:lang w:val="af-ZA"/>
        </w:rPr>
        <w:t>)</w:t>
      </w:r>
      <w:r w:rsidRPr="00983889">
        <w:rPr>
          <w:rFonts w:cs="Sylfaen"/>
          <w:color w:val="000000" w:themeColor="text1"/>
          <w:szCs w:val="24"/>
          <w:lang w:val="af-ZA"/>
        </w:rPr>
        <w:t xml:space="preserve"> </w:t>
      </w:r>
      <w:r w:rsidRPr="002B4C2D">
        <w:rPr>
          <w:szCs w:val="24"/>
          <w:lang w:val="hy-AM"/>
        </w:rPr>
        <w:t>վարձակալության</w:t>
      </w:r>
      <w:r w:rsidRPr="00983889">
        <w:rPr>
          <w:szCs w:val="24"/>
          <w:lang w:val="af-ZA"/>
        </w:rPr>
        <w:t xml:space="preserve"> </w:t>
      </w:r>
      <w:r w:rsidRPr="002B4C2D">
        <w:rPr>
          <w:szCs w:val="24"/>
          <w:lang w:val="hy-AM"/>
        </w:rPr>
        <w:t>ծառայություններ</w:t>
      </w:r>
      <w:r w:rsidRPr="00983889">
        <w:rPr>
          <w:szCs w:val="24"/>
          <w:lang w:val="af-ZA"/>
        </w:rPr>
        <w:t xml:space="preserve">, </w:t>
      </w:r>
      <w:r w:rsidRPr="002B4C2D">
        <w:rPr>
          <w:szCs w:val="24"/>
          <w:lang w:val="hy-AM"/>
        </w:rPr>
        <w:t>որոնց</w:t>
      </w:r>
      <w:r w:rsidRPr="00983889">
        <w:rPr>
          <w:szCs w:val="24"/>
          <w:lang w:val="af-ZA"/>
        </w:rPr>
        <w:t xml:space="preserve"> </w:t>
      </w:r>
      <w:r w:rsidRPr="002B4C2D">
        <w:rPr>
          <w:rFonts w:cs="Sylfaen"/>
          <w:color w:val="000000" w:themeColor="text1"/>
          <w:szCs w:val="24"/>
          <w:lang w:val="hy-AM"/>
        </w:rPr>
        <w:t>ծախսերը</w:t>
      </w:r>
      <w:r w:rsidRPr="00983889">
        <w:rPr>
          <w:rFonts w:cs="Sylfaen"/>
          <w:color w:val="000000" w:themeColor="text1"/>
          <w:szCs w:val="24"/>
          <w:lang w:val="af-ZA"/>
        </w:rPr>
        <w:t xml:space="preserve"> </w:t>
      </w:r>
      <w:r w:rsidRPr="002B4C2D">
        <w:rPr>
          <w:rFonts w:cs="Sylfaen"/>
          <w:color w:val="000000" w:themeColor="text1"/>
          <w:szCs w:val="24"/>
          <w:lang w:val="hy-AM"/>
        </w:rPr>
        <w:t>կատարվել</w:t>
      </w:r>
      <w:r w:rsidRPr="00983889">
        <w:rPr>
          <w:rFonts w:cs="Sylfaen"/>
          <w:color w:val="000000" w:themeColor="text1"/>
          <w:szCs w:val="24"/>
          <w:lang w:val="af-ZA"/>
        </w:rPr>
        <w:t xml:space="preserve"> </w:t>
      </w:r>
      <w:r w:rsidRPr="002B4C2D">
        <w:rPr>
          <w:rFonts w:cs="Sylfaen"/>
          <w:color w:val="000000" w:themeColor="text1"/>
          <w:szCs w:val="24"/>
          <w:lang w:val="hy-AM"/>
        </w:rPr>
        <w:t>են</w:t>
      </w:r>
      <w:r w:rsidRPr="00983889">
        <w:rPr>
          <w:rFonts w:cs="Sylfaen"/>
          <w:color w:val="000000" w:themeColor="text1"/>
          <w:szCs w:val="24"/>
          <w:lang w:val="af-ZA"/>
        </w:rPr>
        <w:t xml:space="preserve"> </w:t>
      </w:r>
      <w:r w:rsidRPr="00983889">
        <w:rPr>
          <w:rFonts w:cs="Sylfaen"/>
          <w:color w:val="000000" w:themeColor="text1"/>
          <w:szCs w:val="24"/>
          <w:lang w:val="hy-AM"/>
        </w:rPr>
        <w:t>421600</w:t>
      </w:r>
      <w:r w:rsidRPr="002B4C2D">
        <w:rPr>
          <w:rFonts w:cs="Sylfaen"/>
          <w:color w:val="000000" w:themeColor="text1"/>
          <w:szCs w:val="24"/>
          <w:lang w:val="hy-AM"/>
        </w:rPr>
        <w:t>՝</w:t>
      </w:r>
      <w:r w:rsidRPr="00983889">
        <w:rPr>
          <w:rFonts w:cs="Sylfaen"/>
          <w:color w:val="000000" w:themeColor="text1"/>
          <w:szCs w:val="24"/>
          <w:lang w:val="hy-AM"/>
        </w:rPr>
        <w:t xml:space="preserve"> </w:t>
      </w:r>
      <w:r w:rsidRPr="00983889">
        <w:rPr>
          <w:color w:val="000000" w:themeColor="text1"/>
          <w:szCs w:val="24"/>
          <w:lang w:val="hy-AM"/>
        </w:rPr>
        <w:t></w:t>
      </w:r>
      <w:r w:rsidRPr="00983889">
        <w:rPr>
          <w:rFonts w:cs="Sylfaen"/>
          <w:color w:val="000000" w:themeColor="text1"/>
          <w:szCs w:val="24"/>
          <w:lang w:val="hy-AM"/>
        </w:rPr>
        <w:t>Գույքի և սարքավորումների վարձակալություն տնտեսագիտական դասակարգման հոդված</w:t>
      </w:r>
      <w:r w:rsidRPr="002B4C2D">
        <w:rPr>
          <w:rFonts w:cs="Sylfaen"/>
          <w:color w:val="000000" w:themeColor="text1"/>
          <w:szCs w:val="24"/>
          <w:lang w:val="hy-AM"/>
        </w:rPr>
        <w:t>ով</w:t>
      </w:r>
      <w:r w:rsidRPr="00983889">
        <w:rPr>
          <w:rFonts w:cs="Sylfaen"/>
          <w:color w:val="000000" w:themeColor="text1"/>
          <w:szCs w:val="24"/>
          <w:lang w:val="hy-AM"/>
        </w:rPr>
        <w:t>՝</w:t>
      </w:r>
      <w:r w:rsidRPr="00983889">
        <w:rPr>
          <w:rFonts w:cs="Sylfaen"/>
          <w:color w:val="000000" w:themeColor="text1"/>
          <w:szCs w:val="24"/>
          <w:lang w:val="af-ZA"/>
        </w:rPr>
        <w:t xml:space="preserve"> 423900 </w:t>
      </w:r>
      <w:r w:rsidRPr="00983889">
        <w:rPr>
          <w:rFonts w:cs="Sylfaen"/>
          <w:color w:val="000000" w:themeColor="text1"/>
          <w:szCs w:val="24"/>
          <w:lang w:val="hy-AM"/>
        </w:rPr>
        <w:t></w:t>
      </w:r>
      <w:r w:rsidRPr="002B4C2D">
        <w:rPr>
          <w:rFonts w:cs="Sylfaen"/>
          <w:color w:val="000000" w:themeColor="text1"/>
          <w:szCs w:val="24"/>
          <w:lang w:val="hy-AM"/>
        </w:rPr>
        <w:t>Ընդհանուր</w:t>
      </w:r>
      <w:r w:rsidRPr="00983889">
        <w:rPr>
          <w:rFonts w:cs="Sylfaen"/>
          <w:color w:val="000000" w:themeColor="text1"/>
          <w:szCs w:val="24"/>
          <w:lang w:val="af-ZA"/>
        </w:rPr>
        <w:t xml:space="preserve"> </w:t>
      </w:r>
      <w:r w:rsidRPr="002B4C2D">
        <w:rPr>
          <w:rFonts w:cs="Sylfaen"/>
          <w:color w:val="000000" w:themeColor="text1"/>
          <w:szCs w:val="24"/>
          <w:lang w:val="hy-AM"/>
        </w:rPr>
        <w:t>բնույթի</w:t>
      </w:r>
      <w:r w:rsidRPr="00983889">
        <w:rPr>
          <w:rFonts w:cs="Sylfaen"/>
          <w:color w:val="000000" w:themeColor="text1"/>
          <w:szCs w:val="24"/>
          <w:lang w:val="af-ZA"/>
        </w:rPr>
        <w:t xml:space="preserve"> </w:t>
      </w:r>
      <w:r w:rsidRPr="002B4C2D">
        <w:rPr>
          <w:rFonts w:cs="Sylfaen"/>
          <w:color w:val="000000" w:themeColor="text1"/>
          <w:szCs w:val="24"/>
          <w:lang w:val="hy-AM"/>
        </w:rPr>
        <w:t>այլ</w:t>
      </w:r>
      <w:r w:rsidRPr="00983889">
        <w:rPr>
          <w:rFonts w:cs="Sylfaen"/>
          <w:color w:val="000000" w:themeColor="text1"/>
          <w:szCs w:val="24"/>
          <w:lang w:val="af-ZA"/>
        </w:rPr>
        <w:t xml:space="preserve"> </w:t>
      </w:r>
      <w:r w:rsidRPr="002B4C2D">
        <w:rPr>
          <w:rFonts w:cs="Sylfaen"/>
          <w:color w:val="000000" w:themeColor="text1"/>
          <w:szCs w:val="24"/>
          <w:lang w:val="hy-AM"/>
        </w:rPr>
        <w:t>ծառայություններ</w:t>
      </w:r>
      <w:r w:rsidRPr="009B039F">
        <w:rPr>
          <w:rFonts w:cs="Sylfaen"/>
          <w:color w:val="000000" w:themeColor="text1"/>
          <w:szCs w:val="24"/>
          <w:lang w:val="hy-AM"/>
        </w:rPr>
        <w:t> տնտեսագիտական դասակարգման հոդված</w:t>
      </w:r>
      <w:r w:rsidRPr="002B4C2D">
        <w:rPr>
          <w:rFonts w:cs="Sylfaen"/>
          <w:color w:val="000000" w:themeColor="text1"/>
          <w:szCs w:val="24"/>
          <w:lang w:val="hy-AM"/>
        </w:rPr>
        <w:t>ի</w:t>
      </w:r>
      <w:r w:rsidRPr="009B039F">
        <w:rPr>
          <w:rFonts w:cs="Sylfaen"/>
          <w:color w:val="000000" w:themeColor="text1"/>
          <w:szCs w:val="24"/>
          <w:lang w:val="hy-AM"/>
        </w:rPr>
        <w:t xml:space="preserve"> փոխարեն: </w:t>
      </w:r>
      <w:r w:rsidRPr="002B4C2D">
        <w:rPr>
          <w:rFonts w:cs="Sylfaen"/>
          <w:color w:val="000000" w:themeColor="text1"/>
          <w:szCs w:val="24"/>
          <w:lang w:val="hy-AM"/>
        </w:rPr>
        <w:t>Նշված</w:t>
      </w:r>
      <w:r w:rsidRPr="00B43E7A">
        <w:rPr>
          <w:rFonts w:cs="Sylfaen"/>
          <w:color w:val="000000" w:themeColor="text1"/>
          <w:szCs w:val="24"/>
          <w:lang w:val="af-ZA"/>
        </w:rPr>
        <w:t xml:space="preserve"> </w:t>
      </w:r>
      <w:r w:rsidRPr="002B4C2D">
        <w:rPr>
          <w:rFonts w:cs="Sylfaen"/>
          <w:color w:val="000000" w:themeColor="text1"/>
          <w:szCs w:val="24"/>
          <w:lang w:val="hy-AM"/>
        </w:rPr>
        <w:t>ծառայությունների</w:t>
      </w:r>
      <w:r w:rsidRPr="00310AE7">
        <w:rPr>
          <w:rFonts w:cs="Sylfaen"/>
          <w:color w:val="000000" w:themeColor="text1"/>
          <w:szCs w:val="24"/>
          <w:lang w:val="af-ZA"/>
        </w:rPr>
        <w:t xml:space="preserve"> </w:t>
      </w:r>
      <w:r w:rsidRPr="002B4C2D">
        <w:rPr>
          <w:rFonts w:cs="Sylfaen"/>
          <w:color w:val="000000" w:themeColor="text1"/>
          <w:szCs w:val="24"/>
          <w:lang w:val="hy-AM"/>
        </w:rPr>
        <w:t>մասով</w:t>
      </w:r>
      <w:r w:rsidRPr="00310AE7">
        <w:rPr>
          <w:rFonts w:cs="Sylfaen"/>
          <w:color w:val="000000" w:themeColor="text1"/>
          <w:szCs w:val="24"/>
          <w:lang w:val="af-ZA"/>
        </w:rPr>
        <w:t xml:space="preserve"> </w:t>
      </w:r>
      <w:r w:rsidRPr="002B4C2D">
        <w:rPr>
          <w:rFonts w:cs="Sylfaen"/>
          <w:color w:val="000000" w:themeColor="text1"/>
          <w:szCs w:val="24"/>
          <w:lang w:val="hy-AM"/>
        </w:rPr>
        <w:t>դրամարկղային</w:t>
      </w:r>
      <w:r w:rsidRPr="00310AE7">
        <w:rPr>
          <w:rFonts w:cs="Sylfaen"/>
          <w:color w:val="000000" w:themeColor="text1"/>
          <w:szCs w:val="24"/>
          <w:lang w:val="af-ZA"/>
        </w:rPr>
        <w:t xml:space="preserve"> </w:t>
      </w:r>
      <w:r w:rsidRPr="002B4C2D">
        <w:rPr>
          <w:rFonts w:cs="Sylfaen"/>
          <w:color w:val="000000" w:themeColor="text1"/>
          <w:szCs w:val="24"/>
          <w:lang w:val="hy-AM"/>
        </w:rPr>
        <w:t>ծախսը</w:t>
      </w:r>
      <w:r>
        <w:rPr>
          <w:rFonts w:cs="Sylfaen"/>
          <w:color w:val="000000" w:themeColor="text1"/>
          <w:szCs w:val="24"/>
          <w:lang w:val="hy-AM"/>
        </w:rPr>
        <w:t xml:space="preserve"> </w:t>
      </w:r>
      <w:r w:rsidRPr="009B039F">
        <w:rPr>
          <w:rFonts w:cs="Sylfaen"/>
          <w:color w:val="000000" w:themeColor="text1"/>
          <w:szCs w:val="24"/>
          <w:lang w:val="hy-AM"/>
        </w:rPr>
        <w:t>կազմել</w:t>
      </w:r>
      <w:r>
        <w:rPr>
          <w:rFonts w:cs="Sylfaen"/>
          <w:color w:val="000000" w:themeColor="text1"/>
          <w:szCs w:val="24"/>
          <w:lang w:val="hy-AM"/>
        </w:rPr>
        <w:t xml:space="preserve"> է </w:t>
      </w:r>
      <w:r w:rsidRPr="009B039F">
        <w:rPr>
          <w:rFonts w:cs="Sylfaen"/>
          <w:color w:val="000000" w:themeColor="text1"/>
          <w:szCs w:val="24"/>
          <w:lang w:val="hy-AM"/>
        </w:rPr>
        <w:t>124,336.00</w:t>
      </w:r>
      <w:r w:rsidRPr="009B039F">
        <w:rPr>
          <w:rFonts w:eastAsiaTheme="minorHAnsi" w:cs="Sylfaen"/>
          <w:i/>
          <w:color w:val="000000" w:themeColor="text1"/>
          <w:szCs w:val="24"/>
          <w:lang w:val="hy-AM"/>
        </w:rPr>
        <w:t xml:space="preserve"> </w:t>
      </w:r>
      <w:r w:rsidRPr="009B039F">
        <w:rPr>
          <w:rFonts w:cs="Sylfaen"/>
          <w:color w:val="000000" w:themeColor="text1"/>
          <w:szCs w:val="24"/>
          <w:lang w:val="hy-AM"/>
        </w:rPr>
        <w:t xml:space="preserve">հազ.դրամ: </w:t>
      </w:r>
    </w:p>
    <w:p w14:paraId="5AE14108" w14:textId="77777777" w:rsidR="002B4C2D" w:rsidRPr="009B039F" w:rsidRDefault="002B4C2D" w:rsidP="00BA655F">
      <w:pPr>
        <w:spacing w:before="0" w:after="0"/>
        <w:ind w:firstLine="477"/>
        <w:rPr>
          <w:rFonts w:eastAsiaTheme="majorEastAsia" w:cstheme="majorBidi"/>
          <w:szCs w:val="24"/>
          <w:lang w:val="hy-AM"/>
        </w:rPr>
      </w:pPr>
      <w:r w:rsidRPr="009B039F">
        <w:rPr>
          <w:rFonts w:eastAsiaTheme="majorEastAsia" w:cstheme="majorBidi"/>
          <w:szCs w:val="24"/>
          <w:lang w:val="hy-AM"/>
        </w:rPr>
        <w:t>Տրանսպորտի մասին ՀՀ օրենքի 8</w:t>
      </w:r>
      <w:r w:rsidRPr="00F82935">
        <w:rPr>
          <w:rFonts w:eastAsiaTheme="majorEastAsia" w:cstheme="majorBidi"/>
          <w:szCs w:val="24"/>
          <w:lang w:val="hy-AM"/>
        </w:rPr>
        <w:t>-րդ</w:t>
      </w:r>
      <w:r w:rsidRPr="009B039F">
        <w:rPr>
          <w:rFonts w:eastAsiaTheme="majorEastAsia" w:cstheme="majorBidi"/>
          <w:szCs w:val="24"/>
          <w:lang w:val="hy-AM"/>
        </w:rPr>
        <w:t xml:space="preserve"> հոդվածով սահմանվում է՝ ….Տրանսպորտային ծառայությունների մատուցումն իրականացվում է ուղևորների և ուղեբեռների, բեռների փոխադրումների կազմակերպման, տրանսպորտային առաքման և տրանսպորտային այլ ծառայությունների մատուցման պայմանագրերի հիման վրա:</w:t>
      </w:r>
    </w:p>
    <w:p w14:paraId="0E88BFA1" w14:textId="77777777" w:rsidR="002B4C2D" w:rsidRPr="009B039F" w:rsidRDefault="002B4C2D" w:rsidP="00BA655F">
      <w:pPr>
        <w:spacing w:before="0" w:after="0"/>
        <w:ind w:firstLine="477"/>
        <w:rPr>
          <w:rFonts w:eastAsiaTheme="majorEastAsia" w:cstheme="majorBidi"/>
          <w:szCs w:val="24"/>
          <w:lang w:val="hy-AM"/>
        </w:rPr>
      </w:pPr>
      <w:r w:rsidRPr="009B039F">
        <w:rPr>
          <w:rFonts w:eastAsiaTheme="majorEastAsia" w:cstheme="majorBidi"/>
          <w:szCs w:val="24"/>
          <w:lang w:val="hy-AM"/>
        </w:rPr>
        <w:lastRenderedPageBreak/>
        <w:t>ՀՀ քաղաքացիական օրենսգրքի 635-րդ հոդվածով սահմանվում է՝ ….Անձնակազմով տրանսպորտային միջոցի վարձակալության պայմանագրով (ժամկետով ֆրախտ) վարձատուն վճարի դիմաց տրանսպորտային միջոցը հանձնում է վարձակալի ժամանակավոր տիրապետմանը և օգտագործմանը ու իր ուժերով ծառայություններ է մատուցում դրա կառավարման և տեխնիկական շահագործման համար և 639-րդ հոդվածով՝ ….Վարձակալը վճարում է տրանսպորտային միջոցի առևտրային շահագործման կապակցությամբ առաջացած ծախսերը` ներառյալ վառելիքի ու շահագործման ընթացքում օգտագործվող մյուս նյութերի ծախսերը, ինչպես նաև տուրքերը, եթե այլ բան նախատեսված չէ անձնակազմով տրանսպորտային միջոցի վարձակալության պայմանագրով:</w:t>
      </w:r>
    </w:p>
    <w:p w14:paraId="2F2C304C" w14:textId="77777777" w:rsidR="002B4C2D" w:rsidRPr="009B039F" w:rsidRDefault="002B4C2D" w:rsidP="00BA655F">
      <w:pPr>
        <w:spacing w:before="0" w:after="0"/>
        <w:ind w:firstLine="477"/>
        <w:rPr>
          <w:rFonts w:eastAsiaTheme="majorEastAsia" w:cstheme="majorBidi"/>
          <w:szCs w:val="24"/>
          <w:lang w:val="hy-AM"/>
        </w:rPr>
      </w:pPr>
      <w:r>
        <w:rPr>
          <w:rFonts w:eastAsiaTheme="majorEastAsia" w:cstheme="majorBidi"/>
          <w:szCs w:val="24"/>
          <w:lang w:val="hy-AM"/>
        </w:rPr>
        <w:t>Ո</w:t>
      </w:r>
      <w:r w:rsidRPr="0047709F">
        <w:rPr>
          <w:rFonts w:eastAsiaTheme="majorEastAsia" w:cstheme="majorBidi"/>
          <w:szCs w:val="24"/>
          <w:lang w:val="hy-AM"/>
        </w:rPr>
        <w:t xml:space="preserve">ստիկանության զորքերի 2023 թվականի կարիքների համար ուղևորափոխադրող ավտոմեքենաների վարձակալության /վարորդի հետ միասին/  ծառայության հրավերի տեխնիկական բնութագրով  նախատեսված է, որ գնման առարկան հանդիսանում է տրանսպորտային  միջոցների վարձակալության ծառայությունների ձեռքբերումը, որի շրջանակում իրականացվելու է տրանսպորտային ծառայություն  ՀՀ ամբողջ տարածքով: </w:t>
      </w:r>
    </w:p>
    <w:p w14:paraId="4D459EE9" w14:textId="77777777" w:rsidR="002B4C2D" w:rsidRPr="009B039F" w:rsidRDefault="002B4C2D" w:rsidP="00BA655F">
      <w:pPr>
        <w:widowControl w:val="0"/>
        <w:spacing w:before="0" w:after="0"/>
        <w:ind w:firstLine="720"/>
        <w:rPr>
          <w:szCs w:val="24"/>
          <w:lang w:val="hy-AM"/>
        </w:rPr>
      </w:pPr>
      <w:r w:rsidRPr="009B039F">
        <w:rPr>
          <w:rFonts w:eastAsiaTheme="majorEastAsia" w:cstheme="majorBidi"/>
          <w:szCs w:val="24"/>
          <w:lang w:val="hy-AM"/>
        </w:rPr>
        <w:t>Գնումների մասին ՀՀ օրենքի 15-րդ հոդվածի 8-րդ մասով սահմանվում է՝ …Գնումներ կատարելու համար ֆինանսական միջոցներ նախատեսվում են բյուջետային ծախսերի տնտեսագիտական դասակարգման ապրանքների, աշխատանքների և ծառայությունների ձեռքբերման համար սահմանված համապատասխան հոդվածներով: Արգելվում է ֆինանսական միջոցներ նախատեսել բյուջետային ծախսերի տնտեսագիտական դասակարգման այլ հոդվածներով, եթե այդ միջոցների հաշվին պետք է կատարվեն գնումներ:</w:t>
      </w:r>
    </w:p>
    <w:p w14:paraId="02EE3F8B" w14:textId="77777777" w:rsidR="002B4C2D" w:rsidRPr="009B039F" w:rsidRDefault="002B4C2D" w:rsidP="00BA655F">
      <w:pPr>
        <w:spacing w:before="0" w:after="0"/>
        <w:rPr>
          <w:rFonts w:cs="Sylfaen"/>
          <w:bCs/>
          <w:color w:val="000000" w:themeColor="text1"/>
          <w:szCs w:val="24"/>
          <w:lang w:val="hy-AM"/>
        </w:rPr>
      </w:pPr>
      <w:r w:rsidRPr="009B039F">
        <w:rPr>
          <w:rFonts w:cs="Sylfaen"/>
          <w:color w:val="000000" w:themeColor="text1"/>
          <w:szCs w:val="24"/>
          <w:lang w:val="hy-AM"/>
        </w:rPr>
        <w:t xml:space="preserve">ՀՀ Ֆինանսների և Էկոնոմիկայի նախարարի </w:t>
      </w:r>
      <w:r w:rsidRPr="009B039F">
        <w:rPr>
          <w:rFonts w:cs="Sylfaen"/>
          <w:bCs/>
          <w:color w:val="000000" w:themeColor="text1"/>
          <w:szCs w:val="24"/>
          <w:lang w:val="hy-AM"/>
        </w:rPr>
        <w:t xml:space="preserve">2007 թվականի հունվարի 9-ի </w:t>
      </w:r>
      <w:r w:rsidRPr="009B039F">
        <w:rPr>
          <w:rFonts w:cs="Sylfaen"/>
          <w:color w:val="000000" w:themeColor="text1"/>
          <w:szCs w:val="24"/>
          <w:lang w:val="hy-AM"/>
        </w:rPr>
        <w:t></w:t>
      </w:r>
      <w:r w:rsidRPr="009B039F">
        <w:rPr>
          <w:rFonts w:cs="Sylfaen"/>
          <w:bCs/>
          <w:color w:val="000000" w:themeColor="text1"/>
          <w:szCs w:val="24"/>
          <w:lang w:val="hy-AM"/>
        </w:rPr>
        <w:t xml:space="preserve">Հայաստանի Հանրապետության բյուջետային ու հանրային հատվածի հաշվապահական հաշվառման դասակարգումները և դրանց կիրառման ցուցումները հաստատելու մասին թիվ 5-Ն հրամանի № 16 հավելվածով սահմանվում է, </w:t>
      </w:r>
      <w:r w:rsidRPr="006E3D36">
        <w:rPr>
          <w:rFonts w:cs="Sylfaen"/>
          <w:bCs/>
          <w:color w:val="000000" w:themeColor="text1"/>
          <w:szCs w:val="24"/>
          <w:lang w:val="hy-AM"/>
        </w:rPr>
        <w:t xml:space="preserve"> որ </w:t>
      </w:r>
      <w:r w:rsidRPr="009B039F">
        <w:rPr>
          <w:rFonts w:cs="Sylfaen"/>
          <w:bCs/>
          <w:color w:val="000000" w:themeColor="text1"/>
          <w:szCs w:val="24"/>
          <w:lang w:val="hy-AM"/>
        </w:rPr>
        <w:t>պայմանագրային ծառայություններն արտացոլվում են  423000 խմբի սինթետիկ հաշիվներում, իսկ շարունակական ծախսերը հիմնականում ընթացիկ և ամսական պարբերականությամբ կատարվող վճարներն են, որոնք արտացոլվում են 421000</w:t>
      </w:r>
      <w:r w:rsidRPr="009B039F">
        <w:rPr>
          <w:b/>
          <w:szCs w:val="24"/>
          <w:lang w:val="hy-AM"/>
        </w:rPr>
        <w:t xml:space="preserve"> </w:t>
      </w:r>
      <w:r w:rsidRPr="009B039F">
        <w:rPr>
          <w:rFonts w:cs="Sylfaen"/>
          <w:bCs/>
          <w:color w:val="000000" w:themeColor="text1"/>
          <w:szCs w:val="24"/>
          <w:lang w:val="hy-AM"/>
        </w:rPr>
        <w:t>խմբի սինթետիկ հաշիվներում:</w:t>
      </w:r>
    </w:p>
    <w:p w14:paraId="09086462" w14:textId="77777777" w:rsidR="002B4C2D" w:rsidRPr="0047709F" w:rsidRDefault="002B4C2D" w:rsidP="002B4C2D">
      <w:pPr>
        <w:spacing w:after="0"/>
        <w:ind w:firstLine="709"/>
        <w:rPr>
          <w:rFonts w:cs="Sylfaen"/>
          <w:b/>
          <w:i/>
          <w:color w:val="000000" w:themeColor="text1"/>
          <w:szCs w:val="24"/>
          <w:lang w:val="hy-AM"/>
        </w:rPr>
      </w:pPr>
    </w:p>
    <w:p w14:paraId="21FFAF84" w14:textId="77777777" w:rsidR="002B4C2D" w:rsidRPr="000F123F" w:rsidRDefault="002B4C2D" w:rsidP="002B4C2D">
      <w:pPr>
        <w:spacing w:after="0"/>
        <w:rPr>
          <w:rFonts w:eastAsia="Calibri"/>
          <w:b/>
          <w:i/>
          <w:szCs w:val="24"/>
          <w:lang w:val="hy-AM"/>
        </w:rPr>
      </w:pPr>
      <w:r w:rsidRPr="000F123F">
        <w:rPr>
          <w:rFonts w:eastAsia="Calibri"/>
          <w:b/>
          <w:i/>
          <w:szCs w:val="24"/>
          <w:lang w:val="hy-AM"/>
        </w:rPr>
        <w:lastRenderedPageBreak/>
        <w:t>Հաշվեքննության օբյեկտի արձագանքը</w:t>
      </w:r>
    </w:p>
    <w:p w14:paraId="68FD0FFE" w14:textId="77777777" w:rsidR="00021753" w:rsidRDefault="00021753" w:rsidP="00021753">
      <w:pPr>
        <w:spacing w:before="0" w:after="0"/>
        <w:rPr>
          <w:rFonts w:eastAsia="Calibri"/>
          <w:b/>
          <w:i/>
          <w:szCs w:val="24"/>
          <w:lang w:val="hy-AM"/>
        </w:rPr>
      </w:pPr>
      <w:r w:rsidRPr="006E3912">
        <w:rPr>
          <w:szCs w:val="24"/>
          <w:lang w:val="hy-AM"/>
        </w:rPr>
        <w:t>Ընդունվել է ի գիտու</w:t>
      </w:r>
      <w:r>
        <w:rPr>
          <w:szCs w:val="24"/>
          <w:lang w:val="hy-AM"/>
        </w:rPr>
        <w:t>թյ</w:t>
      </w:r>
      <w:r w:rsidRPr="006E3912">
        <w:rPr>
          <w:szCs w:val="24"/>
          <w:lang w:val="hy-AM"/>
        </w:rPr>
        <w:t>ուն:</w:t>
      </w:r>
    </w:p>
    <w:p w14:paraId="4F5B64F1" w14:textId="77777777" w:rsidR="002B4C2D" w:rsidRPr="000F123F" w:rsidRDefault="002B4C2D" w:rsidP="002B4C2D">
      <w:pPr>
        <w:spacing w:before="0" w:after="0"/>
        <w:rPr>
          <w:rFonts w:eastAsia="Calibri"/>
          <w:b/>
          <w:i/>
          <w:szCs w:val="24"/>
          <w:lang w:val="hy-AM"/>
        </w:rPr>
      </w:pPr>
      <w:r w:rsidRPr="000F123F">
        <w:rPr>
          <w:rFonts w:eastAsia="Calibri"/>
          <w:b/>
          <w:i/>
          <w:szCs w:val="24"/>
          <w:lang w:val="hy-AM"/>
        </w:rPr>
        <w:t>Հաշվեքննողների մեկնաբանությունը</w:t>
      </w:r>
    </w:p>
    <w:p w14:paraId="003C55A9" w14:textId="0DFB7CBB" w:rsidR="00BA655F" w:rsidRPr="00BA655F" w:rsidRDefault="00A55FF6" w:rsidP="00BA655F">
      <w:pPr>
        <w:spacing w:after="0"/>
        <w:ind w:firstLine="720"/>
        <w:rPr>
          <w:rFonts w:cs="Sylfaen"/>
          <w:color w:val="000000"/>
          <w:szCs w:val="24"/>
          <w:lang w:val="hy-AM"/>
        </w:rPr>
      </w:pPr>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25AEDB49" w14:textId="77777777" w:rsidR="002B4C2D" w:rsidRDefault="002B4C2D" w:rsidP="002B4C2D">
      <w:pPr>
        <w:shd w:val="clear" w:color="auto" w:fill="FFFFFF"/>
        <w:spacing w:before="0" w:after="0"/>
        <w:ind w:firstLine="375"/>
        <w:rPr>
          <w:rFonts w:eastAsia="Times New Roman"/>
          <w:color w:val="000000"/>
          <w:szCs w:val="24"/>
          <w:shd w:val="clear" w:color="auto" w:fill="FFFFFF"/>
          <w:lang w:val="hy-AM"/>
        </w:rPr>
      </w:pPr>
    </w:p>
    <w:p w14:paraId="401F3D69" w14:textId="77777777" w:rsidR="002B4C2D" w:rsidRPr="005D347E" w:rsidRDefault="002B4C2D" w:rsidP="005D347E">
      <w:pPr>
        <w:pStyle w:val="Heading1"/>
        <w:keepNext/>
        <w:keepLines/>
        <w:numPr>
          <w:ilvl w:val="0"/>
          <w:numId w:val="2"/>
        </w:numPr>
        <w:tabs>
          <w:tab w:val="left" w:pos="284"/>
        </w:tabs>
        <w:spacing w:before="320" w:after="0"/>
        <w:ind w:left="0" w:right="0" w:firstLine="0"/>
        <w:rPr>
          <w:color w:val="auto"/>
          <w:sz w:val="24"/>
          <w:szCs w:val="24"/>
          <w:lang w:val="hy-AM"/>
        </w:rPr>
      </w:pPr>
      <w:bookmarkStart w:id="30" w:name="_Toc164939988"/>
      <w:bookmarkStart w:id="31" w:name="_Toc167113885"/>
      <w:r w:rsidRPr="0047709F">
        <w:rPr>
          <w:color w:val="auto"/>
          <w:sz w:val="24"/>
          <w:szCs w:val="24"/>
          <w:lang w:val="hy-AM"/>
        </w:rPr>
        <w:t>ՀՀ ՈԶ ԳՀԾՁԲ-23/7/Բ/3/ԱԾ, ՀՀ ՆԳՆ ՈԶ ԳՀԾՁԲ-23/6/Բ/21/ԱԾ և ՀՀ ՆԳՆ ՈԶ ԳՀԾՁԲ-23/7/Բ/14/ԿՇԾ-1 ծածկագրերով գնման ընթացակարգեր</w:t>
      </w:r>
      <w:r w:rsidRPr="00C53CAA">
        <w:rPr>
          <w:color w:val="auto"/>
          <w:sz w:val="24"/>
          <w:szCs w:val="24"/>
          <w:lang w:val="hy-AM"/>
        </w:rPr>
        <w:t>ի կազմակերպումը</w:t>
      </w:r>
      <w:bookmarkEnd w:id="30"/>
      <w:bookmarkEnd w:id="31"/>
    </w:p>
    <w:p w14:paraId="0983CEB9" w14:textId="77777777" w:rsidR="002B4C2D" w:rsidRPr="004567C9" w:rsidRDefault="002B4C2D" w:rsidP="002B4C2D">
      <w:pPr>
        <w:shd w:val="clear" w:color="auto" w:fill="FFFFFF" w:themeFill="background1"/>
        <w:ind w:left="90" w:firstLine="910"/>
        <w:rPr>
          <w:b/>
          <w:color w:val="000000" w:themeColor="text1"/>
          <w:szCs w:val="24"/>
          <w:lang w:val="af-ZA"/>
        </w:rPr>
      </w:pPr>
    </w:p>
    <w:p w14:paraId="209E4010" w14:textId="77777777" w:rsidR="002B4C2D" w:rsidRPr="004567C9" w:rsidRDefault="002B4C2D" w:rsidP="00BA655F">
      <w:pPr>
        <w:spacing w:before="0" w:after="0"/>
        <w:ind w:firstLine="910"/>
        <w:rPr>
          <w:rFonts w:eastAsiaTheme="majorEastAsia" w:cstheme="majorBidi"/>
          <w:b/>
          <w:szCs w:val="24"/>
          <w:lang w:val="af-ZA"/>
        </w:rPr>
      </w:pPr>
      <w:r w:rsidRPr="004567C9">
        <w:rPr>
          <w:rFonts w:eastAsiaTheme="majorEastAsia" w:cstheme="majorBidi"/>
          <w:b/>
          <w:szCs w:val="24"/>
        </w:rPr>
        <w:t>Առկա</w:t>
      </w:r>
      <w:r w:rsidRPr="004567C9">
        <w:rPr>
          <w:rFonts w:eastAsiaTheme="majorEastAsia" w:cstheme="majorBidi"/>
          <w:b/>
          <w:szCs w:val="24"/>
          <w:lang w:val="af-ZA"/>
        </w:rPr>
        <w:t xml:space="preserve"> </w:t>
      </w:r>
      <w:r w:rsidRPr="004567C9">
        <w:rPr>
          <w:rFonts w:eastAsiaTheme="majorEastAsia" w:cstheme="majorBidi"/>
          <w:b/>
          <w:szCs w:val="24"/>
        </w:rPr>
        <w:t>է</w:t>
      </w:r>
      <w:r w:rsidRPr="004567C9">
        <w:rPr>
          <w:rFonts w:eastAsiaTheme="majorEastAsia" w:cstheme="majorBidi"/>
          <w:b/>
          <w:szCs w:val="24"/>
          <w:lang w:val="af-ZA"/>
        </w:rPr>
        <w:t xml:space="preserve"> </w:t>
      </w:r>
      <w:r w:rsidRPr="004567C9">
        <w:rPr>
          <w:rFonts w:eastAsiaTheme="majorEastAsia" w:cstheme="majorBidi"/>
          <w:b/>
          <w:szCs w:val="24"/>
          <w:lang w:val="ru-RU"/>
        </w:rPr>
        <w:t>անհամապատասխանություն</w:t>
      </w:r>
      <w:r w:rsidRPr="004567C9">
        <w:rPr>
          <w:rFonts w:eastAsiaTheme="majorEastAsia" w:cstheme="majorBidi"/>
          <w:b/>
          <w:szCs w:val="24"/>
          <w:lang w:val="af-ZA"/>
        </w:rPr>
        <w:t xml:space="preserve"> </w:t>
      </w:r>
      <w:r w:rsidRPr="004567C9">
        <w:rPr>
          <w:rFonts w:eastAsiaTheme="majorEastAsia" w:cstheme="majorBidi"/>
          <w:b/>
          <w:szCs w:val="24"/>
          <w:lang w:val="ru-RU"/>
        </w:rPr>
        <w:t>Գնումների</w:t>
      </w:r>
      <w:r w:rsidRPr="004567C9">
        <w:rPr>
          <w:rFonts w:eastAsiaTheme="majorEastAsia" w:cstheme="majorBidi"/>
          <w:b/>
          <w:szCs w:val="24"/>
          <w:lang w:val="af-ZA"/>
        </w:rPr>
        <w:t xml:space="preserve"> </w:t>
      </w:r>
      <w:r w:rsidRPr="004567C9">
        <w:rPr>
          <w:rFonts w:eastAsiaTheme="majorEastAsia" w:cstheme="majorBidi"/>
          <w:b/>
          <w:szCs w:val="24"/>
          <w:lang w:val="ru-RU"/>
        </w:rPr>
        <w:t>մասին</w:t>
      </w:r>
      <w:r w:rsidRPr="004567C9">
        <w:rPr>
          <w:rFonts w:eastAsiaTheme="majorEastAsia" w:cstheme="majorBidi"/>
          <w:b/>
          <w:szCs w:val="24"/>
          <w:lang w:val="af-ZA"/>
        </w:rPr>
        <w:t xml:space="preserve"> </w:t>
      </w:r>
      <w:r w:rsidRPr="004567C9">
        <w:rPr>
          <w:rFonts w:eastAsiaTheme="majorEastAsia" w:cstheme="majorBidi"/>
          <w:b/>
          <w:szCs w:val="24"/>
          <w:lang w:val="ru-RU"/>
        </w:rPr>
        <w:t>ՀՀ</w:t>
      </w:r>
      <w:r w:rsidRPr="004567C9">
        <w:rPr>
          <w:rFonts w:eastAsiaTheme="majorEastAsia" w:cstheme="majorBidi"/>
          <w:b/>
          <w:szCs w:val="24"/>
          <w:lang w:val="af-ZA"/>
        </w:rPr>
        <w:t xml:space="preserve"> </w:t>
      </w:r>
      <w:r w:rsidRPr="004567C9">
        <w:rPr>
          <w:rFonts w:eastAsiaTheme="majorEastAsia" w:cstheme="majorBidi"/>
          <w:b/>
          <w:szCs w:val="24"/>
          <w:lang w:val="ru-RU"/>
        </w:rPr>
        <w:t>օրենքի</w:t>
      </w:r>
      <w:r w:rsidRPr="004567C9">
        <w:rPr>
          <w:rFonts w:eastAsiaTheme="majorEastAsia" w:cstheme="majorBidi"/>
          <w:b/>
          <w:szCs w:val="24"/>
          <w:lang w:val="af-ZA"/>
        </w:rPr>
        <w:t xml:space="preserve"> 30-</w:t>
      </w:r>
      <w:r w:rsidRPr="004567C9">
        <w:rPr>
          <w:rFonts w:eastAsiaTheme="majorEastAsia" w:cstheme="majorBidi"/>
          <w:b/>
          <w:szCs w:val="24"/>
          <w:lang w:val="ru-RU"/>
        </w:rPr>
        <w:t>րդ</w:t>
      </w:r>
      <w:r w:rsidRPr="004567C9">
        <w:rPr>
          <w:rFonts w:eastAsiaTheme="majorEastAsia" w:cstheme="majorBidi"/>
          <w:b/>
          <w:szCs w:val="24"/>
          <w:lang w:val="af-ZA"/>
        </w:rPr>
        <w:t xml:space="preserve"> </w:t>
      </w:r>
      <w:r w:rsidRPr="004567C9">
        <w:rPr>
          <w:rFonts w:eastAsiaTheme="majorEastAsia" w:cstheme="majorBidi"/>
          <w:b/>
          <w:szCs w:val="24"/>
          <w:lang w:val="ru-RU"/>
        </w:rPr>
        <w:t>հոդվածի</w:t>
      </w:r>
      <w:r w:rsidRPr="004567C9">
        <w:rPr>
          <w:rFonts w:eastAsiaTheme="majorEastAsia" w:cstheme="majorBidi"/>
          <w:b/>
          <w:szCs w:val="24"/>
          <w:lang w:val="af-ZA"/>
        </w:rPr>
        <w:t xml:space="preserve"> 1-</w:t>
      </w:r>
      <w:r w:rsidRPr="004567C9">
        <w:rPr>
          <w:rFonts w:eastAsiaTheme="majorEastAsia" w:cstheme="majorBidi"/>
          <w:b/>
          <w:szCs w:val="24"/>
          <w:lang w:val="ru-RU"/>
        </w:rPr>
        <w:t>ին</w:t>
      </w:r>
      <w:r w:rsidRPr="004567C9">
        <w:rPr>
          <w:rFonts w:eastAsiaTheme="majorEastAsia" w:cstheme="majorBidi"/>
          <w:b/>
          <w:szCs w:val="24"/>
          <w:lang w:val="af-ZA"/>
        </w:rPr>
        <w:t xml:space="preserve"> </w:t>
      </w:r>
      <w:r w:rsidRPr="004567C9">
        <w:rPr>
          <w:rFonts w:eastAsiaTheme="majorEastAsia" w:cstheme="majorBidi"/>
          <w:b/>
          <w:szCs w:val="24"/>
        </w:rPr>
        <w:t>մասով</w:t>
      </w:r>
      <w:r w:rsidRPr="004567C9">
        <w:rPr>
          <w:rFonts w:eastAsiaTheme="majorEastAsia" w:cstheme="majorBidi"/>
          <w:b/>
          <w:szCs w:val="24"/>
          <w:lang w:val="af-ZA"/>
        </w:rPr>
        <w:t xml:space="preserve"> </w:t>
      </w:r>
      <w:r w:rsidRPr="004567C9">
        <w:rPr>
          <w:rFonts w:eastAsiaTheme="majorEastAsia" w:cstheme="majorBidi"/>
          <w:b/>
          <w:szCs w:val="24"/>
          <w:lang w:val="ru-RU"/>
        </w:rPr>
        <w:t>սահմանված</w:t>
      </w:r>
      <w:r w:rsidRPr="004567C9">
        <w:rPr>
          <w:rFonts w:eastAsiaTheme="majorEastAsia" w:cstheme="majorBidi"/>
          <w:b/>
          <w:szCs w:val="24"/>
          <w:lang w:val="af-ZA"/>
        </w:rPr>
        <w:t xml:space="preserve"> </w:t>
      </w:r>
      <w:r w:rsidRPr="004567C9">
        <w:rPr>
          <w:rFonts w:eastAsiaTheme="majorEastAsia" w:cstheme="majorBidi"/>
          <w:b/>
          <w:szCs w:val="24"/>
          <w:lang w:val="ru-RU"/>
        </w:rPr>
        <w:t>պահանջների</w:t>
      </w:r>
      <w:r w:rsidRPr="004567C9">
        <w:rPr>
          <w:rFonts w:eastAsiaTheme="majorEastAsia" w:cstheme="majorBidi"/>
          <w:b/>
          <w:szCs w:val="24"/>
          <w:lang w:val="af-ZA"/>
        </w:rPr>
        <w:t xml:space="preserve"> </w:t>
      </w:r>
      <w:r w:rsidRPr="004567C9">
        <w:rPr>
          <w:rFonts w:eastAsiaTheme="majorEastAsia" w:cstheme="majorBidi"/>
          <w:b/>
          <w:szCs w:val="24"/>
          <w:lang w:val="ru-RU"/>
        </w:rPr>
        <w:t>նկատմամբ</w:t>
      </w:r>
      <w:r w:rsidR="00AF6B13" w:rsidRPr="004567C9">
        <w:rPr>
          <w:rFonts w:eastAsiaTheme="majorEastAsia" w:cstheme="majorBidi"/>
          <w:b/>
          <w:szCs w:val="24"/>
          <w:lang w:val="af-ZA"/>
        </w:rPr>
        <w:t xml:space="preserve">, մասնակիցը հայտը չի ներկայացրել </w:t>
      </w:r>
      <w:r w:rsidR="00AF6B13" w:rsidRPr="004567C9">
        <w:rPr>
          <w:rFonts w:eastAsiaTheme="majorEastAsia" w:cstheme="majorBidi"/>
          <w:b/>
          <w:szCs w:val="24"/>
        </w:rPr>
        <w:t>հրավերով</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սահմանված</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կարգով</w:t>
      </w:r>
      <w:r w:rsidRPr="004567C9">
        <w:rPr>
          <w:rFonts w:eastAsiaTheme="majorEastAsia" w:cstheme="majorBidi"/>
          <w:b/>
          <w:szCs w:val="24"/>
          <w:lang w:val="af-ZA"/>
        </w:rPr>
        <w:t>:</w:t>
      </w:r>
    </w:p>
    <w:p w14:paraId="720C69C5" w14:textId="77777777" w:rsidR="00AF6B13" w:rsidRPr="004567C9" w:rsidRDefault="002B4C2D" w:rsidP="00BA655F">
      <w:pPr>
        <w:spacing w:before="0" w:after="0"/>
        <w:ind w:firstLine="567"/>
        <w:rPr>
          <w:rFonts w:eastAsiaTheme="majorEastAsia" w:cstheme="majorBidi"/>
          <w:b/>
          <w:szCs w:val="24"/>
          <w:lang w:val="af-ZA"/>
        </w:rPr>
      </w:pPr>
      <w:r w:rsidRPr="004567C9">
        <w:rPr>
          <w:rFonts w:eastAsiaTheme="majorEastAsia" w:cstheme="majorBidi"/>
          <w:b/>
          <w:szCs w:val="24"/>
        </w:rPr>
        <w:t>Առկա</w:t>
      </w:r>
      <w:r w:rsidRPr="004567C9">
        <w:rPr>
          <w:rFonts w:eastAsiaTheme="majorEastAsia" w:cstheme="majorBidi"/>
          <w:b/>
          <w:szCs w:val="24"/>
          <w:lang w:val="af-ZA"/>
        </w:rPr>
        <w:t xml:space="preserve"> </w:t>
      </w:r>
      <w:r w:rsidRPr="004567C9">
        <w:rPr>
          <w:rFonts w:eastAsiaTheme="majorEastAsia" w:cstheme="majorBidi"/>
          <w:b/>
          <w:szCs w:val="24"/>
        </w:rPr>
        <w:t>է</w:t>
      </w:r>
      <w:r w:rsidRPr="004567C9">
        <w:rPr>
          <w:rFonts w:eastAsiaTheme="majorEastAsia" w:cstheme="majorBidi"/>
          <w:b/>
          <w:szCs w:val="24"/>
          <w:lang w:val="af-ZA"/>
        </w:rPr>
        <w:t xml:space="preserve"> </w:t>
      </w:r>
      <w:r w:rsidRPr="004567C9">
        <w:rPr>
          <w:rFonts w:eastAsiaTheme="majorEastAsia" w:cstheme="majorBidi"/>
          <w:b/>
          <w:szCs w:val="24"/>
        </w:rPr>
        <w:t>անհամապատասխանություն</w:t>
      </w:r>
      <w:r w:rsidRPr="004567C9">
        <w:rPr>
          <w:rFonts w:eastAsiaTheme="majorEastAsia" w:cstheme="majorBidi"/>
          <w:b/>
          <w:szCs w:val="24"/>
          <w:lang w:val="af-ZA"/>
        </w:rPr>
        <w:t xml:space="preserve"> «</w:t>
      </w:r>
      <w:r w:rsidRPr="004567C9">
        <w:rPr>
          <w:rFonts w:eastAsiaTheme="majorEastAsia" w:cstheme="majorBidi"/>
          <w:b/>
          <w:szCs w:val="24"/>
        </w:rPr>
        <w:t>ՀՀ</w:t>
      </w:r>
      <w:r w:rsidRPr="004567C9">
        <w:rPr>
          <w:rFonts w:eastAsiaTheme="majorEastAsia" w:cstheme="majorBidi"/>
          <w:b/>
          <w:szCs w:val="24"/>
          <w:lang w:val="af-ZA"/>
        </w:rPr>
        <w:t xml:space="preserve"> </w:t>
      </w:r>
      <w:r w:rsidRPr="004567C9">
        <w:rPr>
          <w:rFonts w:eastAsiaTheme="majorEastAsia" w:cstheme="majorBidi"/>
          <w:b/>
          <w:szCs w:val="24"/>
        </w:rPr>
        <w:t>ոստիկանության</w:t>
      </w:r>
      <w:r w:rsidRPr="004567C9">
        <w:rPr>
          <w:rFonts w:eastAsiaTheme="majorEastAsia" w:cstheme="majorBidi"/>
          <w:b/>
          <w:szCs w:val="24"/>
          <w:lang w:val="af-ZA"/>
        </w:rPr>
        <w:t xml:space="preserve"> </w:t>
      </w:r>
      <w:r w:rsidRPr="004567C9">
        <w:rPr>
          <w:rFonts w:eastAsiaTheme="majorEastAsia" w:cstheme="majorBidi"/>
          <w:b/>
          <w:szCs w:val="24"/>
        </w:rPr>
        <w:t>կարիքների</w:t>
      </w:r>
      <w:r w:rsidRPr="004567C9">
        <w:rPr>
          <w:rFonts w:eastAsiaTheme="majorEastAsia" w:cstheme="majorBidi"/>
          <w:b/>
          <w:szCs w:val="24"/>
          <w:lang w:val="af-ZA"/>
        </w:rPr>
        <w:t xml:space="preserve"> </w:t>
      </w:r>
      <w:r w:rsidRPr="004567C9">
        <w:rPr>
          <w:rFonts w:eastAsiaTheme="majorEastAsia" w:cstheme="majorBidi"/>
          <w:b/>
          <w:szCs w:val="24"/>
        </w:rPr>
        <w:t>համար</w:t>
      </w:r>
      <w:r w:rsidRPr="004567C9">
        <w:rPr>
          <w:rFonts w:eastAsiaTheme="majorEastAsia" w:cstheme="majorBidi"/>
          <w:b/>
          <w:szCs w:val="24"/>
          <w:lang w:val="af-ZA"/>
        </w:rPr>
        <w:t xml:space="preserve">` </w:t>
      </w:r>
      <w:r w:rsidRPr="004567C9">
        <w:rPr>
          <w:rFonts w:eastAsiaTheme="majorEastAsia" w:cstheme="majorBidi"/>
          <w:b/>
          <w:szCs w:val="24"/>
          <w:lang w:val="ru-RU"/>
        </w:rPr>
        <w:t>ուղևորափոխադրող</w:t>
      </w:r>
      <w:r w:rsidRPr="004567C9">
        <w:rPr>
          <w:rFonts w:eastAsiaTheme="majorEastAsia" w:cstheme="majorBidi"/>
          <w:b/>
          <w:szCs w:val="24"/>
          <w:lang w:val="af-ZA"/>
        </w:rPr>
        <w:t xml:space="preserve"> </w:t>
      </w:r>
      <w:r w:rsidRPr="004567C9">
        <w:rPr>
          <w:rFonts w:eastAsiaTheme="majorEastAsia" w:cstheme="majorBidi"/>
          <w:b/>
          <w:szCs w:val="24"/>
          <w:lang w:val="ru-RU"/>
        </w:rPr>
        <w:t>ավտոմեքենաների</w:t>
      </w:r>
      <w:r w:rsidRPr="004567C9">
        <w:rPr>
          <w:rFonts w:eastAsiaTheme="majorEastAsia" w:cstheme="majorBidi"/>
          <w:b/>
          <w:szCs w:val="24"/>
          <w:lang w:val="af-ZA"/>
        </w:rPr>
        <w:t xml:space="preserve"> </w:t>
      </w:r>
      <w:r w:rsidRPr="004567C9">
        <w:rPr>
          <w:rFonts w:eastAsiaTheme="majorEastAsia" w:cstheme="majorBidi"/>
          <w:b/>
          <w:szCs w:val="24"/>
          <w:lang w:val="ru-RU"/>
        </w:rPr>
        <w:t>վարձակալության</w:t>
      </w:r>
      <w:r w:rsidRPr="004567C9">
        <w:rPr>
          <w:rFonts w:eastAsiaTheme="majorEastAsia" w:cstheme="majorBidi"/>
          <w:b/>
          <w:szCs w:val="24"/>
          <w:lang w:val="af-ZA"/>
        </w:rPr>
        <w:t xml:space="preserve"> </w:t>
      </w:r>
      <w:r w:rsidRPr="004567C9">
        <w:rPr>
          <w:rFonts w:eastAsiaTheme="majorEastAsia" w:cstheme="majorBidi"/>
          <w:b/>
          <w:szCs w:val="24"/>
          <w:lang w:val="ru-RU"/>
        </w:rPr>
        <w:t>ծառայության</w:t>
      </w:r>
      <w:r w:rsidRPr="004567C9">
        <w:rPr>
          <w:rFonts w:eastAsiaTheme="majorEastAsia" w:cstheme="majorBidi"/>
          <w:b/>
          <w:szCs w:val="24"/>
          <w:lang w:val="af-ZA"/>
        </w:rPr>
        <w:t xml:space="preserve">» </w:t>
      </w:r>
      <w:r w:rsidRPr="004567C9">
        <w:rPr>
          <w:rFonts w:eastAsiaTheme="majorEastAsia" w:cstheme="majorBidi"/>
          <w:b/>
          <w:szCs w:val="24"/>
          <w:lang w:val="ru-RU"/>
        </w:rPr>
        <w:t>ձեռքբերման</w:t>
      </w:r>
      <w:r w:rsidRPr="004567C9">
        <w:rPr>
          <w:rFonts w:eastAsiaTheme="majorEastAsia" w:cstheme="majorBidi"/>
          <w:b/>
          <w:szCs w:val="24"/>
          <w:lang w:val="af-ZA"/>
        </w:rPr>
        <w:t xml:space="preserve"> </w:t>
      </w:r>
      <w:r w:rsidRPr="004567C9">
        <w:rPr>
          <w:rFonts w:eastAsiaTheme="majorEastAsia" w:cstheme="majorBidi"/>
          <w:b/>
          <w:szCs w:val="24"/>
          <w:lang w:val="ru-RU"/>
        </w:rPr>
        <w:t>նպատակով</w:t>
      </w:r>
      <w:r w:rsidRPr="004567C9">
        <w:rPr>
          <w:rFonts w:eastAsiaTheme="majorEastAsia" w:cstheme="majorBidi"/>
          <w:b/>
          <w:szCs w:val="24"/>
          <w:lang w:val="af-ZA"/>
        </w:rPr>
        <w:t xml:space="preserve"> </w:t>
      </w:r>
      <w:r w:rsidRPr="004567C9">
        <w:rPr>
          <w:rFonts w:eastAsiaTheme="majorEastAsia" w:cstheme="majorBidi"/>
          <w:b/>
          <w:szCs w:val="24"/>
          <w:lang w:val="ru-RU"/>
        </w:rPr>
        <w:t>հայտարարված</w:t>
      </w:r>
      <w:r w:rsidRPr="004567C9">
        <w:rPr>
          <w:rFonts w:eastAsiaTheme="majorEastAsia" w:cstheme="majorBidi"/>
          <w:b/>
          <w:szCs w:val="24"/>
          <w:lang w:val="af-ZA"/>
        </w:rPr>
        <w:t xml:space="preserve"> </w:t>
      </w:r>
      <w:r w:rsidRPr="004567C9">
        <w:rPr>
          <w:rFonts w:eastAsiaTheme="majorEastAsia" w:cstheme="majorBidi"/>
          <w:b/>
          <w:szCs w:val="24"/>
          <w:lang w:val="ru-RU"/>
        </w:rPr>
        <w:t>գնանշման</w:t>
      </w:r>
      <w:r w:rsidRPr="004567C9">
        <w:rPr>
          <w:rFonts w:eastAsiaTheme="majorEastAsia" w:cstheme="majorBidi"/>
          <w:b/>
          <w:szCs w:val="24"/>
          <w:lang w:val="af-ZA"/>
        </w:rPr>
        <w:t xml:space="preserve"> </w:t>
      </w:r>
      <w:r w:rsidRPr="004567C9">
        <w:rPr>
          <w:rFonts w:eastAsiaTheme="majorEastAsia" w:cstheme="majorBidi"/>
          <w:b/>
          <w:szCs w:val="24"/>
          <w:lang w:val="ru-RU"/>
        </w:rPr>
        <w:t>հարցման</w:t>
      </w:r>
      <w:r w:rsidRPr="004567C9">
        <w:rPr>
          <w:rFonts w:eastAsiaTheme="majorEastAsia" w:cstheme="majorBidi"/>
          <w:b/>
          <w:szCs w:val="24"/>
          <w:lang w:val="af-ZA"/>
        </w:rPr>
        <w:t xml:space="preserve"> </w:t>
      </w:r>
      <w:r w:rsidRPr="004567C9">
        <w:rPr>
          <w:rFonts w:eastAsiaTheme="majorEastAsia" w:cstheme="majorBidi"/>
          <w:b/>
          <w:szCs w:val="24"/>
          <w:lang w:val="ru-RU"/>
        </w:rPr>
        <w:t>հրավերի</w:t>
      </w:r>
      <w:r w:rsidRPr="004567C9">
        <w:rPr>
          <w:rFonts w:eastAsiaTheme="majorEastAsia" w:cstheme="majorBidi"/>
          <w:b/>
          <w:szCs w:val="24"/>
          <w:lang w:val="af-ZA"/>
        </w:rPr>
        <w:t xml:space="preserve"> 5.3 </w:t>
      </w:r>
      <w:r w:rsidRPr="004567C9">
        <w:rPr>
          <w:rFonts w:eastAsiaTheme="majorEastAsia" w:cstheme="majorBidi"/>
          <w:b/>
          <w:szCs w:val="24"/>
          <w:lang w:val="ru-RU"/>
        </w:rPr>
        <w:t>կետով</w:t>
      </w:r>
      <w:r w:rsidRPr="004567C9">
        <w:rPr>
          <w:rFonts w:eastAsiaTheme="majorEastAsia" w:cstheme="majorBidi"/>
          <w:b/>
          <w:szCs w:val="24"/>
          <w:lang w:val="af-ZA"/>
        </w:rPr>
        <w:t xml:space="preserve"> </w:t>
      </w:r>
      <w:r w:rsidRPr="004567C9">
        <w:rPr>
          <w:rFonts w:eastAsiaTheme="majorEastAsia" w:cstheme="majorBidi"/>
          <w:b/>
          <w:szCs w:val="24"/>
          <w:lang w:val="ru-RU"/>
        </w:rPr>
        <w:t>սահմանված</w:t>
      </w:r>
      <w:r w:rsidRPr="004567C9">
        <w:rPr>
          <w:rFonts w:eastAsiaTheme="majorEastAsia" w:cstheme="majorBidi"/>
          <w:b/>
          <w:szCs w:val="24"/>
          <w:lang w:val="af-ZA"/>
        </w:rPr>
        <w:t xml:space="preserve"> </w:t>
      </w:r>
      <w:r w:rsidRPr="004567C9">
        <w:rPr>
          <w:rFonts w:eastAsiaTheme="majorEastAsia" w:cstheme="majorBidi"/>
          <w:b/>
          <w:szCs w:val="24"/>
          <w:lang w:val="ru-RU"/>
        </w:rPr>
        <w:t>պահանջների</w:t>
      </w:r>
      <w:r w:rsidRPr="004567C9">
        <w:rPr>
          <w:rFonts w:eastAsiaTheme="majorEastAsia" w:cstheme="majorBidi"/>
          <w:b/>
          <w:szCs w:val="24"/>
          <w:lang w:val="af-ZA"/>
        </w:rPr>
        <w:t xml:space="preserve"> </w:t>
      </w:r>
      <w:r w:rsidRPr="004567C9">
        <w:rPr>
          <w:rFonts w:eastAsiaTheme="majorEastAsia" w:cstheme="majorBidi"/>
          <w:b/>
          <w:szCs w:val="24"/>
          <w:lang w:val="ru-RU"/>
        </w:rPr>
        <w:t>նկատմամբ</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գնային</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առաջարկը</w:t>
      </w:r>
      <w:r w:rsidR="00AF6B13" w:rsidRPr="004567C9">
        <w:rPr>
          <w:rFonts w:eastAsiaTheme="majorEastAsia" w:cstheme="majorBidi"/>
          <w:b/>
          <w:szCs w:val="24"/>
          <w:lang w:val="af-ZA"/>
        </w:rPr>
        <w:t xml:space="preserve"> չի </w:t>
      </w:r>
      <w:r w:rsidR="00AF6B13" w:rsidRPr="004567C9">
        <w:rPr>
          <w:rFonts w:eastAsiaTheme="majorEastAsia" w:cstheme="majorBidi"/>
          <w:b/>
          <w:szCs w:val="24"/>
        </w:rPr>
        <w:t>ներկայացվել</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մեկ</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թվով՝</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պայմանագրի</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կատարման</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համար</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առաջարկվող</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ընդհանուր</w:t>
      </w:r>
      <w:r w:rsidR="00AF6B13" w:rsidRPr="004567C9">
        <w:rPr>
          <w:rFonts w:eastAsiaTheme="majorEastAsia" w:cstheme="majorBidi"/>
          <w:b/>
          <w:szCs w:val="24"/>
          <w:lang w:val="af-ZA"/>
        </w:rPr>
        <w:t xml:space="preserve"> </w:t>
      </w:r>
      <w:r w:rsidR="00AF6B13" w:rsidRPr="004567C9">
        <w:rPr>
          <w:rFonts w:eastAsiaTheme="majorEastAsia" w:cstheme="majorBidi"/>
          <w:b/>
          <w:szCs w:val="24"/>
        </w:rPr>
        <w:t>գնով</w:t>
      </w:r>
      <w:r w:rsidR="00AF6B13" w:rsidRPr="004567C9">
        <w:rPr>
          <w:rFonts w:eastAsiaTheme="majorEastAsia" w:cstheme="majorBidi"/>
          <w:b/>
          <w:szCs w:val="24"/>
          <w:lang w:val="af-ZA"/>
        </w:rPr>
        <w:t xml:space="preserve">: </w:t>
      </w:r>
    </w:p>
    <w:p w14:paraId="1BC57666" w14:textId="77777777" w:rsidR="002B4C2D" w:rsidRPr="009B039F" w:rsidRDefault="002B4C2D" w:rsidP="00BA655F">
      <w:pPr>
        <w:shd w:val="clear" w:color="auto" w:fill="FFFFFF" w:themeFill="background1"/>
        <w:spacing w:before="0" w:after="0"/>
        <w:ind w:firstLine="910"/>
        <w:rPr>
          <w:rFonts w:eastAsiaTheme="majorEastAsia" w:cstheme="majorBidi"/>
          <w:szCs w:val="24"/>
          <w:lang w:val="af-ZA"/>
        </w:rPr>
      </w:pPr>
      <w:r>
        <w:rPr>
          <w:szCs w:val="24"/>
          <w:lang w:val="hy-AM"/>
        </w:rPr>
        <w:t>Ո</w:t>
      </w:r>
      <w:r w:rsidRPr="0047709F">
        <w:rPr>
          <w:szCs w:val="24"/>
          <w:lang w:val="af-ZA"/>
        </w:rPr>
        <w:t xml:space="preserve">ստիկանության զորքերի 2023 </w:t>
      </w:r>
      <w:r w:rsidRPr="0047709F">
        <w:rPr>
          <w:szCs w:val="24"/>
        </w:rPr>
        <w:t>թվականի</w:t>
      </w:r>
      <w:r w:rsidRPr="0047709F">
        <w:rPr>
          <w:szCs w:val="24"/>
          <w:lang w:val="af-ZA"/>
        </w:rPr>
        <w:t xml:space="preserve"> </w:t>
      </w:r>
      <w:r w:rsidRPr="0047709F">
        <w:rPr>
          <w:szCs w:val="24"/>
        </w:rPr>
        <w:t>կարիքների</w:t>
      </w:r>
      <w:r w:rsidRPr="0047709F">
        <w:rPr>
          <w:szCs w:val="24"/>
          <w:lang w:val="af-ZA"/>
        </w:rPr>
        <w:t xml:space="preserve"> </w:t>
      </w:r>
      <w:r w:rsidRPr="0047709F">
        <w:rPr>
          <w:szCs w:val="24"/>
        </w:rPr>
        <w:t>համար</w:t>
      </w:r>
      <w:r w:rsidRPr="0047709F">
        <w:rPr>
          <w:szCs w:val="24"/>
          <w:lang w:val="af-ZA"/>
        </w:rPr>
        <w:t xml:space="preserve"> </w:t>
      </w:r>
      <w:r w:rsidRPr="0047709F">
        <w:rPr>
          <w:szCs w:val="24"/>
        </w:rPr>
        <w:t>ուղևորափոխադրող</w:t>
      </w:r>
      <w:r w:rsidRPr="0047709F">
        <w:rPr>
          <w:szCs w:val="24"/>
          <w:lang w:val="af-ZA"/>
        </w:rPr>
        <w:t xml:space="preserve"> </w:t>
      </w:r>
      <w:r w:rsidRPr="0047709F">
        <w:rPr>
          <w:szCs w:val="24"/>
        </w:rPr>
        <w:t>ավտոմեքենաների</w:t>
      </w:r>
      <w:r w:rsidRPr="0047709F">
        <w:rPr>
          <w:szCs w:val="24"/>
          <w:lang w:val="af-ZA"/>
        </w:rPr>
        <w:t xml:space="preserve"> </w:t>
      </w:r>
      <w:r w:rsidRPr="0047709F">
        <w:rPr>
          <w:szCs w:val="24"/>
        </w:rPr>
        <w:t>վարձակալության</w:t>
      </w:r>
      <w:r w:rsidRPr="0047709F">
        <w:rPr>
          <w:szCs w:val="24"/>
          <w:lang w:val="af-ZA"/>
        </w:rPr>
        <w:t xml:space="preserve"> </w:t>
      </w:r>
      <w:r w:rsidRPr="0047709F">
        <w:rPr>
          <w:szCs w:val="24"/>
        </w:rPr>
        <w:t>ծառայության</w:t>
      </w:r>
      <w:r w:rsidRPr="0047709F">
        <w:rPr>
          <w:szCs w:val="24"/>
          <w:lang w:val="af-ZA"/>
        </w:rPr>
        <w:t xml:space="preserve"> /</w:t>
      </w:r>
      <w:r w:rsidRPr="0047709F">
        <w:rPr>
          <w:szCs w:val="24"/>
        </w:rPr>
        <w:t>վարորդի</w:t>
      </w:r>
      <w:r w:rsidRPr="0047709F">
        <w:rPr>
          <w:szCs w:val="24"/>
          <w:lang w:val="af-ZA"/>
        </w:rPr>
        <w:t xml:space="preserve"> </w:t>
      </w:r>
      <w:r w:rsidRPr="0047709F">
        <w:rPr>
          <w:szCs w:val="24"/>
        </w:rPr>
        <w:t>հետ</w:t>
      </w:r>
      <w:r w:rsidRPr="0047709F">
        <w:rPr>
          <w:szCs w:val="24"/>
          <w:lang w:val="af-ZA"/>
        </w:rPr>
        <w:t xml:space="preserve"> </w:t>
      </w:r>
      <w:r w:rsidRPr="0047709F">
        <w:rPr>
          <w:szCs w:val="24"/>
        </w:rPr>
        <w:t>միասին</w:t>
      </w:r>
      <w:r w:rsidRPr="0047709F">
        <w:rPr>
          <w:szCs w:val="24"/>
          <w:lang w:val="af-ZA"/>
        </w:rPr>
        <w:t xml:space="preserve">/ </w:t>
      </w:r>
      <w:r w:rsidRPr="0047709F">
        <w:rPr>
          <w:szCs w:val="24"/>
        </w:rPr>
        <w:t>ձեռքբերման</w:t>
      </w:r>
      <w:r w:rsidRPr="0047709F">
        <w:rPr>
          <w:szCs w:val="24"/>
          <w:lang w:val="af-ZA"/>
        </w:rPr>
        <w:t xml:space="preserve"> </w:t>
      </w:r>
      <w:r w:rsidRPr="0047709F">
        <w:rPr>
          <w:szCs w:val="24"/>
        </w:rPr>
        <w:t>համար</w:t>
      </w:r>
      <w:r w:rsidRPr="0047709F">
        <w:rPr>
          <w:szCs w:val="24"/>
          <w:lang w:val="af-ZA"/>
        </w:rPr>
        <w:t xml:space="preserve"> 2023 </w:t>
      </w:r>
      <w:r w:rsidRPr="0047709F">
        <w:rPr>
          <w:szCs w:val="24"/>
        </w:rPr>
        <w:t>թվականի</w:t>
      </w:r>
      <w:r w:rsidRPr="009B039F">
        <w:rPr>
          <w:szCs w:val="24"/>
          <w:lang w:val="af-ZA"/>
        </w:rPr>
        <w:t xml:space="preserve"> </w:t>
      </w:r>
      <w:r w:rsidRPr="009B039F">
        <w:rPr>
          <w:szCs w:val="24"/>
        </w:rPr>
        <w:t>նոյեմբերի</w:t>
      </w:r>
      <w:r>
        <w:rPr>
          <w:szCs w:val="24"/>
          <w:lang w:val="af-ZA"/>
        </w:rPr>
        <w:t xml:space="preserve"> </w:t>
      </w:r>
      <w:r w:rsidRPr="009B039F">
        <w:rPr>
          <w:szCs w:val="24"/>
          <w:lang w:val="af-ZA"/>
        </w:rPr>
        <w:t>1-</w:t>
      </w:r>
      <w:r w:rsidRPr="009B039F">
        <w:rPr>
          <w:szCs w:val="24"/>
        </w:rPr>
        <w:t>ին</w:t>
      </w:r>
      <w:r w:rsidRPr="009B039F">
        <w:rPr>
          <w:szCs w:val="24"/>
          <w:lang w:val="af-ZA"/>
        </w:rPr>
        <w:t xml:space="preserve"> </w:t>
      </w:r>
      <w:r w:rsidRPr="009B039F">
        <w:rPr>
          <w:szCs w:val="24"/>
        </w:rPr>
        <w:t>կազմակերպվել</w:t>
      </w:r>
      <w:r w:rsidRPr="009B039F">
        <w:rPr>
          <w:szCs w:val="24"/>
          <w:lang w:val="af-ZA"/>
        </w:rPr>
        <w:t xml:space="preserve"> </w:t>
      </w:r>
      <w:r w:rsidRPr="009B039F">
        <w:rPr>
          <w:szCs w:val="24"/>
        </w:rPr>
        <w:t>է</w:t>
      </w:r>
      <w:r w:rsidRPr="009B039F">
        <w:rPr>
          <w:szCs w:val="24"/>
          <w:lang w:val="af-ZA"/>
        </w:rPr>
        <w:t xml:space="preserve"> </w:t>
      </w:r>
      <w:r w:rsidRPr="009B039F">
        <w:rPr>
          <w:szCs w:val="24"/>
        </w:rPr>
        <w:t>թիվ</w:t>
      </w:r>
      <w:r w:rsidRPr="009B039F">
        <w:rPr>
          <w:szCs w:val="24"/>
          <w:lang w:val="af-ZA"/>
        </w:rPr>
        <w:t xml:space="preserve"> ՀՀ ՆԳՆ ՈԶ ԳՀԾՁԲ-23/6/Բ/21/ԱԾ</w:t>
      </w:r>
      <w:r w:rsidRPr="009B039F">
        <w:rPr>
          <w:i/>
          <w:szCs w:val="24"/>
          <w:lang w:val="af-ZA"/>
        </w:rPr>
        <w:t xml:space="preserve"> </w:t>
      </w:r>
      <w:r w:rsidRPr="009B039F">
        <w:rPr>
          <w:rFonts w:eastAsiaTheme="majorEastAsia" w:cstheme="majorBidi"/>
          <w:szCs w:val="24"/>
        </w:rPr>
        <w:t>ծածկագրով</w:t>
      </w:r>
      <w:r w:rsidRPr="009B039F">
        <w:rPr>
          <w:rFonts w:eastAsiaTheme="majorEastAsia" w:cstheme="majorBidi"/>
          <w:szCs w:val="24"/>
          <w:lang w:val="af-ZA"/>
        </w:rPr>
        <w:t xml:space="preserve"> </w:t>
      </w:r>
      <w:r w:rsidRPr="009B039F">
        <w:rPr>
          <w:rFonts w:eastAsiaTheme="majorEastAsia" w:cstheme="majorBidi"/>
          <w:szCs w:val="24"/>
        </w:rPr>
        <w:t>գնման</w:t>
      </w:r>
      <w:r w:rsidRPr="009B039F">
        <w:rPr>
          <w:rFonts w:eastAsiaTheme="majorEastAsia" w:cstheme="majorBidi"/>
          <w:szCs w:val="24"/>
          <w:lang w:val="af-ZA"/>
        </w:rPr>
        <w:t xml:space="preserve"> </w:t>
      </w:r>
      <w:r w:rsidRPr="009B039F">
        <w:rPr>
          <w:rFonts w:eastAsiaTheme="majorEastAsia" w:cstheme="majorBidi"/>
          <w:szCs w:val="24"/>
        </w:rPr>
        <w:t>ընթացակարգ</w:t>
      </w:r>
      <w:r>
        <w:rPr>
          <w:rFonts w:eastAsiaTheme="majorEastAsia" w:cstheme="majorBidi"/>
          <w:szCs w:val="24"/>
          <w:lang w:val="hy-AM"/>
        </w:rPr>
        <w:t>ը</w:t>
      </w:r>
      <w:r w:rsidRPr="009B039F">
        <w:rPr>
          <w:rFonts w:eastAsiaTheme="majorEastAsia" w:cstheme="majorBidi"/>
          <w:szCs w:val="24"/>
          <w:lang w:val="af-ZA"/>
        </w:rPr>
        <w:t>:</w:t>
      </w:r>
      <w:r w:rsidRPr="009B039F">
        <w:rPr>
          <w:b/>
          <w:color w:val="000000" w:themeColor="text1"/>
          <w:szCs w:val="24"/>
          <w:lang w:val="af-ZA"/>
        </w:rPr>
        <w:t xml:space="preserve"> </w:t>
      </w:r>
      <w:r w:rsidRPr="009B039F">
        <w:rPr>
          <w:rFonts w:eastAsiaTheme="majorEastAsia" w:cstheme="majorBidi"/>
          <w:szCs w:val="24"/>
        </w:rPr>
        <w:t>Գնման</w:t>
      </w:r>
      <w:r w:rsidRPr="009B039F">
        <w:rPr>
          <w:rFonts w:eastAsiaTheme="majorEastAsia" w:cstheme="majorBidi"/>
          <w:szCs w:val="24"/>
          <w:lang w:val="af-ZA"/>
        </w:rPr>
        <w:t xml:space="preserve"> </w:t>
      </w:r>
      <w:r w:rsidRPr="009B039F">
        <w:rPr>
          <w:rFonts w:eastAsiaTheme="majorEastAsia" w:cstheme="majorBidi"/>
          <w:szCs w:val="24"/>
        </w:rPr>
        <w:t>գինը</w:t>
      </w:r>
      <w:r w:rsidRPr="009B039F">
        <w:rPr>
          <w:rFonts w:eastAsiaTheme="majorEastAsia" w:cstheme="majorBidi"/>
          <w:szCs w:val="24"/>
          <w:lang w:val="af-ZA"/>
        </w:rPr>
        <w:t xml:space="preserve"> </w:t>
      </w:r>
      <w:r w:rsidRPr="009B039F">
        <w:rPr>
          <w:rFonts w:eastAsiaTheme="majorEastAsia" w:cstheme="majorBidi"/>
          <w:szCs w:val="24"/>
        </w:rPr>
        <w:t>սահմանվել</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46,000.00 </w:t>
      </w:r>
      <w:r w:rsidRPr="009B039F">
        <w:rPr>
          <w:rFonts w:eastAsiaTheme="majorEastAsia" w:cstheme="majorBidi"/>
          <w:szCs w:val="24"/>
        </w:rPr>
        <w:t>հազ</w:t>
      </w:r>
      <w:r w:rsidRPr="009B039F">
        <w:rPr>
          <w:rFonts w:eastAsiaTheme="majorEastAsia" w:cstheme="majorBidi"/>
          <w:szCs w:val="24"/>
          <w:lang w:val="af-ZA"/>
        </w:rPr>
        <w:t>.</w:t>
      </w:r>
      <w:r>
        <w:rPr>
          <w:rFonts w:eastAsiaTheme="majorEastAsia" w:cstheme="majorBidi"/>
          <w:szCs w:val="24"/>
          <w:lang w:val="af-ZA"/>
        </w:rPr>
        <w:t xml:space="preserve"> </w:t>
      </w:r>
      <w:r w:rsidRPr="009B039F">
        <w:rPr>
          <w:rFonts w:eastAsiaTheme="majorEastAsia" w:cstheme="majorBidi"/>
          <w:szCs w:val="24"/>
        </w:rPr>
        <w:t>դրամ</w:t>
      </w:r>
      <w:r w:rsidRPr="009B039F">
        <w:rPr>
          <w:rFonts w:eastAsiaTheme="majorEastAsia" w:cstheme="majorBidi"/>
          <w:szCs w:val="24"/>
          <w:lang w:val="af-ZA"/>
        </w:rPr>
        <w:t xml:space="preserve">, </w:t>
      </w:r>
      <w:r w:rsidRPr="009B039F">
        <w:rPr>
          <w:rFonts w:eastAsiaTheme="majorEastAsia" w:cstheme="majorBidi"/>
          <w:szCs w:val="24"/>
        </w:rPr>
        <w:t>սակայն</w:t>
      </w:r>
      <w:r w:rsidRPr="009B039F">
        <w:rPr>
          <w:rFonts w:eastAsiaTheme="majorEastAsia" w:cstheme="majorBidi"/>
          <w:szCs w:val="24"/>
          <w:lang w:val="af-ZA"/>
        </w:rPr>
        <w:t xml:space="preserve"> </w:t>
      </w:r>
      <w:r w:rsidRPr="009B039F">
        <w:rPr>
          <w:rFonts w:eastAsiaTheme="majorEastAsia" w:cstheme="majorBidi"/>
          <w:szCs w:val="24"/>
        </w:rPr>
        <w:t>տեխնիկական</w:t>
      </w:r>
      <w:r w:rsidRPr="009B039F">
        <w:rPr>
          <w:rFonts w:eastAsiaTheme="majorEastAsia" w:cstheme="majorBidi"/>
          <w:szCs w:val="24"/>
          <w:lang w:val="af-ZA"/>
        </w:rPr>
        <w:t xml:space="preserve"> </w:t>
      </w:r>
      <w:r w:rsidRPr="009B039F">
        <w:rPr>
          <w:rFonts w:eastAsiaTheme="majorEastAsia" w:cstheme="majorBidi"/>
          <w:szCs w:val="24"/>
        </w:rPr>
        <w:t>բնութագրով</w:t>
      </w:r>
      <w:r w:rsidRPr="009B039F">
        <w:rPr>
          <w:rFonts w:eastAsiaTheme="majorEastAsia" w:cstheme="majorBidi"/>
          <w:szCs w:val="24"/>
          <w:lang w:val="af-ZA"/>
        </w:rPr>
        <w:t xml:space="preserve"> </w:t>
      </w:r>
      <w:r w:rsidRPr="009B039F">
        <w:rPr>
          <w:rFonts w:eastAsiaTheme="majorEastAsia" w:cstheme="majorBidi"/>
          <w:szCs w:val="24"/>
        </w:rPr>
        <w:t>կցվել</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միավոր</w:t>
      </w:r>
      <w:r w:rsidRPr="009B039F">
        <w:rPr>
          <w:rFonts w:eastAsiaTheme="majorEastAsia" w:cstheme="majorBidi"/>
          <w:szCs w:val="24"/>
          <w:lang w:val="af-ZA"/>
        </w:rPr>
        <w:t xml:space="preserve"> </w:t>
      </w:r>
      <w:r w:rsidRPr="009B039F">
        <w:rPr>
          <w:rFonts w:eastAsiaTheme="majorEastAsia" w:cstheme="majorBidi"/>
          <w:szCs w:val="24"/>
        </w:rPr>
        <w:t>գների</w:t>
      </w:r>
      <w:r w:rsidRPr="009B039F">
        <w:rPr>
          <w:rFonts w:eastAsiaTheme="majorEastAsia" w:cstheme="majorBidi"/>
          <w:szCs w:val="24"/>
          <w:lang w:val="af-ZA"/>
        </w:rPr>
        <w:t xml:space="preserve"> </w:t>
      </w:r>
      <w:r w:rsidRPr="009B039F">
        <w:rPr>
          <w:rFonts w:eastAsiaTheme="majorEastAsia" w:cstheme="majorBidi"/>
          <w:szCs w:val="24"/>
        </w:rPr>
        <w:t>հանրագումարի</w:t>
      </w:r>
      <w:r w:rsidRPr="009B039F">
        <w:rPr>
          <w:rFonts w:eastAsiaTheme="majorEastAsia" w:cstheme="majorBidi"/>
          <w:szCs w:val="24"/>
          <w:lang w:val="af-ZA"/>
        </w:rPr>
        <w:t xml:space="preserve"> </w:t>
      </w:r>
      <w:r w:rsidRPr="009B039F">
        <w:rPr>
          <w:rFonts w:eastAsiaTheme="majorEastAsia" w:cstheme="majorBidi"/>
          <w:szCs w:val="24"/>
        </w:rPr>
        <w:t>հաշվարկ՝</w:t>
      </w:r>
      <w:r>
        <w:rPr>
          <w:rFonts w:eastAsiaTheme="majorEastAsia" w:cstheme="majorBidi"/>
          <w:szCs w:val="24"/>
          <w:lang w:val="af-ZA"/>
        </w:rPr>
        <w:t xml:space="preserve"> 71,15 </w:t>
      </w:r>
      <w:r w:rsidRPr="009B039F">
        <w:rPr>
          <w:rFonts w:eastAsiaTheme="majorEastAsia" w:cstheme="majorBidi"/>
          <w:szCs w:val="24"/>
        </w:rPr>
        <w:t>հազ</w:t>
      </w:r>
      <w:r w:rsidRPr="009B039F">
        <w:rPr>
          <w:rFonts w:eastAsiaTheme="majorEastAsia" w:cstheme="majorBidi"/>
          <w:szCs w:val="24"/>
          <w:lang w:val="af-ZA"/>
        </w:rPr>
        <w:t>.</w:t>
      </w:r>
      <w:r>
        <w:rPr>
          <w:rFonts w:eastAsiaTheme="majorEastAsia" w:cstheme="majorBidi"/>
          <w:szCs w:val="24"/>
          <w:lang w:val="af-ZA"/>
        </w:rPr>
        <w:t xml:space="preserve"> </w:t>
      </w:r>
      <w:r w:rsidRPr="009B039F">
        <w:rPr>
          <w:rFonts w:eastAsiaTheme="majorEastAsia" w:cstheme="majorBidi"/>
          <w:szCs w:val="24"/>
        </w:rPr>
        <w:t>դրամ</w:t>
      </w:r>
      <w:r w:rsidRPr="009B039F">
        <w:rPr>
          <w:rFonts w:eastAsiaTheme="majorEastAsia" w:cstheme="majorBidi"/>
          <w:szCs w:val="24"/>
          <w:lang w:val="af-ZA"/>
        </w:rPr>
        <w:t xml:space="preserve"> </w:t>
      </w:r>
      <w:r w:rsidRPr="009B039F">
        <w:rPr>
          <w:rFonts w:eastAsiaTheme="majorEastAsia" w:cstheme="majorBidi"/>
          <w:szCs w:val="24"/>
        </w:rPr>
        <w:t>գումարով</w:t>
      </w:r>
      <w:r w:rsidRPr="009B039F">
        <w:rPr>
          <w:rFonts w:eastAsiaTheme="majorEastAsia" w:cstheme="majorBidi"/>
          <w:szCs w:val="24"/>
          <w:lang w:val="af-ZA"/>
        </w:rPr>
        <w:t xml:space="preserve">:  </w:t>
      </w:r>
      <w:r w:rsidRPr="009B039F">
        <w:rPr>
          <w:rFonts w:eastAsiaTheme="majorEastAsia" w:cstheme="majorBidi"/>
          <w:szCs w:val="24"/>
        </w:rPr>
        <w:t>Գնման</w:t>
      </w:r>
      <w:r w:rsidRPr="009B039F">
        <w:rPr>
          <w:rFonts w:eastAsiaTheme="majorEastAsia" w:cstheme="majorBidi"/>
          <w:szCs w:val="24"/>
          <w:lang w:val="af-ZA"/>
        </w:rPr>
        <w:t xml:space="preserve"> </w:t>
      </w:r>
      <w:r w:rsidRPr="009B039F">
        <w:rPr>
          <w:rFonts w:eastAsiaTheme="majorEastAsia" w:cstheme="majorBidi"/>
          <w:szCs w:val="24"/>
        </w:rPr>
        <w:t>ընթացակարգին</w:t>
      </w:r>
      <w:r w:rsidRPr="009B039F">
        <w:rPr>
          <w:rFonts w:eastAsiaTheme="majorEastAsia" w:cstheme="majorBidi"/>
          <w:szCs w:val="24"/>
          <w:lang w:val="af-ZA"/>
        </w:rPr>
        <w:t xml:space="preserve"> </w:t>
      </w:r>
      <w:r w:rsidRPr="009B039F">
        <w:rPr>
          <w:rFonts w:eastAsiaTheme="majorEastAsia" w:cstheme="majorBidi"/>
          <w:szCs w:val="24"/>
        </w:rPr>
        <w:t>մասնակցել</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միայն</w:t>
      </w:r>
      <w:r w:rsidRPr="009B039F">
        <w:rPr>
          <w:rFonts w:eastAsiaTheme="majorEastAsia" w:cstheme="majorBidi"/>
          <w:szCs w:val="24"/>
          <w:lang w:val="af-ZA"/>
        </w:rPr>
        <w:t xml:space="preserve"> </w:t>
      </w:r>
      <w:r w:rsidRPr="009B039F">
        <w:rPr>
          <w:rFonts w:eastAsiaTheme="majorEastAsia" w:cstheme="majorBidi"/>
          <w:szCs w:val="24"/>
        </w:rPr>
        <w:t>ԷԼԻՏԲԱՍ</w:t>
      </w:r>
      <w:r w:rsidRPr="009B039F">
        <w:rPr>
          <w:rFonts w:eastAsiaTheme="majorEastAsia" w:cstheme="majorBidi"/>
          <w:szCs w:val="24"/>
          <w:lang w:val="af-ZA"/>
        </w:rPr>
        <w:t xml:space="preserve"> </w:t>
      </w:r>
      <w:r w:rsidRPr="009B039F">
        <w:rPr>
          <w:rFonts w:eastAsiaTheme="majorEastAsia" w:cstheme="majorBidi"/>
          <w:szCs w:val="24"/>
        </w:rPr>
        <w:t>ՍՊԸ</w:t>
      </w:r>
      <w:r w:rsidRPr="009B039F">
        <w:rPr>
          <w:rFonts w:eastAsiaTheme="majorEastAsia" w:cstheme="majorBidi"/>
          <w:szCs w:val="24"/>
          <w:lang w:val="af-ZA"/>
        </w:rPr>
        <w:t>-</w:t>
      </w:r>
      <w:r w:rsidRPr="009B039F">
        <w:rPr>
          <w:rFonts w:eastAsiaTheme="majorEastAsia" w:cstheme="majorBidi"/>
          <w:szCs w:val="24"/>
        </w:rPr>
        <w:t>ն</w:t>
      </w:r>
      <w:r w:rsidRPr="009B039F">
        <w:rPr>
          <w:rFonts w:eastAsiaTheme="majorEastAsia" w:cstheme="majorBidi"/>
          <w:szCs w:val="24"/>
          <w:lang w:val="af-ZA"/>
        </w:rPr>
        <w:t xml:space="preserve">, </w:t>
      </w:r>
      <w:r>
        <w:rPr>
          <w:rFonts w:eastAsiaTheme="majorEastAsia" w:cstheme="majorBidi"/>
          <w:szCs w:val="24"/>
          <w:lang w:val="ru-RU"/>
        </w:rPr>
        <w:t>վերջինս</w:t>
      </w:r>
      <w:r w:rsidRPr="001733DD">
        <w:rPr>
          <w:rFonts w:eastAsiaTheme="majorEastAsia" w:cstheme="majorBidi"/>
          <w:szCs w:val="24"/>
          <w:lang w:val="af-ZA"/>
        </w:rPr>
        <w:t xml:space="preserve"> </w:t>
      </w:r>
      <w:r w:rsidRPr="009B039F">
        <w:rPr>
          <w:rFonts w:eastAsiaTheme="majorEastAsia" w:cstheme="majorBidi"/>
          <w:szCs w:val="24"/>
        </w:rPr>
        <w:t>իր</w:t>
      </w:r>
      <w:r w:rsidRPr="009B039F">
        <w:rPr>
          <w:rFonts w:eastAsiaTheme="majorEastAsia" w:cstheme="majorBidi"/>
          <w:szCs w:val="24"/>
          <w:lang w:val="af-ZA"/>
        </w:rPr>
        <w:t xml:space="preserve"> </w:t>
      </w:r>
      <w:r w:rsidRPr="009B039F">
        <w:rPr>
          <w:rFonts w:eastAsiaTheme="majorEastAsia" w:cstheme="majorBidi"/>
          <w:szCs w:val="24"/>
        </w:rPr>
        <w:t>գնային</w:t>
      </w:r>
      <w:r w:rsidRPr="009B039F">
        <w:rPr>
          <w:rFonts w:eastAsiaTheme="majorEastAsia" w:cstheme="majorBidi"/>
          <w:szCs w:val="24"/>
          <w:lang w:val="af-ZA"/>
        </w:rPr>
        <w:t xml:space="preserve"> </w:t>
      </w:r>
      <w:r w:rsidRPr="009B039F">
        <w:rPr>
          <w:rFonts w:eastAsiaTheme="majorEastAsia" w:cstheme="majorBidi"/>
          <w:szCs w:val="24"/>
        </w:rPr>
        <w:t>առաջարկը</w:t>
      </w:r>
      <w:r w:rsidRPr="009B039F">
        <w:rPr>
          <w:rFonts w:eastAsiaTheme="majorEastAsia" w:cstheme="majorBidi"/>
          <w:szCs w:val="24"/>
          <w:lang w:val="af-ZA"/>
        </w:rPr>
        <w:t xml:space="preserve"> </w:t>
      </w:r>
      <w:r w:rsidRPr="009B039F">
        <w:rPr>
          <w:rFonts w:eastAsiaTheme="majorEastAsia" w:cstheme="majorBidi"/>
          <w:szCs w:val="24"/>
        </w:rPr>
        <w:t>ներկայացրել</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միավորի</w:t>
      </w:r>
      <w:r w:rsidRPr="009B039F">
        <w:rPr>
          <w:rFonts w:eastAsiaTheme="majorEastAsia" w:cstheme="majorBidi"/>
          <w:szCs w:val="24"/>
          <w:lang w:val="af-ZA"/>
        </w:rPr>
        <w:t xml:space="preserve"> </w:t>
      </w:r>
      <w:r>
        <w:rPr>
          <w:rFonts w:eastAsiaTheme="majorEastAsia" w:cstheme="majorBidi"/>
          <w:szCs w:val="24"/>
          <w:lang w:val="ru-RU"/>
        </w:rPr>
        <w:t>գնի</w:t>
      </w:r>
      <w:r w:rsidRPr="001733DD">
        <w:rPr>
          <w:rFonts w:eastAsiaTheme="majorEastAsia" w:cstheme="majorBidi"/>
          <w:szCs w:val="24"/>
          <w:lang w:val="af-ZA"/>
        </w:rPr>
        <w:t xml:space="preserve"> </w:t>
      </w:r>
      <w:r w:rsidRPr="009B039F">
        <w:rPr>
          <w:rFonts w:eastAsiaTheme="majorEastAsia" w:cstheme="majorBidi"/>
          <w:szCs w:val="24"/>
        </w:rPr>
        <w:t>հաշվարկով</w:t>
      </w:r>
      <w:r w:rsidRPr="009B039F">
        <w:rPr>
          <w:rFonts w:eastAsiaTheme="majorEastAsia" w:cstheme="majorBidi"/>
          <w:szCs w:val="24"/>
          <w:lang w:val="af-ZA"/>
        </w:rPr>
        <w:t xml:space="preserve">: </w:t>
      </w:r>
      <w:r>
        <w:rPr>
          <w:rFonts w:eastAsiaTheme="majorEastAsia" w:cstheme="majorBidi"/>
          <w:szCs w:val="24"/>
          <w:lang w:val="ru-RU"/>
        </w:rPr>
        <w:t>Հ</w:t>
      </w:r>
      <w:r w:rsidRPr="009B039F">
        <w:rPr>
          <w:rFonts w:eastAsiaTheme="majorEastAsia" w:cstheme="majorBidi"/>
          <w:szCs w:val="24"/>
        </w:rPr>
        <w:t>աղթող</w:t>
      </w:r>
      <w:r w:rsidRPr="009B039F">
        <w:rPr>
          <w:rFonts w:eastAsiaTheme="majorEastAsia" w:cstheme="majorBidi"/>
          <w:szCs w:val="24"/>
          <w:lang w:val="af-ZA"/>
        </w:rPr>
        <w:t xml:space="preserve"> </w:t>
      </w:r>
      <w:r w:rsidRPr="009B039F">
        <w:rPr>
          <w:rFonts w:eastAsiaTheme="majorEastAsia" w:cstheme="majorBidi"/>
          <w:szCs w:val="24"/>
        </w:rPr>
        <w:t>ճանաչված</w:t>
      </w:r>
      <w:r w:rsidRPr="009B039F">
        <w:rPr>
          <w:rFonts w:eastAsiaTheme="majorEastAsia" w:cstheme="majorBidi"/>
          <w:szCs w:val="24"/>
          <w:lang w:val="af-ZA"/>
        </w:rPr>
        <w:t xml:space="preserve"> </w:t>
      </w:r>
      <w:r w:rsidRPr="009B039F">
        <w:rPr>
          <w:rFonts w:eastAsiaTheme="majorEastAsia" w:cstheme="majorBidi"/>
          <w:szCs w:val="24"/>
        </w:rPr>
        <w:t>ԷԼԻՏԲԱՍ</w:t>
      </w:r>
      <w:r w:rsidRPr="009B039F">
        <w:rPr>
          <w:rFonts w:eastAsiaTheme="majorEastAsia" w:cstheme="majorBidi"/>
          <w:szCs w:val="24"/>
          <w:lang w:val="af-ZA"/>
        </w:rPr>
        <w:t xml:space="preserve"> </w:t>
      </w:r>
      <w:r w:rsidRPr="009B039F">
        <w:rPr>
          <w:rFonts w:eastAsiaTheme="majorEastAsia" w:cstheme="majorBidi"/>
          <w:szCs w:val="24"/>
        </w:rPr>
        <w:t>ՍՊԸ</w:t>
      </w:r>
      <w:r w:rsidRPr="009B039F">
        <w:rPr>
          <w:rFonts w:eastAsiaTheme="majorEastAsia" w:cstheme="majorBidi"/>
          <w:szCs w:val="24"/>
          <w:lang w:val="af-ZA"/>
        </w:rPr>
        <w:t>-</w:t>
      </w:r>
      <w:r w:rsidRPr="009B039F">
        <w:rPr>
          <w:rFonts w:eastAsiaTheme="majorEastAsia" w:cstheme="majorBidi"/>
          <w:szCs w:val="24"/>
        </w:rPr>
        <w:t>ի</w:t>
      </w:r>
      <w:r w:rsidRPr="009B039F">
        <w:rPr>
          <w:rFonts w:eastAsiaTheme="majorEastAsia" w:cstheme="majorBidi"/>
          <w:szCs w:val="24"/>
          <w:lang w:val="af-ZA"/>
        </w:rPr>
        <w:t xml:space="preserve"> </w:t>
      </w:r>
      <w:r w:rsidRPr="009B039F">
        <w:rPr>
          <w:rFonts w:eastAsiaTheme="majorEastAsia" w:cstheme="majorBidi"/>
          <w:szCs w:val="24"/>
        </w:rPr>
        <w:t>հետ</w:t>
      </w:r>
      <w:r w:rsidRPr="009B039F">
        <w:rPr>
          <w:rFonts w:eastAsiaTheme="majorEastAsia" w:cstheme="majorBidi"/>
          <w:szCs w:val="24"/>
          <w:lang w:val="af-ZA"/>
        </w:rPr>
        <w:t xml:space="preserve"> 2023 </w:t>
      </w:r>
      <w:r w:rsidRPr="009B039F">
        <w:rPr>
          <w:rFonts w:eastAsiaTheme="majorEastAsia" w:cstheme="majorBidi"/>
          <w:szCs w:val="24"/>
        </w:rPr>
        <w:t>թվականի</w:t>
      </w:r>
      <w:r w:rsidRPr="009B039F">
        <w:rPr>
          <w:rFonts w:eastAsiaTheme="majorEastAsia" w:cstheme="majorBidi"/>
          <w:szCs w:val="24"/>
          <w:lang w:val="af-ZA"/>
        </w:rPr>
        <w:t xml:space="preserve"> </w:t>
      </w:r>
      <w:r w:rsidRPr="009B039F">
        <w:rPr>
          <w:rFonts w:eastAsiaTheme="majorEastAsia" w:cstheme="majorBidi"/>
          <w:szCs w:val="24"/>
        </w:rPr>
        <w:t>նոյեմբերի</w:t>
      </w:r>
      <w:r w:rsidRPr="009B039F">
        <w:rPr>
          <w:rFonts w:eastAsiaTheme="majorEastAsia" w:cstheme="majorBidi"/>
          <w:szCs w:val="24"/>
          <w:lang w:val="af-ZA"/>
        </w:rPr>
        <w:t xml:space="preserve"> 21-</w:t>
      </w:r>
      <w:r w:rsidRPr="009B039F">
        <w:rPr>
          <w:rFonts w:eastAsiaTheme="majorEastAsia" w:cstheme="majorBidi"/>
          <w:szCs w:val="24"/>
        </w:rPr>
        <w:t>ին</w:t>
      </w:r>
      <w:r>
        <w:rPr>
          <w:rFonts w:eastAsiaTheme="majorEastAsia" w:cstheme="majorBidi"/>
          <w:szCs w:val="24"/>
          <w:lang w:val="af-ZA"/>
        </w:rPr>
        <w:t xml:space="preserve"> </w:t>
      </w:r>
      <w:r w:rsidRPr="009B039F">
        <w:rPr>
          <w:rFonts w:eastAsiaTheme="majorEastAsia" w:cstheme="majorBidi"/>
          <w:szCs w:val="24"/>
        </w:rPr>
        <w:t>կնքվել</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պայմանագիր</w:t>
      </w:r>
      <w:r w:rsidRPr="009B039F">
        <w:rPr>
          <w:rFonts w:eastAsiaTheme="majorEastAsia" w:cstheme="majorBidi"/>
          <w:szCs w:val="24"/>
          <w:lang w:val="af-ZA"/>
        </w:rPr>
        <w:t xml:space="preserve">, </w:t>
      </w:r>
      <w:r w:rsidRPr="009B039F">
        <w:rPr>
          <w:rFonts w:eastAsiaTheme="majorEastAsia" w:cstheme="majorBidi"/>
          <w:szCs w:val="24"/>
        </w:rPr>
        <w:t>գումարով՝</w:t>
      </w:r>
      <w:r w:rsidRPr="009B039F">
        <w:rPr>
          <w:rFonts w:eastAsiaTheme="majorEastAsia" w:cstheme="majorBidi"/>
          <w:szCs w:val="24"/>
          <w:lang w:val="af-ZA"/>
        </w:rPr>
        <w:t xml:space="preserve"> 46,000.00 </w:t>
      </w:r>
      <w:r w:rsidRPr="009B039F">
        <w:rPr>
          <w:rFonts w:eastAsiaTheme="majorEastAsia" w:cstheme="majorBidi"/>
          <w:szCs w:val="24"/>
        </w:rPr>
        <w:t>հազ</w:t>
      </w:r>
      <w:r w:rsidRPr="009B039F">
        <w:rPr>
          <w:rFonts w:eastAsiaTheme="majorEastAsia" w:cstheme="majorBidi"/>
          <w:szCs w:val="24"/>
          <w:lang w:val="af-ZA"/>
        </w:rPr>
        <w:t>.</w:t>
      </w:r>
      <w:r>
        <w:rPr>
          <w:rFonts w:eastAsiaTheme="majorEastAsia" w:cstheme="majorBidi"/>
          <w:szCs w:val="24"/>
          <w:lang w:val="af-ZA"/>
        </w:rPr>
        <w:t xml:space="preserve"> </w:t>
      </w:r>
      <w:r w:rsidRPr="009B039F">
        <w:rPr>
          <w:rFonts w:eastAsiaTheme="majorEastAsia" w:cstheme="majorBidi"/>
          <w:szCs w:val="24"/>
        </w:rPr>
        <w:t>դրամ</w:t>
      </w:r>
      <w:r w:rsidRPr="009B039F">
        <w:rPr>
          <w:rFonts w:eastAsiaTheme="majorEastAsia" w:cstheme="majorBidi"/>
          <w:szCs w:val="24"/>
          <w:lang w:val="af-ZA"/>
        </w:rPr>
        <w:t xml:space="preserve">: </w:t>
      </w:r>
    </w:p>
    <w:p w14:paraId="015BE314" w14:textId="77777777" w:rsidR="002B4C2D" w:rsidRPr="009B039F" w:rsidRDefault="002B4C2D" w:rsidP="00BA655F">
      <w:pPr>
        <w:spacing w:before="0" w:after="0"/>
        <w:rPr>
          <w:rFonts w:eastAsiaTheme="majorEastAsia" w:cstheme="majorBidi"/>
          <w:szCs w:val="24"/>
          <w:lang w:val="af-ZA"/>
        </w:rPr>
      </w:pPr>
      <w:r w:rsidRPr="009B039F">
        <w:rPr>
          <w:rFonts w:eastAsiaTheme="majorEastAsia" w:cstheme="majorBidi"/>
          <w:szCs w:val="24"/>
          <w:lang w:val="af-ZA"/>
        </w:rPr>
        <w:t></w:t>
      </w:r>
      <w:r w:rsidRPr="009B039F">
        <w:rPr>
          <w:rFonts w:eastAsiaTheme="majorEastAsia" w:cstheme="majorBidi"/>
          <w:szCs w:val="24"/>
        </w:rPr>
        <w:t>Գնումների</w:t>
      </w:r>
      <w:r w:rsidRPr="009B039F">
        <w:rPr>
          <w:rFonts w:eastAsiaTheme="majorEastAsia" w:cstheme="majorBidi"/>
          <w:szCs w:val="24"/>
          <w:lang w:val="af-ZA"/>
        </w:rPr>
        <w:t xml:space="preserve"> </w:t>
      </w:r>
      <w:r w:rsidRPr="009B039F">
        <w:rPr>
          <w:rFonts w:eastAsiaTheme="majorEastAsia" w:cstheme="majorBidi"/>
          <w:szCs w:val="24"/>
        </w:rPr>
        <w:t>մասին</w:t>
      </w:r>
      <w:r w:rsidRPr="009B039F">
        <w:rPr>
          <w:rFonts w:eastAsiaTheme="majorEastAsia" w:cstheme="majorBidi"/>
          <w:szCs w:val="24"/>
          <w:lang w:val="af-ZA"/>
        </w:rPr>
        <w:t xml:space="preserve"> </w:t>
      </w:r>
      <w:r w:rsidRPr="009B039F">
        <w:rPr>
          <w:rFonts w:eastAsiaTheme="majorEastAsia" w:cstheme="majorBidi"/>
          <w:szCs w:val="24"/>
        </w:rPr>
        <w:t>ՀՀ</w:t>
      </w:r>
      <w:r w:rsidRPr="009B039F">
        <w:rPr>
          <w:rFonts w:eastAsiaTheme="majorEastAsia" w:cstheme="majorBidi"/>
          <w:szCs w:val="24"/>
          <w:lang w:val="af-ZA"/>
        </w:rPr>
        <w:t xml:space="preserve"> </w:t>
      </w:r>
      <w:r w:rsidRPr="009B039F">
        <w:rPr>
          <w:rFonts w:eastAsiaTheme="majorEastAsia" w:cstheme="majorBidi"/>
          <w:szCs w:val="24"/>
        </w:rPr>
        <w:t>օրենքի</w:t>
      </w:r>
      <w:r w:rsidRPr="009B039F">
        <w:rPr>
          <w:rFonts w:eastAsiaTheme="majorEastAsia" w:cstheme="majorBidi"/>
          <w:szCs w:val="24"/>
          <w:lang w:val="af-ZA"/>
        </w:rPr>
        <w:t xml:space="preserve"> 30-</w:t>
      </w:r>
      <w:r w:rsidRPr="009B039F">
        <w:rPr>
          <w:rFonts w:eastAsiaTheme="majorEastAsia" w:cstheme="majorBidi"/>
          <w:szCs w:val="24"/>
        </w:rPr>
        <w:t>րդ</w:t>
      </w:r>
      <w:r w:rsidRPr="009B039F">
        <w:rPr>
          <w:rFonts w:eastAsiaTheme="majorEastAsia" w:cstheme="majorBidi"/>
          <w:szCs w:val="24"/>
          <w:lang w:val="af-ZA"/>
        </w:rPr>
        <w:t xml:space="preserve"> </w:t>
      </w:r>
      <w:r w:rsidRPr="009B039F">
        <w:rPr>
          <w:rFonts w:eastAsiaTheme="majorEastAsia" w:cstheme="majorBidi"/>
          <w:szCs w:val="24"/>
        </w:rPr>
        <w:t>հոդվածի</w:t>
      </w:r>
      <w:r w:rsidRPr="009B039F">
        <w:rPr>
          <w:rFonts w:eastAsiaTheme="majorEastAsia" w:cstheme="majorBidi"/>
          <w:szCs w:val="24"/>
          <w:lang w:val="af-ZA"/>
        </w:rPr>
        <w:t xml:space="preserve"> 1-</w:t>
      </w:r>
      <w:r w:rsidRPr="009B039F">
        <w:rPr>
          <w:rFonts w:eastAsiaTheme="majorEastAsia" w:cstheme="majorBidi"/>
          <w:szCs w:val="24"/>
        </w:rPr>
        <w:t>ին</w:t>
      </w:r>
      <w:r w:rsidRPr="009B039F">
        <w:rPr>
          <w:rFonts w:eastAsiaTheme="majorEastAsia" w:cstheme="majorBidi"/>
          <w:szCs w:val="24"/>
          <w:lang w:val="af-ZA"/>
        </w:rPr>
        <w:t xml:space="preserve"> </w:t>
      </w:r>
      <w:r>
        <w:rPr>
          <w:rFonts w:eastAsiaTheme="majorEastAsia" w:cstheme="majorBidi"/>
          <w:szCs w:val="24"/>
        </w:rPr>
        <w:t>մաս</w:t>
      </w:r>
      <w:r w:rsidRPr="009B039F">
        <w:rPr>
          <w:rFonts w:eastAsiaTheme="majorEastAsia" w:cstheme="majorBidi"/>
          <w:szCs w:val="24"/>
        </w:rPr>
        <w:t>ի</w:t>
      </w:r>
      <w:r w:rsidRPr="009B039F">
        <w:rPr>
          <w:rFonts w:eastAsiaTheme="majorEastAsia" w:cstheme="majorBidi"/>
          <w:szCs w:val="24"/>
          <w:lang w:val="af-ZA"/>
        </w:rPr>
        <w:t xml:space="preserve"> </w:t>
      </w:r>
      <w:r w:rsidRPr="009B039F">
        <w:rPr>
          <w:rFonts w:eastAsiaTheme="majorEastAsia" w:cstheme="majorBidi"/>
          <w:szCs w:val="24"/>
        </w:rPr>
        <w:t>համաձայն</w:t>
      </w:r>
      <w:r w:rsidRPr="009B039F">
        <w:rPr>
          <w:rFonts w:eastAsiaTheme="majorEastAsia" w:cstheme="majorBidi"/>
          <w:szCs w:val="24"/>
          <w:lang w:val="af-ZA"/>
        </w:rPr>
        <w:t xml:space="preserve">, </w:t>
      </w:r>
      <w:r>
        <w:rPr>
          <w:rFonts w:eastAsiaTheme="majorEastAsia" w:cstheme="majorBidi"/>
          <w:szCs w:val="24"/>
        </w:rPr>
        <w:t>մ</w:t>
      </w:r>
      <w:r w:rsidRPr="009B039F">
        <w:rPr>
          <w:rFonts w:eastAsiaTheme="majorEastAsia" w:cstheme="majorBidi"/>
          <w:szCs w:val="24"/>
        </w:rPr>
        <w:t>ասնակիցը</w:t>
      </w:r>
      <w:r w:rsidRPr="009B039F">
        <w:rPr>
          <w:rFonts w:eastAsiaTheme="majorEastAsia" w:cstheme="majorBidi"/>
          <w:szCs w:val="24"/>
          <w:lang w:val="af-ZA"/>
        </w:rPr>
        <w:t xml:space="preserve"> </w:t>
      </w:r>
      <w:r w:rsidRPr="009B039F">
        <w:rPr>
          <w:rFonts w:eastAsiaTheme="majorEastAsia" w:cstheme="majorBidi"/>
          <w:szCs w:val="24"/>
        </w:rPr>
        <w:t>հայտը</w:t>
      </w:r>
      <w:r w:rsidRPr="009B039F">
        <w:rPr>
          <w:rFonts w:eastAsiaTheme="majorEastAsia" w:cstheme="majorBidi"/>
          <w:szCs w:val="24"/>
          <w:lang w:val="af-ZA"/>
        </w:rPr>
        <w:t xml:space="preserve"> </w:t>
      </w:r>
      <w:r w:rsidRPr="009B039F">
        <w:rPr>
          <w:rFonts w:eastAsiaTheme="majorEastAsia" w:cstheme="majorBidi"/>
          <w:szCs w:val="24"/>
        </w:rPr>
        <w:t>ներկայացնում</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հրավերով</w:t>
      </w:r>
      <w:r w:rsidRPr="009B039F">
        <w:rPr>
          <w:rFonts w:eastAsiaTheme="majorEastAsia" w:cstheme="majorBidi"/>
          <w:szCs w:val="24"/>
          <w:lang w:val="af-ZA"/>
        </w:rPr>
        <w:t xml:space="preserve"> </w:t>
      </w:r>
      <w:r w:rsidRPr="009B039F">
        <w:rPr>
          <w:rFonts w:eastAsiaTheme="majorEastAsia" w:cstheme="majorBidi"/>
          <w:szCs w:val="24"/>
        </w:rPr>
        <w:t>սահմանված</w:t>
      </w:r>
      <w:r w:rsidRPr="009B039F">
        <w:rPr>
          <w:rFonts w:eastAsiaTheme="majorEastAsia" w:cstheme="majorBidi"/>
          <w:szCs w:val="24"/>
          <w:lang w:val="af-ZA"/>
        </w:rPr>
        <w:t xml:space="preserve"> </w:t>
      </w:r>
      <w:r w:rsidRPr="009B039F">
        <w:rPr>
          <w:rFonts w:eastAsiaTheme="majorEastAsia" w:cstheme="majorBidi"/>
          <w:szCs w:val="24"/>
        </w:rPr>
        <w:t>կարգով</w:t>
      </w:r>
      <w:r w:rsidRPr="009B039F">
        <w:rPr>
          <w:rFonts w:eastAsiaTheme="majorEastAsia" w:cstheme="majorBidi"/>
          <w:szCs w:val="24"/>
          <w:lang w:val="af-ZA"/>
        </w:rPr>
        <w:t>:</w:t>
      </w:r>
    </w:p>
    <w:p w14:paraId="3D231656" w14:textId="77777777" w:rsidR="002B4C2D" w:rsidRPr="009B039F" w:rsidRDefault="002B4C2D" w:rsidP="00BA655F">
      <w:pPr>
        <w:spacing w:before="0" w:after="0"/>
        <w:ind w:firstLine="567"/>
        <w:rPr>
          <w:rFonts w:eastAsiaTheme="majorEastAsia" w:cstheme="majorBidi"/>
          <w:szCs w:val="24"/>
          <w:lang w:val="af-ZA"/>
        </w:rPr>
      </w:pPr>
      <w:r>
        <w:rPr>
          <w:rFonts w:eastAsiaTheme="majorEastAsia" w:cstheme="majorBidi"/>
          <w:szCs w:val="24"/>
          <w:lang w:val="hy-AM"/>
        </w:rPr>
        <w:lastRenderedPageBreak/>
        <w:t>Ո</w:t>
      </w:r>
      <w:r w:rsidRPr="009B039F">
        <w:rPr>
          <w:rFonts w:eastAsiaTheme="majorEastAsia" w:cstheme="majorBidi"/>
          <w:szCs w:val="24"/>
        </w:rPr>
        <w:t>ստիկանության</w:t>
      </w:r>
      <w:r w:rsidRPr="009B039F">
        <w:rPr>
          <w:rFonts w:eastAsiaTheme="majorEastAsia" w:cstheme="majorBidi"/>
          <w:szCs w:val="24"/>
          <w:lang w:val="af-ZA"/>
        </w:rPr>
        <w:t xml:space="preserve"> </w:t>
      </w:r>
      <w:r w:rsidRPr="009B039F">
        <w:rPr>
          <w:rFonts w:eastAsiaTheme="majorEastAsia" w:cstheme="majorBidi"/>
          <w:szCs w:val="24"/>
        </w:rPr>
        <w:t>զորքերի</w:t>
      </w:r>
      <w:r w:rsidRPr="009B039F">
        <w:rPr>
          <w:rFonts w:eastAsiaTheme="majorEastAsia" w:cstheme="majorBidi"/>
          <w:szCs w:val="24"/>
          <w:lang w:val="af-ZA"/>
        </w:rPr>
        <w:t xml:space="preserve"> </w:t>
      </w:r>
      <w:r w:rsidRPr="009B039F">
        <w:rPr>
          <w:rFonts w:eastAsiaTheme="majorEastAsia" w:cstheme="majorBidi"/>
          <w:szCs w:val="24"/>
        </w:rPr>
        <w:t>կողմից</w:t>
      </w:r>
      <w:r w:rsidRPr="009B039F">
        <w:rPr>
          <w:rFonts w:eastAsiaTheme="majorEastAsia" w:cstheme="majorBidi"/>
          <w:szCs w:val="24"/>
          <w:lang w:val="af-ZA"/>
        </w:rPr>
        <w:t xml:space="preserve"> </w:t>
      </w:r>
      <w:r w:rsidRPr="009B039F">
        <w:rPr>
          <w:rFonts w:eastAsiaTheme="majorEastAsia" w:cstheme="majorBidi"/>
          <w:szCs w:val="24"/>
        </w:rPr>
        <w:t>հրապարակված</w:t>
      </w:r>
      <w:r w:rsidRPr="009B039F">
        <w:rPr>
          <w:rFonts w:eastAsiaTheme="majorEastAsia" w:cstheme="majorBidi"/>
          <w:szCs w:val="24"/>
          <w:lang w:val="af-ZA"/>
        </w:rPr>
        <w:t xml:space="preserve"> </w:t>
      </w:r>
      <w:r w:rsidRPr="009B039F">
        <w:rPr>
          <w:rFonts w:eastAsiaTheme="majorEastAsia" w:cstheme="majorBidi"/>
          <w:szCs w:val="24"/>
        </w:rPr>
        <w:t>հրավերին</w:t>
      </w:r>
      <w:r w:rsidRPr="009B039F">
        <w:rPr>
          <w:rFonts w:eastAsiaTheme="majorEastAsia" w:cstheme="majorBidi"/>
          <w:szCs w:val="24"/>
          <w:lang w:val="af-ZA"/>
        </w:rPr>
        <w:t xml:space="preserve"> </w:t>
      </w:r>
      <w:r w:rsidRPr="009B039F">
        <w:rPr>
          <w:rFonts w:eastAsiaTheme="majorEastAsia" w:cstheme="majorBidi"/>
          <w:szCs w:val="24"/>
        </w:rPr>
        <w:t>կցված</w:t>
      </w:r>
      <w:r w:rsidRPr="009B039F">
        <w:rPr>
          <w:rFonts w:eastAsiaTheme="majorEastAsia" w:cstheme="majorBidi"/>
          <w:szCs w:val="24"/>
          <w:lang w:val="af-ZA"/>
        </w:rPr>
        <w:t xml:space="preserve"> </w:t>
      </w:r>
      <w:r w:rsidRPr="009B039F">
        <w:rPr>
          <w:rFonts w:eastAsiaTheme="majorEastAsia" w:cstheme="majorBidi"/>
          <w:szCs w:val="24"/>
        </w:rPr>
        <w:t>թիվ</w:t>
      </w:r>
      <w:r w:rsidRPr="009B039F">
        <w:rPr>
          <w:rFonts w:eastAsiaTheme="majorEastAsia" w:cstheme="majorBidi"/>
          <w:szCs w:val="24"/>
          <w:lang w:val="af-ZA"/>
        </w:rPr>
        <w:t xml:space="preserve"> 6 </w:t>
      </w:r>
      <w:r w:rsidRPr="009B039F">
        <w:rPr>
          <w:rFonts w:eastAsiaTheme="majorEastAsia" w:cstheme="majorBidi"/>
          <w:szCs w:val="24"/>
        </w:rPr>
        <w:t>հավելվածի</w:t>
      </w:r>
      <w:r w:rsidRPr="009B039F">
        <w:rPr>
          <w:rFonts w:eastAsiaTheme="majorEastAsia" w:cstheme="majorBidi"/>
          <w:szCs w:val="24"/>
          <w:lang w:val="af-ZA"/>
        </w:rPr>
        <w:t xml:space="preserve"> 4.1 </w:t>
      </w:r>
      <w:r w:rsidRPr="009B039F">
        <w:rPr>
          <w:rFonts w:eastAsiaTheme="majorEastAsia" w:cstheme="majorBidi"/>
          <w:szCs w:val="24"/>
        </w:rPr>
        <w:t>կետով</w:t>
      </w:r>
      <w:r w:rsidRPr="009B039F">
        <w:rPr>
          <w:rFonts w:eastAsiaTheme="majorEastAsia" w:cstheme="majorBidi"/>
          <w:szCs w:val="24"/>
          <w:lang w:val="af-ZA"/>
        </w:rPr>
        <w:t xml:space="preserve"> </w:t>
      </w:r>
      <w:r w:rsidRPr="009B039F">
        <w:rPr>
          <w:rFonts w:eastAsiaTheme="majorEastAsia" w:cstheme="majorBidi"/>
          <w:szCs w:val="24"/>
        </w:rPr>
        <w:t>սահմանվել</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որ</w:t>
      </w:r>
      <w:r w:rsidRPr="009B039F">
        <w:rPr>
          <w:rFonts w:eastAsiaTheme="majorEastAsia" w:cstheme="majorBidi"/>
          <w:szCs w:val="24"/>
          <w:lang w:val="af-ZA"/>
        </w:rPr>
        <w:t xml:space="preserve"> </w:t>
      </w:r>
      <w:r w:rsidRPr="009B039F">
        <w:rPr>
          <w:rFonts w:eastAsiaTheme="majorEastAsia" w:cstheme="majorBidi"/>
          <w:szCs w:val="24"/>
        </w:rPr>
        <w:t>աշխատանքի</w:t>
      </w:r>
      <w:r w:rsidRPr="009B039F">
        <w:rPr>
          <w:rFonts w:eastAsiaTheme="majorEastAsia" w:cstheme="majorBidi"/>
          <w:szCs w:val="24"/>
          <w:lang w:val="af-ZA"/>
        </w:rPr>
        <w:t xml:space="preserve"> </w:t>
      </w:r>
      <w:r w:rsidRPr="009B039F">
        <w:rPr>
          <w:rFonts w:eastAsiaTheme="majorEastAsia" w:cstheme="majorBidi"/>
          <w:szCs w:val="24"/>
        </w:rPr>
        <w:t>կատարման</w:t>
      </w:r>
      <w:r w:rsidRPr="009B039F">
        <w:rPr>
          <w:rFonts w:eastAsiaTheme="majorEastAsia" w:cstheme="majorBidi"/>
          <w:szCs w:val="24"/>
          <w:lang w:val="af-ZA"/>
        </w:rPr>
        <w:t xml:space="preserve"> </w:t>
      </w:r>
      <w:r w:rsidRPr="009B039F">
        <w:rPr>
          <w:rFonts w:eastAsiaTheme="majorEastAsia" w:cstheme="majorBidi"/>
          <w:szCs w:val="24"/>
        </w:rPr>
        <w:t>գինը</w:t>
      </w:r>
      <w:r w:rsidRPr="009B039F">
        <w:rPr>
          <w:rFonts w:eastAsiaTheme="majorEastAsia" w:cstheme="majorBidi"/>
          <w:szCs w:val="24"/>
          <w:lang w:val="af-ZA"/>
        </w:rPr>
        <w:t xml:space="preserve"> </w:t>
      </w:r>
      <w:r w:rsidRPr="009B039F">
        <w:rPr>
          <w:rFonts w:eastAsiaTheme="majorEastAsia" w:cstheme="majorBidi"/>
          <w:szCs w:val="24"/>
        </w:rPr>
        <w:t>կայուն</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և</w:t>
      </w:r>
      <w:r w:rsidRPr="009B039F">
        <w:rPr>
          <w:rFonts w:eastAsiaTheme="majorEastAsia" w:cstheme="majorBidi"/>
          <w:szCs w:val="24"/>
          <w:lang w:val="af-ZA"/>
        </w:rPr>
        <w:t xml:space="preserve"> 5.3 </w:t>
      </w:r>
      <w:r w:rsidRPr="009B039F">
        <w:rPr>
          <w:rFonts w:eastAsiaTheme="majorEastAsia" w:cstheme="majorBidi"/>
          <w:szCs w:val="24"/>
        </w:rPr>
        <w:t>կետի</w:t>
      </w:r>
      <w:r w:rsidRPr="009B039F">
        <w:rPr>
          <w:rFonts w:eastAsiaTheme="majorEastAsia" w:cstheme="majorBidi"/>
          <w:szCs w:val="24"/>
          <w:lang w:val="af-ZA"/>
        </w:rPr>
        <w:t xml:space="preserve"> </w:t>
      </w:r>
      <w:r w:rsidRPr="009B039F">
        <w:rPr>
          <w:rFonts w:eastAsiaTheme="majorEastAsia" w:cstheme="majorBidi"/>
          <w:szCs w:val="24"/>
        </w:rPr>
        <w:t>համաձայն՝</w:t>
      </w:r>
      <w:r w:rsidRPr="009B039F">
        <w:rPr>
          <w:rFonts w:eastAsiaTheme="majorEastAsia" w:cstheme="majorBidi"/>
          <w:szCs w:val="24"/>
          <w:lang w:val="af-ZA"/>
        </w:rPr>
        <w:t xml:space="preserve"> </w:t>
      </w:r>
      <w:r w:rsidRPr="009B039F">
        <w:rPr>
          <w:rFonts w:eastAsiaTheme="majorEastAsia" w:cstheme="majorBidi"/>
          <w:szCs w:val="24"/>
        </w:rPr>
        <w:t>եթե</w:t>
      </w:r>
      <w:r w:rsidRPr="009B039F">
        <w:rPr>
          <w:rFonts w:eastAsiaTheme="majorEastAsia" w:cstheme="majorBidi"/>
          <w:szCs w:val="24"/>
          <w:lang w:val="af-ZA"/>
        </w:rPr>
        <w:t xml:space="preserve"> </w:t>
      </w:r>
      <w:r w:rsidRPr="009B039F">
        <w:rPr>
          <w:rFonts w:eastAsiaTheme="majorEastAsia" w:cstheme="majorBidi"/>
          <w:szCs w:val="24"/>
        </w:rPr>
        <w:t>կնքվելիք</w:t>
      </w:r>
      <w:r w:rsidRPr="009B039F">
        <w:rPr>
          <w:rFonts w:eastAsiaTheme="majorEastAsia" w:cstheme="majorBidi"/>
          <w:szCs w:val="24"/>
          <w:lang w:val="af-ZA"/>
        </w:rPr>
        <w:t xml:space="preserve"> </w:t>
      </w:r>
      <w:r w:rsidRPr="009B039F">
        <w:rPr>
          <w:rFonts w:eastAsiaTheme="majorEastAsia" w:cstheme="majorBidi"/>
          <w:szCs w:val="24"/>
        </w:rPr>
        <w:t>պայմանագրի</w:t>
      </w:r>
      <w:r w:rsidRPr="009B039F">
        <w:rPr>
          <w:rFonts w:eastAsiaTheme="majorEastAsia" w:cstheme="majorBidi"/>
          <w:szCs w:val="24"/>
          <w:lang w:val="af-ZA"/>
        </w:rPr>
        <w:t xml:space="preserve"> </w:t>
      </w:r>
      <w:r w:rsidRPr="009B039F">
        <w:rPr>
          <w:rFonts w:eastAsiaTheme="majorEastAsia" w:cstheme="majorBidi"/>
          <w:szCs w:val="24"/>
        </w:rPr>
        <w:t>գինը</w:t>
      </w:r>
      <w:r w:rsidRPr="009B039F">
        <w:rPr>
          <w:rFonts w:eastAsiaTheme="majorEastAsia" w:cstheme="majorBidi"/>
          <w:szCs w:val="24"/>
          <w:lang w:val="af-ZA"/>
        </w:rPr>
        <w:t xml:space="preserve"> </w:t>
      </w:r>
      <w:r w:rsidRPr="009B039F">
        <w:rPr>
          <w:rFonts w:eastAsiaTheme="majorEastAsia" w:cstheme="majorBidi"/>
          <w:szCs w:val="24"/>
        </w:rPr>
        <w:t>կայուն</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ապա</w:t>
      </w:r>
      <w:r w:rsidRPr="009B039F">
        <w:rPr>
          <w:rFonts w:eastAsiaTheme="majorEastAsia" w:cstheme="majorBidi"/>
          <w:szCs w:val="24"/>
          <w:lang w:val="af-ZA"/>
        </w:rPr>
        <w:t xml:space="preserve"> </w:t>
      </w:r>
      <w:r w:rsidRPr="009B039F">
        <w:rPr>
          <w:rFonts w:eastAsiaTheme="majorEastAsia" w:cstheme="majorBidi"/>
          <w:szCs w:val="24"/>
        </w:rPr>
        <w:t>գնային</w:t>
      </w:r>
      <w:r w:rsidRPr="009B039F">
        <w:rPr>
          <w:rFonts w:eastAsiaTheme="majorEastAsia" w:cstheme="majorBidi"/>
          <w:szCs w:val="24"/>
          <w:lang w:val="af-ZA"/>
        </w:rPr>
        <w:t xml:space="preserve"> </w:t>
      </w:r>
      <w:r w:rsidRPr="009B039F">
        <w:rPr>
          <w:rFonts w:eastAsiaTheme="majorEastAsia" w:cstheme="majorBidi"/>
          <w:szCs w:val="24"/>
        </w:rPr>
        <w:t>առաջարկը</w:t>
      </w:r>
      <w:r w:rsidRPr="009B039F">
        <w:rPr>
          <w:rFonts w:eastAsiaTheme="majorEastAsia" w:cstheme="majorBidi"/>
          <w:szCs w:val="24"/>
          <w:lang w:val="af-ZA"/>
        </w:rPr>
        <w:t xml:space="preserve"> </w:t>
      </w:r>
      <w:r w:rsidRPr="009B039F">
        <w:rPr>
          <w:rFonts w:eastAsiaTheme="majorEastAsia" w:cstheme="majorBidi"/>
          <w:szCs w:val="24"/>
        </w:rPr>
        <w:t>ներկայացվում</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մեկ</w:t>
      </w:r>
      <w:r w:rsidRPr="009B039F">
        <w:rPr>
          <w:rFonts w:eastAsiaTheme="majorEastAsia" w:cstheme="majorBidi"/>
          <w:szCs w:val="24"/>
          <w:lang w:val="af-ZA"/>
        </w:rPr>
        <w:t xml:space="preserve"> </w:t>
      </w:r>
      <w:r w:rsidRPr="009B039F">
        <w:rPr>
          <w:rFonts w:eastAsiaTheme="majorEastAsia" w:cstheme="majorBidi"/>
          <w:szCs w:val="24"/>
        </w:rPr>
        <w:t>թվով՝</w:t>
      </w:r>
      <w:r w:rsidRPr="009B039F">
        <w:rPr>
          <w:rFonts w:eastAsiaTheme="majorEastAsia" w:cstheme="majorBidi"/>
          <w:szCs w:val="24"/>
          <w:lang w:val="af-ZA"/>
        </w:rPr>
        <w:t xml:space="preserve"> </w:t>
      </w:r>
      <w:r w:rsidRPr="009B039F">
        <w:rPr>
          <w:rFonts w:eastAsiaTheme="majorEastAsia" w:cstheme="majorBidi"/>
          <w:szCs w:val="24"/>
        </w:rPr>
        <w:t>պայմանագրի</w:t>
      </w:r>
      <w:r w:rsidRPr="009B039F">
        <w:rPr>
          <w:rFonts w:eastAsiaTheme="majorEastAsia" w:cstheme="majorBidi"/>
          <w:szCs w:val="24"/>
          <w:lang w:val="af-ZA"/>
        </w:rPr>
        <w:t xml:space="preserve"> </w:t>
      </w:r>
      <w:r w:rsidRPr="009B039F">
        <w:rPr>
          <w:rFonts w:eastAsiaTheme="majorEastAsia" w:cstheme="majorBidi"/>
          <w:szCs w:val="24"/>
        </w:rPr>
        <w:t>կատարման</w:t>
      </w:r>
      <w:r w:rsidRPr="009B039F">
        <w:rPr>
          <w:rFonts w:eastAsiaTheme="majorEastAsia" w:cstheme="majorBidi"/>
          <w:szCs w:val="24"/>
          <w:lang w:val="af-ZA"/>
        </w:rPr>
        <w:t xml:space="preserve"> </w:t>
      </w:r>
      <w:r w:rsidRPr="009B039F">
        <w:rPr>
          <w:rFonts w:eastAsiaTheme="majorEastAsia" w:cstheme="majorBidi"/>
          <w:szCs w:val="24"/>
        </w:rPr>
        <w:t>համար</w:t>
      </w:r>
      <w:r w:rsidRPr="009B039F">
        <w:rPr>
          <w:rFonts w:eastAsiaTheme="majorEastAsia" w:cstheme="majorBidi"/>
          <w:szCs w:val="24"/>
          <w:lang w:val="af-ZA"/>
        </w:rPr>
        <w:t xml:space="preserve"> </w:t>
      </w:r>
      <w:r w:rsidRPr="009B039F">
        <w:rPr>
          <w:rFonts w:eastAsiaTheme="majorEastAsia" w:cstheme="majorBidi"/>
          <w:szCs w:val="24"/>
        </w:rPr>
        <w:t>առաջարկվող</w:t>
      </w:r>
      <w:r w:rsidRPr="009B039F">
        <w:rPr>
          <w:rFonts w:eastAsiaTheme="majorEastAsia" w:cstheme="majorBidi"/>
          <w:szCs w:val="24"/>
          <w:lang w:val="af-ZA"/>
        </w:rPr>
        <w:t xml:space="preserve"> </w:t>
      </w:r>
      <w:r w:rsidRPr="009B039F">
        <w:rPr>
          <w:rFonts w:eastAsiaTheme="majorEastAsia" w:cstheme="majorBidi"/>
          <w:szCs w:val="24"/>
        </w:rPr>
        <w:t>ընդհանուր</w:t>
      </w:r>
      <w:r w:rsidRPr="009B039F">
        <w:rPr>
          <w:rFonts w:eastAsiaTheme="majorEastAsia" w:cstheme="majorBidi"/>
          <w:szCs w:val="24"/>
          <w:lang w:val="af-ZA"/>
        </w:rPr>
        <w:t xml:space="preserve"> </w:t>
      </w:r>
      <w:r w:rsidRPr="009B039F">
        <w:rPr>
          <w:rFonts w:eastAsiaTheme="majorEastAsia" w:cstheme="majorBidi"/>
          <w:szCs w:val="24"/>
        </w:rPr>
        <w:t>գնով</w:t>
      </w:r>
      <w:r w:rsidRPr="009B039F">
        <w:rPr>
          <w:rFonts w:eastAsiaTheme="majorEastAsia" w:cstheme="majorBidi"/>
          <w:szCs w:val="24"/>
          <w:lang w:val="af-ZA"/>
        </w:rPr>
        <w:t xml:space="preserve">: </w:t>
      </w:r>
    </w:p>
    <w:p w14:paraId="061CB132" w14:textId="77777777" w:rsidR="002B4C2D" w:rsidRPr="009B039F" w:rsidRDefault="002B4C2D" w:rsidP="00BA655F">
      <w:pPr>
        <w:spacing w:before="0" w:after="0"/>
        <w:ind w:firstLine="567"/>
        <w:rPr>
          <w:rFonts w:eastAsiaTheme="majorEastAsia" w:cstheme="majorBidi"/>
          <w:szCs w:val="24"/>
          <w:lang w:val="af-ZA"/>
        </w:rPr>
      </w:pPr>
      <w:r w:rsidRPr="009B039F">
        <w:rPr>
          <w:rFonts w:eastAsiaTheme="majorEastAsia" w:cstheme="majorBidi"/>
          <w:szCs w:val="24"/>
        </w:rPr>
        <w:t>Այսպիսով</w:t>
      </w:r>
      <w:r w:rsidRPr="0047709F">
        <w:rPr>
          <w:rFonts w:eastAsiaTheme="majorEastAsia" w:cstheme="majorBidi"/>
          <w:szCs w:val="24"/>
          <w:lang w:val="af-ZA"/>
        </w:rPr>
        <w:t>,</w:t>
      </w:r>
      <w:r w:rsidRPr="009B039F">
        <w:rPr>
          <w:rFonts w:eastAsiaTheme="majorEastAsia" w:cstheme="majorBidi"/>
          <w:szCs w:val="24"/>
          <w:lang w:val="af-ZA"/>
        </w:rPr>
        <w:t xml:space="preserve"> </w:t>
      </w:r>
      <w:r w:rsidRPr="009B039F">
        <w:rPr>
          <w:rFonts w:eastAsiaTheme="majorEastAsia" w:cstheme="majorBidi"/>
          <w:szCs w:val="24"/>
        </w:rPr>
        <w:t>ընթացակարգի</w:t>
      </w:r>
      <w:r w:rsidRPr="009B039F">
        <w:rPr>
          <w:rFonts w:eastAsiaTheme="majorEastAsia" w:cstheme="majorBidi"/>
          <w:szCs w:val="24"/>
          <w:lang w:val="af-ZA"/>
        </w:rPr>
        <w:t xml:space="preserve"> </w:t>
      </w:r>
      <w:r w:rsidRPr="009B039F">
        <w:rPr>
          <w:rFonts w:eastAsiaTheme="majorEastAsia" w:cstheme="majorBidi"/>
          <w:szCs w:val="24"/>
        </w:rPr>
        <w:t>մրցույթային</w:t>
      </w:r>
      <w:r w:rsidRPr="009B039F">
        <w:rPr>
          <w:rFonts w:eastAsiaTheme="majorEastAsia" w:cstheme="majorBidi"/>
          <w:szCs w:val="24"/>
          <w:lang w:val="af-ZA"/>
        </w:rPr>
        <w:t xml:space="preserve"> </w:t>
      </w:r>
      <w:r w:rsidRPr="009B039F">
        <w:rPr>
          <w:rFonts w:eastAsiaTheme="majorEastAsia" w:cstheme="majorBidi"/>
          <w:szCs w:val="24"/>
        </w:rPr>
        <w:t>գին</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սահմանվել</w:t>
      </w:r>
      <w:r w:rsidRPr="009B039F">
        <w:rPr>
          <w:rFonts w:eastAsiaTheme="majorEastAsia" w:cstheme="majorBidi"/>
          <w:szCs w:val="24"/>
          <w:lang w:val="af-ZA"/>
        </w:rPr>
        <w:t xml:space="preserve"> </w:t>
      </w:r>
      <w:r w:rsidRPr="009B039F">
        <w:rPr>
          <w:rFonts w:eastAsiaTheme="majorEastAsia" w:cstheme="majorBidi"/>
          <w:szCs w:val="24"/>
        </w:rPr>
        <w:t>միավորի</w:t>
      </w:r>
      <w:r w:rsidRPr="009B039F">
        <w:rPr>
          <w:rFonts w:eastAsiaTheme="majorEastAsia" w:cstheme="majorBidi"/>
          <w:szCs w:val="24"/>
          <w:lang w:val="af-ZA"/>
        </w:rPr>
        <w:t xml:space="preserve"> </w:t>
      </w:r>
      <w:r w:rsidRPr="009B039F">
        <w:rPr>
          <w:rFonts w:eastAsiaTheme="majorEastAsia" w:cstheme="majorBidi"/>
          <w:szCs w:val="24"/>
        </w:rPr>
        <w:t>գինը</w:t>
      </w:r>
      <w:r w:rsidRPr="009B039F">
        <w:rPr>
          <w:rFonts w:eastAsiaTheme="majorEastAsia" w:cstheme="majorBidi"/>
          <w:szCs w:val="24"/>
          <w:lang w:val="af-ZA"/>
        </w:rPr>
        <w:t xml:space="preserve">, </w:t>
      </w:r>
      <w:r w:rsidRPr="009B039F">
        <w:rPr>
          <w:rFonts w:eastAsiaTheme="majorEastAsia" w:cstheme="majorBidi"/>
          <w:szCs w:val="24"/>
        </w:rPr>
        <w:t>մատուցվելիք</w:t>
      </w:r>
      <w:r w:rsidRPr="009B039F">
        <w:rPr>
          <w:rFonts w:eastAsiaTheme="majorEastAsia" w:cstheme="majorBidi"/>
          <w:szCs w:val="24"/>
          <w:lang w:val="af-ZA"/>
        </w:rPr>
        <w:t xml:space="preserve"> </w:t>
      </w:r>
      <w:r w:rsidRPr="009B039F">
        <w:rPr>
          <w:rFonts w:eastAsiaTheme="majorEastAsia" w:cstheme="majorBidi"/>
          <w:szCs w:val="24"/>
        </w:rPr>
        <w:t>ընդհանուր</w:t>
      </w:r>
      <w:r w:rsidRPr="009B039F">
        <w:rPr>
          <w:rFonts w:eastAsiaTheme="majorEastAsia" w:cstheme="majorBidi"/>
          <w:szCs w:val="24"/>
          <w:lang w:val="af-ZA"/>
        </w:rPr>
        <w:t xml:space="preserve"> </w:t>
      </w:r>
      <w:r w:rsidRPr="009B039F">
        <w:rPr>
          <w:rFonts w:eastAsiaTheme="majorEastAsia" w:cstheme="majorBidi"/>
          <w:szCs w:val="24"/>
        </w:rPr>
        <w:t>ծառայությունների</w:t>
      </w:r>
      <w:r w:rsidRPr="009B039F">
        <w:rPr>
          <w:rFonts w:eastAsiaTheme="majorEastAsia" w:cstheme="majorBidi"/>
          <w:szCs w:val="24"/>
          <w:lang w:val="af-ZA"/>
        </w:rPr>
        <w:t xml:space="preserve"> </w:t>
      </w:r>
      <w:r w:rsidRPr="009B039F">
        <w:rPr>
          <w:rFonts w:eastAsiaTheme="majorEastAsia" w:cstheme="majorBidi"/>
          <w:szCs w:val="24"/>
        </w:rPr>
        <w:t>արժեքի</w:t>
      </w:r>
      <w:r w:rsidRPr="009B039F">
        <w:rPr>
          <w:rFonts w:eastAsiaTheme="majorEastAsia" w:cstheme="majorBidi"/>
          <w:szCs w:val="24"/>
          <w:lang w:val="af-ZA"/>
        </w:rPr>
        <w:t xml:space="preserve"> </w:t>
      </w:r>
      <w:r w:rsidRPr="009B039F">
        <w:rPr>
          <w:rFonts w:eastAsiaTheme="majorEastAsia" w:cstheme="majorBidi"/>
          <w:szCs w:val="24"/>
        </w:rPr>
        <w:t>փոխարեն</w:t>
      </w:r>
      <w:r w:rsidRPr="009B039F">
        <w:rPr>
          <w:rFonts w:eastAsiaTheme="majorEastAsia" w:cstheme="majorBidi"/>
          <w:szCs w:val="24"/>
          <w:lang w:val="af-ZA"/>
        </w:rPr>
        <w:t>:</w:t>
      </w:r>
    </w:p>
    <w:p w14:paraId="15C682D7" w14:textId="77777777" w:rsidR="002B4C2D" w:rsidRPr="009B039F" w:rsidRDefault="002B4C2D" w:rsidP="00BA655F">
      <w:pPr>
        <w:spacing w:before="0" w:after="0"/>
        <w:ind w:firstLine="477"/>
        <w:rPr>
          <w:rFonts w:eastAsiaTheme="majorEastAsia" w:cstheme="majorBidi"/>
          <w:szCs w:val="24"/>
          <w:lang w:val="af-ZA"/>
        </w:rPr>
      </w:pPr>
      <w:r w:rsidRPr="009B039F">
        <w:rPr>
          <w:rFonts w:eastAsiaTheme="majorEastAsia" w:cstheme="majorBidi"/>
          <w:szCs w:val="24"/>
        </w:rPr>
        <w:t>Նույնաբովանդակ</w:t>
      </w:r>
      <w:r w:rsidRPr="009B039F">
        <w:rPr>
          <w:rFonts w:eastAsiaTheme="majorEastAsia" w:cstheme="majorBidi"/>
          <w:szCs w:val="24"/>
          <w:lang w:val="af-ZA"/>
        </w:rPr>
        <w:t xml:space="preserve"> </w:t>
      </w:r>
      <w:r w:rsidRPr="009B039F">
        <w:rPr>
          <w:rFonts w:eastAsiaTheme="majorEastAsia" w:cstheme="majorBidi"/>
          <w:szCs w:val="24"/>
        </w:rPr>
        <w:t>անհամապատասխանություններ</w:t>
      </w:r>
      <w:r w:rsidRPr="009B039F">
        <w:rPr>
          <w:rFonts w:eastAsiaTheme="majorEastAsia" w:cstheme="majorBidi"/>
          <w:szCs w:val="24"/>
          <w:lang w:val="af-ZA"/>
        </w:rPr>
        <w:t xml:space="preserve"> </w:t>
      </w:r>
      <w:r w:rsidRPr="009B039F">
        <w:rPr>
          <w:rFonts w:eastAsiaTheme="majorEastAsia" w:cstheme="majorBidi"/>
          <w:szCs w:val="24"/>
        </w:rPr>
        <w:t>առկա</w:t>
      </w:r>
      <w:r w:rsidRPr="009B039F">
        <w:rPr>
          <w:rFonts w:eastAsiaTheme="majorEastAsia" w:cstheme="majorBidi"/>
          <w:szCs w:val="24"/>
          <w:lang w:val="af-ZA"/>
        </w:rPr>
        <w:t xml:space="preserve"> </w:t>
      </w:r>
      <w:r w:rsidRPr="009B039F">
        <w:rPr>
          <w:rFonts w:eastAsiaTheme="majorEastAsia" w:cstheme="majorBidi"/>
          <w:szCs w:val="24"/>
        </w:rPr>
        <w:t>են</w:t>
      </w:r>
      <w:r w:rsidRPr="009B039F">
        <w:rPr>
          <w:rFonts w:eastAsiaTheme="majorEastAsia" w:cstheme="majorBidi"/>
          <w:szCs w:val="24"/>
          <w:lang w:val="af-ZA"/>
        </w:rPr>
        <w:t xml:space="preserve"> </w:t>
      </w:r>
      <w:r w:rsidRPr="009B039F">
        <w:rPr>
          <w:rFonts w:eastAsiaTheme="majorEastAsia" w:cstheme="majorBidi"/>
          <w:szCs w:val="24"/>
        </w:rPr>
        <w:t>նաև</w:t>
      </w:r>
      <w:r w:rsidRPr="009B039F">
        <w:rPr>
          <w:rFonts w:eastAsiaTheme="majorEastAsia" w:cstheme="majorBidi"/>
          <w:szCs w:val="24"/>
          <w:lang w:val="af-ZA"/>
        </w:rPr>
        <w:t xml:space="preserve"> </w:t>
      </w:r>
      <w:r w:rsidRPr="009B039F">
        <w:rPr>
          <w:szCs w:val="24"/>
        </w:rPr>
        <w:t>ուղևորափոխադրող</w:t>
      </w:r>
      <w:r w:rsidRPr="009B039F">
        <w:rPr>
          <w:szCs w:val="24"/>
          <w:lang w:val="af-ZA"/>
        </w:rPr>
        <w:t xml:space="preserve"> </w:t>
      </w:r>
      <w:r w:rsidRPr="009B039F">
        <w:rPr>
          <w:szCs w:val="24"/>
        </w:rPr>
        <w:t>ավտոմեքենաների</w:t>
      </w:r>
      <w:r w:rsidRPr="009B039F">
        <w:rPr>
          <w:szCs w:val="24"/>
          <w:lang w:val="af-ZA"/>
        </w:rPr>
        <w:t xml:space="preserve"> </w:t>
      </w:r>
      <w:r w:rsidRPr="009B039F">
        <w:rPr>
          <w:szCs w:val="24"/>
        </w:rPr>
        <w:t>վարձակալության</w:t>
      </w:r>
      <w:r w:rsidRPr="009B039F">
        <w:rPr>
          <w:szCs w:val="24"/>
          <w:lang w:val="af-ZA"/>
        </w:rPr>
        <w:t xml:space="preserve"> </w:t>
      </w:r>
      <w:r w:rsidRPr="009B039F">
        <w:rPr>
          <w:szCs w:val="24"/>
        </w:rPr>
        <w:t>ծառայության</w:t>
      </w:r>
      <w:r w:rsidRPr="009B039F">
        <w:rPr>
          <w:szCs w:val="24"/>
          <w:lang w:val="af-ZA"/>
        </w:rPr>
        <w:t xml:space="preserve"> </w:t>
      </w:r>
      <w:r w:rsidRPr="009B039F">
        <w:rPr>
          <w:szCs w:val="24"/>
        </w:rPr>
        <w:t>ձեռքբերման</w:t>
      </w:r>
      <w:r w:rsidRPr="009B039F">
        <w:rPr>
          <w:szCs w:val="24"/>
          <w:lang w:val="af-ZA"/>
        </w:rPr>
        <w:t xml:space="preserve"> </w:t>
      </w:r>
      <w:r w:rsidRPr="009B039F">
        <w:rPr>
          <w:szCs w:val="24"/>
        </w:rPr>
        <w:t>համար</w:t>
      </w:r>
      <w:r w:rsidRPr="009B039F">
        <w:rPr>
          <w:szCs w:val="24"/>
          <w:lang w:val="af-ZA"/>
        </w:rPr>
        <w:t xml:space="preserve"> </w:t>
      </w:r>
      <w:r w:rsidRPr="009B039F">
        <w:rPr>
          <w:szCs w:val="24"/>
        </w:rPr>
        <w:t>կազմակերպված</w:t>
      </w:r>
      <w:r w:rsidRPr="009B039F">
        <w:rPr>
          <w:szCs w:val="24"/>
          <w:lang w:val="af-ZA"/>
        </w:rPr>
        <w:t xml:space="preserve"> </w:t>
      </w:r>
      <w:r w:rsidRPr="009B039F">
        <w:rPr>
          <w:rFonts w:eastAsiaTheme="majorEastAsia" w:cstheme="majorBidi"/>
          <w:szCs w:val="24"/>
        </w:rPr>
        <w:t>թիվ</w:t>
      </w:r>
      <w:r w:rsidRPr="009B039F">
        <w:rPr>
          <w:rFonts w:eastAsiaTheme="majorEastAsia" w:cstheme="majorBidi"/>
          <w:szCs w:val="24"/>
          <w:lang w:val="af-ZA"/>
        </w:rPr>
        <w:t xml:space="preserve"> </w:t>
      </w:r>
      <w:r w:rsidRPr="009B039F">
        <w:rPr>
          <w:rFonts w:eastAsiaTheme="majorEastAsia" w:cstheme="majorBidi"/>
          <w:szCs w:val="24"/>
        </w:rPr>
        <w:t>ՀՀ</w:t>
      </w:r>
      <w:r w:rsidRPr="009B039F">
        <w:rPr>
          <w:rFonts w:eastAsiaTheme="majorEastAsia" w:cstheme="majorBidi"/>
          <w:szCs w:val="24"/>
          <w:lang w:val="af-ZA"/>
        </w:rPr>
        <w:t xml:space="preserve"> </w:t>
      </w:r>
      <w:r w:rsidRPr="009B039F">
        <w:rPr>
          <w:rFonts w:eastAsiaTheme="majorEastAsia" w:cstheme="majorBidi"/>
          <w:szCs w:val="24"/>
        </w:rPr>
        <w:t>ՈԶ</w:t>
      </w:r>
      <w:r w:rsidRPr="009B039F">
        <w:rPr>
          <w:rFonts w:eastAsiaTheme="majorEastAsia" w:cstheme="majorBidi"/>
          <w:szCs w:val="24"/>
          <w:lang w:val="af-ZA"/>
        </w:rPr>
        <w:t xml:space="preserve"> </w:t>
      </w:r>
      <w:r w:rsidRPr="009B039F">
        <w:rPr>
          <w:rFonts w:eastAsiaTheme="majorEastAsia" w:cstheme="majorBidi"/>
          <w:szCs w:val="24"/>
        </w:rPr>
        <w:t>ԳՀԾՁԲ</w:t>
      </w:r>
      <w:r w:rsidRPr="009B039F">
        <w:rPr>
          <w:rFonts w:eastAsiaTheme="majorEastAsia" w:cstheme="majorBidi"/>
          <w:szCs w:val="24"/>
          <w:lang w:val="af-ZA"/>
        </w:rPr>
        <w:t>-23/7/</w:t>
      </w:r>
      <w:r w:rsidRPr="009B039F">
        <w:rPr>
          <w:rFonts w:eastAsiaTheme="majorEastAsia" w:cstheme="majorBidi"/>
          <w:szCs w:val="24"/>
        </w:rPr>
        <w:t>Բ</w:t>
      </w:r>
      <w:r w:rsidRPr="009B039F">
        <w:rPr>
          <w:rFonts w:eastAsiaTheme="majorEastAsia" w:cstheme="majorBidi"/>
          <w:szCs w:val="24"/>
          <w:lang w:val="af-ZA"/>
        </w:rPr>
        <w:t>/3/</w:t>
      </w:r>
      <w:r w:rsidRPr="009B039F">
        <w:rPr>
          <w:rFonts w:eastAsiaTheme="majorEastAsia" w:cstheme="majorBidi"/>
          <w:szCs w:val="24"/>
        </w:rPr>
        <w:t>ԱԾ</w:t>
      </w:r>
      <w:r w:rsidRPr="009B039F">
        <w:rPr>
          <w:rFonts w:eastAsiaTheme="majorEastAsia" w:cstheme="majorBidi"/>
          <w:szCs w:val="24"/>
          <w:lang w:val="af-ZA"/>
        </w:rPr>
        <w:t xml:space="preserve"> </w:t>
      </w:r>
      <w:r w:rsidRPr="009B039F">
        <w:rPr>
          <w:rFonts w:eastAsiaTheme="majorEastAsia" w:cstheme="majorBidi"/>
          <w:szCs w:val="24"/>
        </w:rPr>
        <w:t>ծածկագրով</w:t>
      </w:r>
      <w:r w:rsidRPr="009B039F">
        <w:rPr>
          <w:rFonts w:eastAsiaTheme="majorEastAsia" w:cstheme="majorBidi"/>
          <w:szCs w:val="24"/>
          <w:lang w:val="af-ZA"/>
        </w:rPr>
        <w:t xml:space="preserve"> </w:t>
      </w:r>
      <w:r w:rsidRPr="009B039F">
        <w:rPr>
          <w:rFonts w:eastAsiaTheme="majorEastAsia" w:cstheme="majorBidi"/>
          <w:szCs w:val="24"/>
        </w:rPr>
        <w:t>գնման</w:t>
      </w:r>
      <w:r w:rsidRPr="009B039F">
        <w:rPr>
          <w:rFonts w:eastAsiaTheme="majorEastAsia" w:cstheme="majorBidi"/>
          <w:szCs w:val="24"/>
          <w:lang w:val="af-ZA"/>
        </w:rPr>
        <w:t xml:space="preserve"> </w:t>
      </w:r>
      <w:r w:rsidRPr="009B039F">
        <w:rPr>
          <w:rFonts w:eastAsiaTheme="majorEastAsia" w:cstheme="majorBidi"/>
          <w:szCs w:val="24"/>
        </w:rPr>
        <w:t>ընթացակարգի</w:t>
      </w:r>
      <w:r w:rsidRPr="009B039F">
        <w:rPr>
          <w:rFonts w:eastAsiaTheme="majorEastAsia" w:cstheme="majorBidi"/>
          <w:szCs w:val="24"/>
          <w:lang w:val="af-ZA"/>
        </w:rPr>
        <w:t xml:space="preserve"> </w:t>
      </w:r>
      <w:r w:rsidRPr="009B039F">
        <w:rPr>
          <w:rFonts w:eastAsiaTheme="majorEastAsia" w:cstheme="majorBidi"/>
          <w:szCs w:val="24"/>
        </w:rPr>
        <w:t>մասով</w:t>
      </w:r>
      <w:r w:rsidRPr="009B039F">
        <w:rPr>
          <w:rFonts w:eastAsiaTheme="majorEastAsia" w:cstheme="majorBidi"/>
          <w:szCs w:val="24"/>
          <w:lang w:val="af-ZA"/>
        </w:rPr>
        <w:t xml:space="preserve"> </w:t>
      </w:r>
      <w:r w:rsidRPr="009B039F">
        <w:rPr>
          <w:rFonts w:eastAsiaTheme="majorEastAsia" w:cstheme="majorBidi"/>
          <w:szCs w:val="24"/>
        </w:rPr>
        <w:t>և</w:t>
      </w:r>
      <w:r w:rsidRPr="009B039F">
        <w:rPr>
          <w:rFonts w:eastAsiaTheme="majorEastAsia" w:cstheme="majorBidi"/>
          <w:szCs w:val="24"/>
          <w:lang w:val="af-ZA"/>
        </w:rPr>
        <w:t xml:space="preserve"> </w:t>
      </w:r>
      <w:r w:rsidRPr="009B039F">
        <w:rPr>
          <w:rFonts w:eastAsiaTheme="majorEastAsia" w:cstheme="majorBidi"/>
          <w:szCs w:val="24"/>
        </w:rPr>
        <w:t>շինարարական</w:t>
      </w:r>
      <w:r w:rsidRPr="009B039F">
        <w:rPr>
          <w:rFonts w:eastAsiaTheme="majorEastAsia" w:cstheme="majorBidi"/>
          <w:szCs w:val="24"/>
          <w:lang w:val="af-ZA"/>
        </w:rPr>
        <w:t xml:space="preserve"> </w:t>
      </w:r>
      <w:r w:rsidRPr="009B039F">
        <w:rPr>
          <w:rFonts w:eastAsiaTheme="majorEastAsia" w:cstheme="majorBidi"/>
          <w:szCs w:val="24"/>
        </w:rPr>
        <w:t>տեխնիկայի</w:t>
      </w:r>
      <w:r w:rsidRPr="009B039F">
        <w:rPr>
          <w:rFonts w:eastAsiaTheme="majorEastAsia" w:cstheme="majorBidi"/>
          <w:szCs w:val="24"/>
          <w:lang w:val="af-ZA"/>
        </w:rPr>
        <w:t>/</w:t>
      </w:r>
      <w:r w:rsidRPr="009B039F">
        <w:rPr>
          <w:rFonts w:eastAsiaTheme="majorEastAsia" w:cstheme="majorBidi"/>
          <w:szCs w:val="24"/>
        </w:rPr>
        <w:t>վարորդի</w:t>
      </w:r>
      <w:r w:rsidRPr="009B039F">
        <w:rPr>
          <w:rFonts w:eastAsiaTheme="majorEastAsia" w:cstheme="majorBidi"/>
          <w:szCs w:val="24"/>
          <w:lang w:val="af-ZA"/>
        </w:rPr>
        <w:t xml:space="preserve"> </w:t>
      </w:r>
      <w:r w:rsidRPr="009B039F">
        <w:rPr>
          <w:rFonts w:eastAsiaTheme="majorEastAsia" w:cstheme="majorBidi"/>
          <w:szCs w:val="24"/>
        </w:rPr>
        <w:t>հետ</w:t>
      </w:r>
      <w:r w:rsidRPr="009B039F">
        <w:rPr>
          <w:rFonts w:eastAsiaTheme="majorEastAsia" w:cstheme="majorBidi"/>
          <w:szCs w:val="24"/>
          <w:lang w:val="af-ZA"/>
        </w:rPr>
        <w:t xml:space="preserve"> </w:t>
      </w:r>
      <w:r w:rsidRPr="009B039F">
        <w:rPr>
          <w:rFonts w:eastAsiaTheme="majorEastAsia" w:cstheme="majorBidi"/>
          <w:szCs w:val="24"/>
        </w:rPr>
        <w:t>միասին</w:t>
      </w:r>
      <w:r w:rsidRPr="009B039F">
        <w:rPr>
          <w:rFonts w:eastAsiaTheme="majorEastAsia" w:cstheme="majorBidi"/>
          <w:szCs w:val="24"/>
          <w:lang w:val="af-ZA"/>
        </w:rPr>
        <w:t xml:space="preserve">/ </w:t>
      </w:r>
      <w:r w:rsidRPr="009B039F">
        <w:rPr>
          <w:rFonts w:eastAsiaTheme="majorEastAsia" w:cstheme="majorBidi"/>
          <w:szCs w:val="24"/>
        </w:rPr>
        <w:t>վարձակալության</w:t>
      </w:r>
      <w:r w:rsidRPr="009B039F">
        <w:rPr>
          <w:rFonts w:eastAsiaTheme="majorEastAsia" w:cstheme="majorBidi"/>
          <w:szCs w:val="24"/>
          <w:lang w:val="af-ZA"/>
        </w:rPr>
        <w:t xml:space="preserve"> </w:t>
      </w:r>
      <w:r w:rsidRPr="009B039F">
        <w:rPr>
          <w:rFonts w:eastAsiaTheme="majorEastAsia" w:cstheme="majorBidi"/>
          <w:szCs w:val="24"/>
        </w:rPr>
        <w:t>ծառայության</w:t>
      </w:r>
      <w:r w:rsidRPr="009B039F">
        <w:rPr>
          <w:rFonts w:eastAsiaTheme="majorEastAsia" w:cstheme="majorBidi"/>
          <w:szCs w:val="24"/>
          <w:lang w:val="af-ZA"/>
        </w:rPr>
        <w:t xml:space="preserve"> </w:t>
      </w:r>
      <w:r w:rsidRPr="009B039F">
        <w:rPr>
          <w:rFonts w:eastAsiaTheme="majorEastAsia" w:cstheme="majorBidi"/>
          <w:szCs w:val="24"/>
        </w:rPr>
        <w:t>ձեռքբերման</w:t>
      </w:r>
      <w:r w:rsidRPr="009B039F">
        <w:rPr>
          <w:rFonts w:eastAsiaTheme="majorEastAsia" w:cstheme="majorBidi"/>
          <w:szCs w:val="24"/>
          <w:lang w:val="af-ZA"/>
        </w:rPr>
        <w:t xml:space="preserve"> </w:t>
      </w:r>
      <w:r w:rsidRPr="009B039F">
        <w:rPr>
          <w:rFonts w:eastAsiaTheme="majorEastAsia" w:cstheme="majorBidi"/>
          <w:szCs w:val="24"/>
        </w:rPr>
        <w:t>թիվ</w:t>
      </w:r>
      <w:r w:rsidRPr="009B039F">
        <w:rPr>
          <w:rFonts w:eastAsiaTheme="majorEastAsia" w:cstheme="majorBidi"/>
          <w:szCs w:val="24"/>
          <w:lang w:val="af-ZA"/>
        </w:rPr>
        <w:t xml:space="preserve"> </w:t>
      </w:r>
      <w:r w:rsidRPr="009B039F">
        <w:rPr>
          <w:rFonts w:eastAsiaTheme="majorEastAsia" w:cstheme="majorBidi"/>
          <w:szCs w:val="24"/>
        </w:rPr>
        <w:t>ՀՀ</w:t>
      </w:r>
      <w:r w:rsidRPr="009B039F">
        <w:rPr>
          <w:rFonts w:eastAsiaTheme="majorEastAsia" w:cstheme="majorBidi"/>
          <w:szCs w:val="24"/>
          <w:lang w:val="af-ZA"/>
        </w:rPr>
        <w:t xml:space="preserve"> </w:t>
      </w:r>
      <w:r w:rsidRPr="009B039F">
        <w:rPr>
          <w:rFonts w:eastAsiaTheme="majorEastAsia" w:cstheme="majorBidi"/>
          <w:szCs w:val="24"/>
        </w:rPr>
        <w:t>ՆԳՆ</w:t>
      </w:r>
      <w:r w:rsidRPr="009B039F">
        <w:rPr>
          <w:rFonts w:eastAsiaTheme="majorEastAsia" w:cstheme="majorBidi"/>
          <w:szCs w:val="24"/>
          <w:lang w:val="af-ZA"/>
        </w:rPr>
        <w:t xml:space="preserve"> </w:t>
      </w:r>
      <w:r w:rsidRPr="009B039F">
        <w:rPr>
          <w:rFonts w:eastAsiaTheme="majorEastAsia" w:cstheme="majorBidi"/>
          <w:szCs w:val="24"/>
        </w:rPr>
        <w:t>ՈԶ</w:t>
      </w:r>
      <w:r w:rsidRPr="009B039F">
        <w:rPr>
          <w:rFonts w:eastAsiaTheme="majorEastAsia" w:cstheme="majorBidi"/>
          <w:szCs w:val="24"/>
          <w:lang w:val="af-ZA"/>
        </w:rPr>
        <w:t xml:space="preserve"> </w:t>
      </w:r>
      <w:r w:rsidRPr="009B039F">
        <w:rPr>
          <w:rFonts w:eastAsiaTheme="majorEastAsia" w:cstheme="majorBidi"/>
          <w:szCs w:val="24"/>
        </w:rPr>
        <w:t>ԳՀԾՁԲ</w:t>
      </w:r>
      <w:r w:rsidRPr="009B039F">
        <w:rPr>
          <w:rFonts w:eastAsiaTheme="majorEastAsia" w:cstheme="majorBidi"/>
          <w:szCs w:val="24"/>
          <w:lang w:val="af-ZA"/>
        </w:rPr>
        <w:t>-23/7/</w:t>
      </w:r>
      <w:r w:rsidRPr="009B039F">
        <w:rPr>
          <w:rFonts w:eastAsiaTheme="majorEastAsia" w:cstheme="majorBidi"/>
          <w:szCs w:val="24"/>
        </w:rPr>
        <w:t>Բ</w:t>
      </w:r>
      <w:r w:rsidRPr="009B039F">
        <w:rPr>
          <w:rFonts w:eastAsiaTheme="majorEastAsia" w:cstheme="majorBidi"/>
          <w:szCs w:val="24"/>
          <w:lang w:val="af-ZA"/>
        </w:rPr>
        <w:t>/14/</w:t>
      </w:r>
      <w:r w:rsidRPr="009B039F">
        <w:rPr>
          <w:rFonts w:eastAsiaTheme="majorEastAsia" w:cstheme="majorBidi"/>
          <w:szCs w:val="24"/>
        </w:rPr>
        <w:t>ԿՇԾ</w:t>
      </w:r>
      <w:r w:rsidRPr="009B039F">
        <w:rPr>
          <w:rFonts w:eastAsiaTheme="majorEastAsia" w:cstheme="majorBidi"/>
          <w:szCs w:val="24"/>
          <w:lang w:val="af-ZA"/>
        </w:rPr>
        <w:t xml:space="preserve"> </w:t>
      </w:r>
      <w:r w:rsidRPr="009B039F">
        <w:rPr>
          <w:rFonts w:eastAsiaTheme="majorEastAsia" w:cstheme="majorBidi"/>
          <w:szCs w:val="24"/>
        </w:rPr>
        <w:t>ծածկագրով</w:t>
      </w:r>
      <w:r w:rsidRPr="009B039F">
        <w:rPr>
          <w:rFonts w:eastAsiaTheme="majorEastAsia" w:cstheme="majorBidi"/>
          <w:szCs w:val="24"/>
          <w:lang w:val="af-ZA"/>
        </w:rPr>
        <w:t xml:space="preserve"> </w:t>
      </w:r>
      <w:r w:rsidRPr="009B039F">
        <w:rPr>
          <w:rFonts w:eastAsiaTheme="majorEastAsia" w:cstheme="majorBidi"/>
          <w:szCs w:val="24"/>
        </w:rPr>
        <w:t>գնման</w:t>
      </w:r>
      <w:r w:rsidRPr="009B039F">
        <w:rPr>
          <w:rFonts w:eastAsiaTheme="majorEastAsia" w:cstheme="majorBidi"/>
          <w:szCs w:val="24"/>
          <w:lang w:val="af-ZA"/>
        </w:rPr>
        <w:t xml:space="preserve"> </w:t>
      </w:r>
      <w:r w:rsidRPr="009B039F">
        <w:rPr>
          <w:rFonts w:eastAsiaTheme="majorEastAsia" w:cstheme="majorBidi"/>
          <w:szCs w:val="24"/>
        </w:rPr>
        <w:t>ընթացակարգի</w:t>
      </w:r>
      <w:r w:rsidRPr="009B039F">
        <w:rPr>
          <w:rFonts w:eastAsiaTheme="majorEastAsia" w:cstheme="majorBidi"/>
          <w:szCs w:val="24"/>
          <w:lang w:val="af-ZA"/>
        </w:rPr>
        <w:t xml:space="preserve"> </w:t>
      </w:r>
      <w:r w:rsidRPr="009B039F">
        <w:rPr>
          <w:rFonts w:eastAsiaTheme="majorEastAsia" w:cstheme="majorBidi"/>
          <w:szCs w:val="24"/>
        </w:rPr>
        <w:t>մասով</w:t>
      </w:r>
      <w:r w:rsidRPr="009B039F">
        <w:rPr>
          <w:rFonts w:eastAsiaTheme="majorEastAsia" w:cstheme="majorBidi"/>
          <w:szCs w:val="24"/>
          <w:lang w:val="af-ZA"/>
        </w:rPr>
        <w:t>:</w:t>
      </w:r>
    </w:p>
    <w:p w14:paraId="7B962401" w14:textId="77777777" w:rsidR="002B4C2D" w:rsidRPr="009B039F" w:rsidRDefault="002B4C2D" w:rsidP="00BA655F">
      <w:pPr>
        <w:spacing w:before="0" w:after="0"/>
        <w:ind w:firstLine="910"/>
        <w:rPr>
          <w:rFonts w:eastAsiaTheme="majorEastAsia" w:cstheme="majorBidi"/>
          <w:szCs w:val="24"/>
          <w:lang w:val="af-ZA"/>
        </w:rPr>
      </w:pPr>
      <w:r w:rsidRPr="004E4C51">
        <w:rPr>
          <w:rFonts w:eastAsiaTheme="majorEastAsia" w:cstheme="majorBidi"/>
          <w:szCs w:val="24"/>
          <w:lang w:val="af-ZA"/>
        </w:rPr>
        <w:t xml:space="preserve"> </w:t>
      </w:r>
      <w:r w:rsidRPr="009B039F">
        <w:rPr>
          <w:rFonts w:eastAsiaTheme="majorEastAsia" w:cstheme="majorBidi"/>
          <w:szCs w:val="24"/>
          <w:lang w:val="af-ZA"/>
        </w:rPr>
        <w:t xml:space="preserve"> </w:t>
      </w:r>
      <w:r w:rsidRPr="009B039F">
        <w:rPr>
          <w:rFonts w:eastAsiaTheme="majorEastAsia" w:cstheme="majorBidi"/>
          <w:szCs w:val="24"/>
        </w:rPr>
        <w:t>ՀՀ</w:t>
      </w:r>
      <w:r w:rsidRPr="009B039F">
        <w:rPr>
          <w:rFonts w:eastAsiaTheme="majorEastAsia" w:cstheme="majorBidi"/>
          <w:szCs w:val="24"/>
          <w:lang w:val="af-ZA"/>
        </w:rPr>
        <w:t xml:space="preserve"> </w:t>
      </w:r>
      <w:r w:rsidRPr="009B039F">
        <w:rPr>
          <w:rFonts w:eastAsiaTheme="majorEastAsia" w:cstheme="majorBidi"/>
          <w:szCs w:val="24"/>
        </w:rPr>
        <w:t>ՆԳՆ</w:t>
      </w:r>
      <w:r w:rsidRPr="009B039F">
        <w:rPr>
          <w:rFonts w:eastAsiaTheme="majorEastAsia" w:cstheme="majorBidi"/>
          <w:szCs w:val="24"/>
          <w:lang w:val="af-ZA"/>
        </w:rPr>
        <w:t xml:space="preserve"> </w:t>
      </w:r>
      <w:r w:rsidRPr="009B039F">
        <w:rPr>
          <w:rFonts w:eastAsiaTheme="majorEastAsia" w:cstheme="majorBidi"/>
          <w:szCs w:val="24"/>
        </w:rPr>
        <w:t>ՈԶ</w:t>
      </w:r>
      <w:r w:rsidRPr="009B039F">
        <w:rPr>
          <w:rFonts w:eastAsiaTheme="majorEastAsia" w:cstheme="majorBidi"/>
          <w:szCs w:val="24"/>
          <w:lang w:val="af-ZA"/>
        </w:rPr>
        <w:t xml:space="preserve"> </w:t>
      </w:r>
      <w:r w:rsidRPr="009B039F">
        <w:rPr>
          <w:rFonts w:eastAsiaTheme="majorEastAsia" w:cstheme="majorBidi"/>
          <w:szCs w:val="24"/>
        </w:rPr>
        <w:t>ԳՀԾՁԲ</w:t>
      </w:r>
      <w:r w:rsidRPr="009B039F">
        <w:rPr>
          <w:rFonts w:eastAsiaTheme="majorEastAsia" w:cstheme="majorBidi"/>
          <w:szCs w:val="24"/>
          <w:lang w:val="af-ZA"/>
        </w:rPr>
        <w:t>-23/6/</w:t>
      </w:r>
      <w:r w:rsidRPr="009B039F">
        <w:rPr>
          <w:rFonts w:eastAsiaTheme="majorEastAsia" w:cstheme="majorBidi"/>
          <w:szCs w:val="24"/>
        </w:rPr>
        <w:t>Բ</w:t>
      </w:r>
      <w:r w:rsidRPr="009B039F">
        <w:rPr>
          <w:rFonts w:eastAsiaTheme="majorEastAsia" w:cstheme="majorBidi"/>
          <w:szCs w:val="24"/>
          <w:lang w:val="af-ZA"/>
        </w:rPr>
        <w:t>/21/</w:t>
      </w:r>
      <w:r w:rsidRPr="009B039F">
        <w:rPr>
          <w:rFonts w:eastAsiaTheme="majorEastAsia" w:cstheme="majorBidi"/>
          <w:szCs w:val="24"/>
        </w:rPr>
        <w:t>ԱԾ</w:t>
      </w:r>
      <w:r w:rsidRPr="009B039F">
        <w:rPr>
          <w:rFonts w:eastAsiaTheme="majorEastAsia" w:cstheme="majorBidi"/>
          <w:szCs w:val="24"/>
          <w:lang w:val="af-ZA"/>
        </w:rPr>
        <w:t xml:space="preserve">-21 </w:t>
      </w:r>
      <w:r w:rsidRPr="009B039F">
        <w:rPr>
          <w:rFonts w:eastAsiaTheme="majorEastAsia" w:cstheme="majorBidi"/>
          <w:szCs w:val="24"/>
        </w:rPr>
        <w:t>պայմանագ</w:t>
      </w:r>
      <w:r>
        <w:rPr>
          <w:rFonts w:eastAsiaTheme="majorEastAsia" w:cstheme="majorBidi"/>
          <w:szCs w:val="24"/>
          <w:lang w:val="ru-RU"/>
        </w:rPr>
        <w:t>րի</w:t>
      </w:r>
      <w:r w:rsidRPr="004E4C51">
        <w:rPr>
          <w:rFonts w:eastAsiaTheme="majorEastAsia" w:cstheme="majorBidi"/>
          <w:szCs w:val="24"/>
          <w:lang w:val="af-ZA"/>
        </w:rPr>
        <w:t xml:space="preserve"> </w:t>
      </w:r>
      <w:r w:rsidRPr="009B039F">
        <w:rPr>
          <w:rFonts w:eastAsiaTheme="majorEastAsia" w:cstheme="majorBidi"/>
          <w:szCs w:val="24"/>
          <w:lang w:val="af-ZA"/>
        </w:rPr>
        <w:t>7</w:t>
      </w:r>
      <w:r>
        <w:rPr>
          <w:rFonts w:ascii="Cambria Math" w:eastAsiaTheme="majorEastAsia" w:hAnsi="Cambria Math" w:cs="Cambria Math"/>
          <w:szCs w:val="24"/>
          <w:lang w:val="af-ZA"/>
        </w:rPr>
        <w:t>.</w:t>
      </w:r>
      <w:r w:rsidRPr="009B039F">
        <w:rPr>
          <w:rFonts w:eastAsiaTheme="majorEastAsia" w:cstheme="majorBidi"/>
          <w:szCs w:val="24"/>
          <w:lang w:val="af-ZA"/>
        </w:rPr>
        <w:t xml:space="preserve">1 </w:t>
      </w:r>
      <w:r w:rsidRPr="009B039F">
        <w:rPr>
          <w:rFonts w:eastAsiaTheme="majorEastAsia" w:cstheme="majorBidi"/>
          <w:szCs w:val="24"/>
        </w:rPr>
        <w:t>կետով</w:t>
      </w:r>
      <w:r w:rsidRPr="009B039F">
        <w:rPr>
          <w:rFonts w:eastAsiaTheme="majorEastAsia" w:cstheme="majorBidi"/>
          <w:szCs w:val="24"/>
          <w:lang w:val="af-ZA"/>
        </w:rPr>
        <w:t xml:space="preserve"> </w:t>
      </w:r>
      <w:r w:rsidRPr="009B039F">
        <w:rPr>
          <w:rFonts w:eastAsiaTheme="majorEastAsia" w:cstheme="majorBidi"/>
          <w:szCs w:val="24"/>
        </w:rPr>
        <w:t>սահմանվել</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որ</w:t>
      </w:r>
      <w:r w:rsidRPr="009B039F">
        <w:rPr>
          <w:rFonts w:eastAsiaTheme="majorEastAsia" w:cstheme="majorBidi"/>
          <w:szCs w:val="24"/>
          <w:lang w:val="af-ZA"/>
        </w:rPr>
        <w:t xml:space="preserve"> </w:t>
      </w:r>
      <w:r w:rsidRPr="009B039F">
        <w:rPr>
          <w:rFonts w:eastAsiaTheme="majorEastAsia" w:cstheme="majorBidi"/>
          <w:szCs w:val="24"/>
        </w:rPr>
        <w:t>այն</w:t>
      </w:r>
      <w:r w:rsidRPr="009B039F">
        <w:rPr>
          <w:rFonts w:eastAsiaTheme="majorEastAsia" w:cstheme="majorBidi"/>
          <w:szCs w:val="24"/>
          <w:lang w:val="af-ZA"/>
        </w:rPr>
        <w:t xml:space="preserve"> </w:t>
      </w:r>
      <w:r w:rsidRPr="009B039F">
        <w:rPr>
          <w:rFonts w:eastAsiaTheme="majorEastAsia" w:cstheme="majorBidi"/>
          <w:szCs w:val="24"/>
        </w:rPr>
        <w:t>ուժի</w:t>
      </w:r>
      <w:r w:rsidRPr="009B039F">
        <w:rPr>
          <w:rFonts w:eastAsiaTheme="majorEastAsia" w:cstheme="majorBidi"/>
          <w:szCs w:val="24"/>
          <w:lang w:val="af-ZA"/>
        </w:rPr>
        <w:t xml:space="preserve"> </w:t>
      </w:r>
      <w:r w:rsidRPr="009B039F">
        <w:rPr>
          <w:rFonts w:eastAsiaTheme="majorEastAsia" w:cstheme="majorBidi"/>
          <w:szCs w:val="24"/>
        </w:rPr>
        <w:t>մեջ</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մտնում</w:t>
      </w:r>
      <w:r w:rsidRPr="009B039F">
        <w:rPr>
          <w:rFonts w:eastAsiaTheme="majorEastAsia" w:cstheme="majorBidi"/>
          <w:szCs w:val="24"/>
          <w:lang w:val="af-ZA"/>
        </w:rPr>
        <w:t xml:space="preserve"> </w:t>
      </w:r>
      <w:r w:rsidRPr="009B039F">
        <w:rPr>
          <w:rFonts w:eastAsiaTheme="majorEastAsia" w:cstheme="majorBidi"/>
          <w:szCs w:val="24"/>
        </w:rPr>
        <w:t>կողմերի</w:t>
      </w:r>
      <w:r w:rsidRPr="009B039F">
        <w:rPr>
          <w:rFonts w:eastAsiaTheme="majorEastAsia" w:cstheme="majorBidi"/>
          <w:szCs w:val="24"/>
          <w:lang w:val="af-ZA"/>
        </w:rPr>
        <w:t xml:space="preserve"> </w:t>
      </w:r>
      <w:r w:rsidRPr="009B039F">
        <w:rPr>
          <w:rFonts w:eastAsiaTheme="majorEastAsia" w:cstheme="majorBidi"/>
          <w:szCs w:val="24"/>
        </w:rPr>
        <w:t>ստորագրման</w:t>
      </w:r>
      <w:r w:rsidRPr="009B039F">
        <w:rPr>
          <w:rFonts w:eastAsiaTheme="majorEastAsia" w:cstheme="majorBidi"/>
          <w:szCs w:val="24"/>
          <w:lang w:val="af-ZA"/>
        </w:rPr>
        <w:t xml:space="preserve"> </w:t>
      </w:r>
      <w:r w:rsidRPr="009B039F">
        <w:rPr>
          <w:rFonts w:eastAsiaTheme="majorEastAsia" w:cstheme="majorBidi"/>
          <w:szCs w:val="24"/>
        </w:rPr>
        <w:t>պահից</w:t>
      </w:r>
      <w:r>
        <w:rPr>
          <w:rFonts w:eastAsiaTheme="majorEastAsia" w:cstheme="majorBidi"/>
          <w:szCs w:val="24"/>
          <w:lang w:val="ru-RU"/>
        </w:rPr>
        <w:t>՝</w:t>
      </w:r>
      <w:r w:rsidRPr="00B427C9">
        <w:rPr>
          <w:rFonts w:eastAsiaTheme="majorEastAsia" w:cstheme="majorBidi"/>
          <w:szCs w:val="24"/>
          <w:lang w:val="af-ZA"/>
        </w:rPr>
        <w:t xml:space="preserve"> 2023 </w:t>
      </w:r>
      <w:r>
        <w:rPr>
          <w:rFonts w:eastAsiaTheme="majorEastAsia" w:cstheme="majorBidi"/>
          <w:szCs w:val="24"/>
          <w:lang w:val="ru-RU"/>
        </w:rPr>
        <w:t>թվականի</w:t>
      </w:r>
      <w:r w:rsidRPr="00B427C9">
        <w:rPr>
          <w:rFonts w:eastAsiaTheme="majorEastAsia" w:cstheme="majorBidi"/>
          <w:szCs w:val="24"/>
          <w:lang w:val="af-ZA"/>
        </w:rPr>
        <w:t xml:space="preserve"> </w:t>
      </w:r>
      <w:r>
        <w:rPr>
          <w:rFonts w:eastAsiaTheme="majorEastAsia" w:cstheme="majorBidi"/>
          <w:szCs w:val="24"/>
          <w:lang w:val="ru-RU"/>
        </w:rPr>
        <w:t>նոյեմբերի</w:t>
      </w:r>
      <w:r w:rsidRPr="00B427C9">
        <w:rPr>
          <w:rFonts w:eastAsiaTheme="majorEastAsia" w:cstheme="majorBidi"/>
          <w:szCs w:val="24"/>
          <w:lang w:val="af-ZA"/>
        </w:rPr>
        <w:t xml:space="preserve"> 21-</w:t>
      </w:r>
      <w:r>
        <w:rPr>
          <w:rFonts w:eastAsiaTheme="majorEastAsia" w:cstheme="majorBidi"/>
          <w:szCs w:val="24"/>
          <w:lang w:val="ru-RU"/>
        </w:rPr>
        <w:t>ից</w:t>
      </w:r>
      <w:r w:rsidRPr="009B039F">
        <w:rPr>
          <w:rFonts w:eastAsiaTheme="majorEastAsia" w:cstheme="majorBidi"/>
          <w:szCs w:val="24"/>
          <w:lang w:val="af-ZA"/>
        </w:rPr>
        <w:t xml:space="preserve"> </w:t>
      </w:r>
      <w:r w:rsidRPr="009B039F">
        <w:rPr>
          <w:rFonts w:eastAsiaTheme="majorEastAsia" w:cstheme="majorBidi"/>
          <w:szCs w:val="24"/>
        </w:rPr>
        <w:t>և</w:t>
      </w:r>
      <w:r w:rsidRPr="009B039F">
        <w:rPr>
          <w:rFonts w:eastAsiaTheme="majorEastAsia" w:cstheme="majorBidi"/>
          <w:szCs w:val="24"/>
          <w:lang w:val="af-ZA"/>
        </w:rPr>
        <w:t xml:space="preserve"> </w:t>
      </w:r>
      <w:r w:rsidRPr="009B039F">
        <w:rPr>
          <w:rFonts w:eastAsiaTheme="majorEastAsia" w:cstheme="majorBidi"/>
          <w:szCs w:val="24"/>
        </w:rPr>
        <w:t>գործում</w:t>
      </w:r>
      <w:r w:rsidRPr="009B039F">
        <w:rPr>
          <w:rFonts w:eastAsiaTheme="majorEastAsia" w:cstheme="majorBidi"/>
          <w:szCs w:val="24"/>
          <w:lang w:val="af-ZA"/>
        </w:rPr>
        <w:t xml:space="preserve"> </w:t>
      </w:r>
      <w:r w:rsidRPr="009B039F">
        <w:rPr>
          <w:rFonts w:eastAsiaTheme="majorEastAsia" w:cstheme="majorBidi"/>
          <w:szCs w:val="24"/>
        </w:rPr>
        <w:t>է</w:t>
      </w:r>
      <w:r w:rsidRPr="009B039F">
        <w:rPr>
          <w:rFonts w:eastAsiaTheme="majorEastAsia" w:cstheme="majorBidi"/>
          <w:szCs w:val="24"/>
          <w:lang w:val="af-ZA"/>
        </w:rPr>
        <w:t xml:space="preserve"> </w:t>
      </w:r>
      <w:r w:rsidRPr="009B039F">
        <w:rPr>
          <w:rFonts w:eastAsiaTheme="majorEastAsia" w:cstheme="majorBidi"/>
          <w:szCs w:val="24"/>
        </w:rPr>
        <w:t>մինչև</w:t>
      </w:r>
      <w:r w:rsidRPr="009B039F">
        <w:rPr>
          <w:rFonts w:eastAsiaTheme="majorEastAsia" w:cstheme="majorBidi"/>
          <w:szCs w:val="24"/>
          <w:lang w:val="af-ZA"/>
        </w:rPr>
        <w:t xml:space="preserve"> </w:t>
      </w:r>
      <w:r w:rsidRPr="009B039F">
        <w:rPr>
          <w:rFonts w:eastAsiaTheme="majorEastAsia" w:cstheme="majorBidi"/>
          <w:szCs w:val="24"/>
        </w:rPr>
        <w:t>կողմերի</w:t>
      </w:r>
      <w:r w:rsidRPr="009B039F">
        <w:rPr>
          <w:rFonts w:eastAsiaTheme="majorEastAsia" w:cstheme="majorBidi"/>
          <w:szCs w:val="24"/>
          <w:lang w:val="af-ZA"/>
        </w:rPr>
        <w:t xml:space="preserve"> </w:t>
      </w:r>
      <w:r w:rsidRPr="009B039F">
        <w:rPr>
          <w:rFonts w:eastAsiaTheme="majorEastAsia" w:cstheme="majorBidi"/>
          <w:szCs w:val="24"/>
        </w:rPr>
        <w:t>պայմանագրով</w:t>
      </w:r>
      <w:r w:rsidRPr="009B039F">
        <w:rPr>
          <w:rFonts w:eastAsiaTheme="majorEastAsia" w:cstheme="majorBidi"/>
          <w:szCs w:val="24"/>
          <w:lang w:val="af-ZA"/>
        </w:rPr>
        <w:t xml:space="preserve"> </w:t>
      </w:r>
      <w:r w:rsidRPr="009B039F">
        <w:rPr>
          <w:rFonts w:eastAsiaTheme="majorEastAsia" w:cstheme="majorBidi"/>
          <w:szCs w:val="24"/>
        </w:rPr>
        <w:t>ստանձնված</w:t>
      </w:r>
      <w:r w:rsidRPr="009B039F">
        <w:rPr>
          <w:rFonts w:eastAsiaTheme="majorEastAsia" w:cstheme="majorBidi"/>
          <w:szCs w:val="24"/>
          <w:lang w:val="af-ZA"/>
        </w:rPr>
        <w:t xml:space="preserve"> </w:t>
      </w:r>
      <w:r w:rsidRPr="009B039F">
        <w:rPr>
          <w:rFonts w:eastAsiaTheme="majorEastAsia" w:cstheme="majorBidi"/>
          <w:szCs w:val="24"/>
        </w:rPr>
        <w:t>պարտավորությունների</w:t>
      </w:r>
      <w:r w:rsidRPr="009B039F">
        <w:rPr>
          <w:rFonts w:eastAsiaTheme="majorEastAsia" w:cstheme="majorBidi"/>
          <w:szCs w:val="24"/>
          <w:lang w:val="af-ZA"/>
        </w:rPr>
        <w:t xml:space="preserve"> </w:t>
      </w:r>
      <w:r w:rsidRPr="009B039F">
        <w:rPr>
          <w:rFonts w:eastAsiaTheme="majorEastAsia" w:cstheme="majorBidi"/>
          <w:szCs w:val="24"/>
        </w:rPr>
        <w:t>ողջ</w:t>
      </w:r>
      <w:r w:rsidRPr="009B039F">
        <w:rPr>
          <w:rFonts w:eastAsiaTheme="majorEastAsia" w:cstheme="majorBidi"/>
          <w:szCs w:val="24"/>
          <w:lang w:val="af-ZA"/>
        </w:rPr>
        <w:t xml:space="preserve"> </w:t>
      </w:r>
      <w:r w:rsidRPr="009B039F">
        <w:rPr>
          <w:rFonts w:eastAsiaTheme="majorEastAsia" w:cstheme="majorBidi"/>
          <w:szCs w:val="24"/>
        </w:rPr>
        <w:t>ծավալով</w:t>
      </w:r>
      <w:r w:rsidRPr="009B039F">
        <w:rPr>
          <w:rFonts w:eastAsiaTheme="majorEastAsia" w:cstheme="majorBidi"/>
          <w:szCs w:val="24"/>
          <w:lang w:val="af-ZA"/>
        </w:rPr>
        <w:t xml:space="preserve"> </w:t>
      </w:r>
      <w:r w:rsidRPr="009B039F">
        <w:rPr>
          <w:rFonts w:eastAsiaTheme="majorEastAsia" w:cstheme="majorBidi"/>
          <w:szCs w:val="24"/>
        </w:rPr>
        <w:t>կատարումը։</w:t>
      </w:r>
      <w:r w:rsidRPr="009B039F">
        <w:rPr>
          <w:rFonts w:eastAsiaTheme="majorEastAsia" w:cstheme="majorBidi"/>
          <w:szCs w:val="24"/>
          <w:lang w:val="af-ZA"/>
        </w:rPr>
        <w:t xml:space="preserve"> </w:t>
      </w:r>
    </w:p>
    <w:p w14:paraId="49F03984" w14:textId="77777777" w:rsidR="002B4C2D" w:rsidRDefault="002B4C2D" w:rsidP="00BA655F">
      <w:pPr>
        <w:spacing w:before="0" w:after="0"/>
        <w:ind w:firstLine="910"/>
        <w:rPr>
          <w:rFonts w:eastAsiaTheme="majorEastAsia" w:cstheme="majorBidi"/>
          <w:szCs w:val="24"/>
          <w:lang w:val="af-ZA"/>
        </w:rPr>
      </w:pPr>
      <w:r w:rsidRPr="007F1D74">
        <w:rPr>
          <w:rFonts w:eastAsiaTheme="majorEastAsia" w:cstheme="majorBidi"/>
          <w:szCs w:val="24"/>
        </w:rPr>
        <w:t>Հաշվեքննությամբ</w:t>
      </w:r>
      <w:r w:rsidRPr="007F1D74">
        <w:rPr>
          <w:rFonts w:eastAsiaTheme="majorEastAsia" w:cstheme="majorBidi"/>
          <w:szCs w:val="24"/>
          <w:lang w:val="af-ZA"/>
        </w:rPr>
        <w:t xml:space="preserve"> </w:t>
      </w:r>
      <w:r w:rsidRPr="007F1D74">
        <w:rPr>
          <w:rFonts w:eastAsiaTheme="majorEastAsia" w:cstheme="majorBidi"/>
          <w:szCs w:val="24"/>
        </w:rPr>
        <w:t>պարզվել</w:t>
      </w:r>
      <w:r w:rsidRPr="007F1D74">
        <w:rPr>
          <w:rFonts w:eastAsiaTheme="majorEastAsia" w:cstheme="majorBidi"/>
          <w:szCs w:val="24"/>
          <w:lang w:val="af-ZA"/>
        </w:rPr>
        <w:t xml:space="preserve"> </w:t>
      </w:r>
      <w:r w:rsidRPr="007F1D74">
        <w:rPr>
          <w:rFonts w:eastAsiaTheme="majorEastAsia" w:cstheme="majorBidi"/>
          <w:szCs w:val="24"/>
        </w:rPr>
        <w:t>է</w:t>
      </w:r>
      <w:r w:rsidRPr="007F1D74">
        <w:rPr>
          <w:rFonts w:eastAsiaTheme="majorEastAsia" w:cstheme="majorBidi"/>
          <w:szCs w:val="24"/>
          <w:lang w:val="af-ZA"/>
        </w:rPr>
        <w:t xml:space="preserve">, </w:t>
      </w:r>
      <w:r w:rsidRPr="007F1D74">
        <w:rPr>
          <w:rFonts w:eastAsiaTheme="majorEastAsia" w:cstheme="majorBidi"/>
          <w:szCs w:val="24"/>
        </w:rPr>
        <w:t>որ</w:t>
      </w:r>
      <w:r w:rsidRPr="007F1D74">
        <w:rPr>
          <w:rFonts w:eastAsiaTheme="majorEastAsia" w:cstheme="majorBidi"/>
          <w:szCs w:val="24"/>
          <w:lang w:val="af-ZA"/>
        </w:rPr>
        <w:t xml:space="preserve"> 2023 </w:t>
      </w:r>
      <w:r w:rsidRPr="007F1D74">
        <w:rPr>
          <w:rFonts w:eastAsiaTheme="majorEastAsia" w:cstheme="majorBidi"/>
          <w:szCs w:val="24"/>
        </w:rPr>
        <w:t>թվականի</w:t>
      </w:r>
      <w:r w:rsidRPr="007F1D74">
        <w:rPr>
          <w:rFonts w:eastAsiaTheme="majorEastAsia" w:cstheme="majorBidi"/>
          <w:szCs w:val="24"/>
          <w:lang w:val="af-ZA"/>
        </w:rPr>
        <w:t xml:space="preserve"> </w:t>
      </w:r>
      <w:r w:rsidRPr="007F1D74">
        <w:rPr>
          <w:rFonts w:eastAsiaTheme="majorEastAsia" w:cstheme="majorBidi"/>
          <w:szCs w:val="24"/>
        </w:rPr>
        <w:t>դեկտեմբերի</w:t>
      </w:r>
      <w:r w:rsidRPr="007F1D74">
        <w:rPr>
          <w:rFonts w:eastAsiaTheme="majorEastAsia" w:cstheme="majorBidi"/>
          <w:szCs w:val="24"/>
          <w:lang w:val="af-ZA"/>
        </w:rPr>
        <w:t xml:space="preserve"> 6-</w:t>
      </w:r>
      <w:r w:rsidRPr="007F1D74">
        <w:rPr>
          <w:rFonts w:eastAsiaTheme="majorEastAsia" w:cstheme="majorBidi"/>
          <w:szCs w:val="24"/>
        </w:rPr>
        <w:t>ի</w:t>
      </w:r>
      <w:r w:rsidRPr="007F1D74">
        <w:rPr>
          <w:rFonts w:eastAsiaTheme="majorEastAsia" w:cstheme="majorBidi"/>
          <w:szCs w:val="24"/>
          <w:lang w:val="af-ZA"/>
        </w:rPr>
        <w:t xml:space="preserve"> </w:t>
      </w:r>
      <w:r w:rsidRPr="007F1D74">
        <w:rPr>
          <w:rFonts w:eastAsiaTheme="majorEastAsia" w:cstheme="majorBidi"/>
          <w:szCs w:val="24"/>
        </w:rPr>
        <w:t>թիվ</w:t>
      </w:r>
      <w:r w:rsidRPr="007F1D74">
        <w:rPr>
          <w:rFonts w:eastAsiaTheme="majorEastAsia" w:cstheme="majorBidi"/>
          <w:szCs w:val="24"/>
          <w:lang w:val="af-ZA"/>
        </w:rPr>
        <w:t xml:space="preserve"> 0750407299 </w:t>
      </w:r>
      <w:r w:rsidRPr="00136AF7">
        <w:rPr>
          <w:rFonts w:eastAsiaTheme="majorEastAsia" w:cstheme="majorBidi"/>
          <w:szCs w:val="24"/>
        </w:rPr>
        <w:t>հաշիվ</w:t>
      </w:r>
      <w:r w:rsidRPr="00136AF7">
        <w:rPr>
          <w:rFonts w:eastAsiaTheme="majorEastAsia" w:cstheme="majorBidi"/>
          <w:szCs w:val="24"/>
          <w:lang w:val="af-ZA"/>
        </w:rPr>
        <w:t xml:space="preserve"> </w:t>
      </w:r>
      <w:r w:rsidRPr="00136AF7">
        <w:rPr>
          <w:rFonts w:eastAsiaTheme="majorEastAsia" w:cstheme="majorBidi"/>
          <w:szCs w:val="24"/>
        </w:rPr>
        <w:t>վավերագրի</w:t>
      </w:r>
      <w:r w:rsidRPr="00136AF7">
        <w:rPr>
          <w:rFonts w:eastAsiaTheme="majorEastAsia" w:cstheme="majorBidi"/>
          <w:szCs w:val="24"/>
          <w:lang w:val="af-ZA"/>
        </w:rPr>
        <w:t xml:space="preserve"> </w:t>
      </w:r>
      <w:r w:rsidRPr="00527A39">
        <w:rPr>
          <w:rFonts w:eastAsiaTheme="majorEastAsia" w:cstheme="majorBidi"/>
          <w:szCs w:val="24"/>
        </w:rPr>
        <w:t>հիման</w:t>
      </w:r>
      <w:r w:rsidRPr="00527A39">
        <w:rPr>
          <w:rFonts w:eastAsiaTheme="majorEastAsia" w:cstheme="majorBidi"/>
          <w:szCs w:val="24"/>
          <w:lang w:val="af-ZA"/>
        </w:rPr>
        <w:t xml:space="preserve"> </w:t>
      </w:r>
      <w:r w:rsidRPr="00C043CA">
        <w:rPr>
          <w:rFonts w:eastAsiaTheme="majorEastAsia" w:cstheme="majorBidi"/>
          <w:szCs w:val="24"/>
        </w:rPr>
        <w:t>վրա</w:t>
      </w:r>
      <w:r w:rsidRPr="00CD2203">
        <w:rPr>
          <w:rFonts w:eastAsiaTheme="majorEastAsia" w:cstheme="majorBidi"/>
          <w:szCs w:val="24"/>
          <w:lang w:val="af-ZA"/>
        </w:rPr>
        <w:t xml:space="preserve"> </w:t>
      </w:r>
      <w:r w:rsidRPr="00CD2203">
        <w:rPr>
          <w:rFonts w:eastAsiaTheme="majorEastAsia" w:cstheme="majorBidi"/>
          <w:szCs w:val="24"/>
          <w:lang w:val="hy-AM"/>
        </w:rPr>
        <w:t>Ո</w:t>
      </w:r>
      <w:r w:rsidRPr="00CD2203">
        <w:rPr>
          <w:rFonts w:eastAsiaTheme="majorEastAsia" w:cstheme="majorBidi"/>
          <w:szCs w:val="24"/>
        </w:rPr>
        <w:t>ստիկանության</w:t>
      </w:r>
      <w:r w:rsidRPr="00CD2203">
        <w:rPr>
          <w:rFonts w:eastAsiaTheme="majorEastAsia" w:cstheme="majorBidi"/>
          <w:szCs w:val="24"/>
          <w:lang w:val="af-ZA"/>
        </w:rPr>
        <w:t xml:space="preserve"> </w:t>
      </w:r>
      <w:r w:rsidRPr="00CD2203">
        <w:rPr>
          <w:rFonts w:eastAsiaTheme="majorEastAsia" w:cstheme="majorBidi"/>
          <w:szCs w:val="24"/>
        </w:rPr>
        <w:t>զորքերի</w:t>
      </w:r>
      <w:r w:rsidRPr="00CD2203">
        <w:rPr>
          <w:rFonts w:eastAsiaTheme="majorEastAsia" w:cstheme="majorBidi"/>
          <w:szCs w:val="24"/>
          <w:lang w:val="af-ZA"/>
        </w:rPr>
        <w:t xml:space="preserve"> </w:t>
      </w:r>
      <w:r w:rsidRPr="00CD2203">
        <w:rPr>
          <w:rFonts w:eastAsiaTheme="majorEastAsia" w:cstheme="majorBidi"/>
          <w:szCs w:val="24"/>
        </w:rPr>
        <w:t>կողմից</w:t>
      </w:r>
      <w:r w:rsidRPr="00CD2203">
        <w:rPr>
          <w:rFonts w:eastAsiaTheme="majorEastAsia" w:cstheme="majorBidi"/>
          <w:szCs w:val="24"/>
          <w:lang w:val="af-ZA"/>
        </w:rPr>
        <w:t xml:space="preserve"> 2023 </w:t>
      </w:r>
      <w:r w:rsidRPr="00CD2203">
        <w:rPr>
          <w:rFonts w:eastAsiaTheme="majorEastAsia" w:cstheme="majorBidi"/>
          <w:szCs w:val="24"/>
        </w:rPr>
        <w:t>թվականի</w:t>
      </w:r>
      <w:r w:rsidRPr="00CD2203">
        <w:rPr>
          <w:rFonts w:eastAsiaTheme="majorEastAsia" w:cstheme="majorBidi"/>
          <w:szCs w:val="24"/>
          <w:lang w:val="af-ZA"/>
        </w:rPr>
        <w:t xml:space="preserve"> </w:t>
      </w:r>
      <w:r w:rsidRPr="00CD2203">
        <w:rPr>
          <w:rFonts w:eastAsiaTheme="majorEastAsia" w:cstheme="majorBidi"/>
          <w:szCs w:val="24"/>
        </w:rPr>
        <w:t>դեկտեմբերի</w:t>
      </w:r>
      <w:r w:rsidRPr="00CD2203">
        <w:rPr>
          <w:rFonts w:eastAsiaTheme="majorEastAsia" w:cstheme="majorBidi"/>
          <w:szCs w:val="24"/>
          <w:lang w:val="af-ZA"/>
        </w:rPr>
        <w:t xml:space="preserve"> 8-</w:t>
      </w:r>
      <w:r w:rsidRPr="00CD2203">
        <w:rPr>
          <w:rFonts w:eastAsiaTheme="majorEastAsia" w:cstheme="majorBidi"/>
          <w:szCs w:val="24"/>
        </w:rPr>
        <w:t>ին</w:t>
      </w:r>
      <w:r w:rsidRPr="00CD2203">
        <w:rPr>
          <w:rFonts w:eastAsiaTheme="majorEastAsia" w:cstheme="majorBidi"/>
          <w:szCs w:val="24"/>
          <w:lang w:val="af-ZA"/>
        </w:rPr>
        <w:t xml:space="preserve"> «</w:t>
      </w:r>
      <w:r w:rsidRPr="00CD2203">
        <w:rPr>
          <w:rFonts w:eastAsiaTheme="majorEastAsia" w:cstheme="majorBidi"/>
          <w:szCs w:val="24"/>
        </w:rPr>
        <w:t>Էլիտբաս</w:t>
      </w:r>
      <w:r w:rsidRPr="00CD2203">
        <w:rPr>
          <w:rFonts w:eastAsiaTheme="majorEastAsia" w:cstheme="majorBidi"/>
          <w:szCs w:val="24"/>
          <w:lang w:val="af-ZA"/>
        </w:rPr>
        <w:t xml:space="preserve">» </w:t>
      </w:r>
      <w:r w:rsidRPr="00CD2203">
        <w:rPr>
          <w:rFonts w:eastAsiaTheme="majorEastAsia" w:cstheme="majorBidi"/>
          <w:szCs w:val="24"/>
        </w:rPr>
        <w:t>ՍՊԸ</w:t>
      </w:r>
      <w:r w:rsidRPr="00CD2203">
        <w:rPr>
          <w:rFonts w:eastAsiaTheme="majorEastAsia" w:cstheme="majorBidi"/>
          <w:szCs w:val="24"/>
          <w:lang w:val="af-ZA"/>
        </w:rPr>
        <w:t>-</w:t>
      </w:r>
      <w:r w:rsidRPr="00CD2203">
        <w:rPr>
          <w:rFonts w:eastAsiaTheme="majorEastAsia" w:cstheme="majorBidi"/>
          <w:szCs w:val="24"/>
        </w:rPr>
        <w:t>ին</w:t>
      </w:r>
      <w:r w:rsidRPr="00CD2203">
        <w:rPr>
          <w:rFonts w:eastAsiaTheme="majorEastAsia" w:cstheme="majorBidi"/>
          <w:szCs w:val="24"/>
          <w:lang w:val="af-ZA"/>
        </w:rPr>
        <w:t xml:space="preserve"> </w:t>
      </w:r>
      <w:r w:rsidRPr="00CD2203">
        <w:rPr>
          <w:rFonts w:eastAsiaTheme="majorEastAsia" w:cstheme="majorBidi"/>
          <w:szCs w:val="24"/>
        </w:rPr>
        <w:t>կատարվել</w:t>
      </w:r>
      <w:r w:rsidRPr="00CD2203">
        <w:rPr>
          <w:rFonts w:eastAsiaTheme="majorEastAsia" w:cstheme="majorBidi"/>
          <w:szCs w:val="24"/>
          <w:lang w:val="af-ZA"/>
        </w:rPr>
        <w:t xml:space="preserve"> </w:t>
      </w:r>
      <w:r w:rsidRPr="00CD2203">
        <w:rPr>
          <w:rFonts w:eastAsiaTheme="majorEastAsia" w:cstheme="majorBidi"/>
          <w:szCs w:val="24"/>
        </w:rPr>
        <w:t>է</w:t>
      </w:r>
      <w:r w:rsidRPr="00CD2203">
        <w:rPr>
          <w:rFonts w:eastAsiaTheme="majorEastAsia" w:cstheme="majorBidi"/>
          <w:szCs w:val="24"/>
          <w:lang w:val="af-ZA"/>
        </w:rPr>
        <w:t xml:space="preserve"> 29,211</w:t>
      </w:r>
      <w:r w:rsidRPr="00CD2203">
        <w:rPr>
          <w:rFonts w:ascii="Cambria Math" w:eastAsiaTheme="majorEastAsia" w:hAnsi="Cambria Math" w:cs="Cambria Math"/>
          <w:szCs w:val="24"/>
          <w:lang w:val="af-ZA"/>
        </w:rPr>
        <w:t>.</w:t>
      </w:r>
      <w:r w:rsidRPr="00CD2203">
        <w:rPr>
          <w:rFonts w:eastAsiaTheme="majorEastAsia" w:cstheme="majorBidi"/>
          <w:szCs w:val="24"/>
          <w:lang w:val="af-ZA"/>
        </w:rPr>
        <w:t xml:space="preserve">85 </w:t>
      </w:r>
      <w:r w:rsidRPr="00CD2203">
        <w:rPr>
          <w:rFonts w:eastAsiaTheme="majorEastAsia" w:cstheme="majorBidi"/>
          <w:szCs w:val="24"/>
        </w:rPr>
        <w:t>հազ</w:t>
      </w:r>
      <w:r w:rsidRPr="00CD2203">
        <w:rPr>
          <w:rFonts w:ascii="Cambria Math" w:eastAsiaTheme="majorEastAsia" w:hAnsi="Cambria Math" w:cs="Cambria Math"/>
          <w:szCs w:val="24"/>
          <w:lang w:val="af-ZA"/>
        </w:rPr>
        <w:t xml:space="preserve">. </w:t>
      </w:r>
      <w:r w:rsidRPr="00CD2203">
        <w:rPr>
          <w:rFonts w:eastAsiaTheme="majorEastAsia" w:cstheme="majorBidi"/>
          <w:szCs w:val="24"/>
        </w:rPr>
        <w:t>դրամի</w:t>
      </w:r>
      <w:r w:rsidRPr="00CD2203">
        <w:rPr>
          <w:rFonts w:eastAsiaTheme="majorEastAsia" w:cstheme="majorBidi"/>
          <w:szCs w:val="24"/>
          <w:lang w:val="af-ZA"/>
        </w:rPr>
        <w:t xml:space="preserve"> </w:t>
      </w:r>
      <w:r w:rsidRPr="00C93B6E">
        <w:rPr>
          <w:rFonts w:eastAsiaTheme="majorEastAsia" w:cstheme="majorBidi"/>
          <w:szCs w:val="24"/>
        </w:rPr>
        <w:t>վճարում</w:t>
      </w:r>
      <w:r w:rsidRPr="00C93B6E">
        <w:rPr>
          <w:rFonts w:eastAsiaTheme="majorEastAsia" w:cstheme="majorBidi"/>
          <w:szCs w:val="24"/>
          <w:lang w:val="af-ZA"/>
        </w:rPr>
        <w:t xml:space="preserve"> 2023 </w:t>
      </w:r>
      <w:r w:rsidRPr="00C93B6E">
        <w:rPr>
          <w:rFonts w:eastAsiaTheme="majorEastAsia" w:cstheme="majorBidi"/>
          <w:szCs w:val="24"/>
        </w:rPr>
        <w:t>թվականի</w:t>
      </w:r>
      <w:r w:rsidRPr="00C93B6E">
        <w:rPr>
          <w:rFonts w:eastAsiaTheme="majorEastAsia" w:cstheme="majorBidi"/>
          <w:szCs w:val="24"/>
          <w:lang w:val="af-ZA"/>
        </w:rPr>
        <w:t xml:space="preserve"> </w:t>
      </w:r>
      <w:r w:rsidRPr="00C93B6E">
        <w:rPr>
          <w:rFonts w:eastAsiaTheme="majorEastAsia" w:cstheme="majorBidi"/>
          <w:szCs w:val="24"/>
        </w:rPr>
        <w:t>սեպտեմբերի</w:t>
      </w:r>
      <w:r w:rsidRPr="00C93B6E">
        <w:rPr>
          <w:rFonts w:eastAsiaTheme="majorEastAsia" w:cstheme="majorBidi"/>
          <w:szCs w:val="24"/>
          <w:lang w:val="af-ZA"/>
        </w:rPr>
        <w:t xml:space="preserve"> 21-</w:t>
      </w:r>
      <w:r w:rsidRPr="00C93B6E">
        <w:rPr>
          <w:rFonts w:eastAsiaTheme="majorEastAsia" w:cstheme="majorBidi"/>
          <w:szCs w:val="24"/>
        </w:rPr>
        <w:t>ից</w:t>
      </w:r>
      <w:r w:rsidRPr="00C93B6E">
        <w:rPr>
          <w:rFonts w:eastAsiaTheme="majorEastAsia" w:cstheme="majorBidi"/>
          <w:szCs w:val="24"/>
          <w:lang w:val="af-ZA"/>
        </w:rPr>
        <w:t xml:space="preserve"> </w:t>
      </w:r>
      <w:r w:rsidRPr="00C93B6E">
        <w:rPr>
          <w:rFonts w:eastAsiaTheme="majorEastAsia" w:cstheme="majorBidi"/>
          <w:szCs w:val="24"/>
        </w:rPr>
        <w:t>մինչև</w:t>
      </w:r>
      <w:r w:rsidRPr="00C93B6E">
        <w:rPr>
          <w:rFonts w:eastAsiaTheme="majorEastAsia" w:cstheme="majorBidi"/>
          <w:szCs w:val="24"/>
          <w:lang w:val="af-ZA"/>
        </w:rPr>
        <w:t xml:space="preserve"> </w:t>
      </w:r>
      <w:r w:rsidRPr="00C93B6E">
        <w:rPr>
          <w:rFonts w:eastAsiaTheme="majorEastAsia" w:cstheme="majorBidi"/>
          <w:szCs w:val="24"/>
        </w:rPr>
        <w:t>նոյեմբերի</w:t>
      </w:r>
      <w:r w:rsidRPr="00C93B6E">
        <w:rPr>
          <w:rFonts w:eastAsiaTheme="majorEastAsia" w:cstheme="majorBidi"/>
          <w:szCs w:val="24"/>
          <w:lang w:val="af-ZA"/>
        </w:rPr>
        <w:t xml:space="preserve"> 20-</w:t>
      </w:r>
      <w:r w:rsidRPr="00C93B6E">
        <w:rPr>
          <w:rFonts w:eastAsiaTheme="majorEastAsia" w:cstheme="majorBidi"/>
          <w:szCs w:val="24"/>
        </w:rPr>
        <w:t>ն</w:t>
      </w:r>
      <w:r w:rsidRPr="00C93B6E">
        <w:rPr>
          <w:rFonts w:eastAsiaTheme="majorEastAsia" w:cstheme="majorBidi"/>
          <w:szCs w:val="24"/>
          <w:lang w:val="af-ZA"/>
        </w:rPr>
        <w:t xml:space="preserve"> </w:t>
      </w:r>
      <w:r w:rsidRPr="00C93B6E">
        <w:rPr>
          <w:rFonts w:eastAsiaTheme="majorEastAsia" w:cstheme="majorBidi"/>
          <w:szCs w:val="24"/>
        </w:rPr>
        <w:t>ընկած</w:t>
      </w:r>
      <w:r w:rsidRPr="00C93B6E">
        <w:rPr>
          <w:rFonts w:eastAsiaTheme="majorEastAsia" w:cstheme="majorBidi"/>
          <w:szCs w:val="24"/>
          <w:lang w:val="af-ZA"/>
        </w:rPr>
        <w:t xml:space="preserve"> </w:t>
      </w:r>
      <w:r w:rsidRPr="0021047A">
        <w:rPr>
          <w:rFonts w:eastAsiaTheme="majorEastAsia" w:cstheme="majorBidi"/>
          <w:szCs w:val="24"/>
        </w:rPr>
        <w:t>ժամանակահատվածի</w:t>
      </w:r>
      <w:r w:rsidRPr="0021047A">
        <w:rPr>
          <w:rFonts w:eastAsiaTheme="majorEastAsia" w:cstheme="majorBidi"/>
          <w:szCs w:val="24"/>
          <w:lang w:val="af-ZA"/>
        </w:rPr>
        <w:t xml:space="preserve"> </w:t>
      </w:r>
      <w:r w:rsidRPr="0021047A">
        <w:rPr>
          <w:rFonts w:eastAsiaTheme="majorEastAsia" w:cstheme="majorBidi"/>
          <w:szCs w:val="24"/>
        </w:rPr>
        <w:t>համար</w:t>
      </w:r>
      <w:r w:rsidRPr="0021047A">
        <w:rPr>
          <w:rFonts w:eastAsiaTheme="majorEastAsia" w:cstheme="majorBidi"/>
          <w:szCs w:val="24"/>
          <w:lang w:val="af-ZA"/>
        </w:rPr>
        <w:t xml:space="preserve">, </w:t>
      </w:r>
      <w:r w:rsidRPr="001E1432">
        <w:rPr>
          <w:rFonts w:eastAsiaTheme="majorEastAsia" w:cstheme="majorBidi"/>
          <w:szCs w:val="24"/>
        </w:rPr>
        <w:t>այսինքն</w:t>
      </w:r>
      <w:r w:rsidRPr="005A1193">
        <w:rPr>
          <w:rFonts w:eastAsiaTheme="majorEastAsia" w:cstheme="majorBidi"/>
          <w:szCs w:val="24"/>
          <w:lang w:val="af-ZA"/>
        </w:rPr>
        <w:t xml:space="preserve"> </w:t>
      </w:r>
      <w:r w:rsidRPr="005A1193">
        <w:rPr>
          <w:rFonts w:eastAsiaTheme="majorEastAsia" w:cstheme="majorBidi"/>
          <w:szCs w:val="24"/>
        </w:rPr>
        <w:t>մինչև</w:t>
      </w:r>
      <w:r w:rsidRPr="005A1193">
        <w:rPr>
          <w:rFonts w:eastAsiaTheme="majorEastAsia" w:cstheme="majorBidi"/>
          <w:szCs w:val="24"/>
          <w:lang w:val="af-ZA"/>
        </w:rPr>
        <w:t xml:space="preserve"> </w:t>
      </w:r>
      <w:r w:rsidRPr="005A1193">
        <w:rPr>
          <w:rFonts w:eastAsiaTheme="majorEastAsia" w:cstheme="majorBidi"/>
          <w:szCs w:val="24"/>
        </w:rPr>
        <w:t>գնման</w:t>
      </w:r>
      <w:r w:rsidRPr="005A1193">
        <w:rPr>
          <w:rFonts w:eastAsiaTheme="majorEastAsia" w:cstheme="majorBidi"/>
          <w:szCs w:val="24"/>
          <w:lang w:val="af-ZA"/>
        </w:rPr>
        <w:t xml:space="preserve"> </w:t>
      </w:r>
      <w:r w:rsidRPr="005A1193">
        <w:rPr>
          <w:rFonts w:eastAsiaTheme="majorEastAsia" w:cstheme="majorBidi"/>
          <w:szCs w:val="24"/>
        </w:rPr>
        <w:t>ընթացակարգը</w:t>
      </w:r>
      <w:r w:rsidRPr="005A1193">
        <w:rPr>
          <w:rFonts w:eastAsiaTheme="majorEastAsia" w:cstheme="majorBidi"/>
          <w:szCs w:val="24"/>
          <w:lang w:val="af-ZA"/>
        </w:rPr>
        <w:t xml:space="preserve"> </w:t>
      </w:r>
      <w:r w:rsidRPr="005A1193">
        <w:rPr>
          <w:rFonts w:eastAsiaTheme="majorEastAsia" w:cstheme="majorBidi"/>
          <w:szCs w:val="24"/>
        </w:rPr>
        <w:t>իրականացված</w:t>
      </w:r>
      <w:r w:rsidRPr="005A1193">
        <w:rPr>
          <w:rFonts w:eastAsiaTheme="majorEastAsia" w:cstheme="majorBidi"/>
          <w:szCs w:val="24"/>
          <w:lang w:val="af-ZA"/>
        </w:rPr>
        <w:t xml:space="preserve"> </w:t>
      </w:r>
      <w:r w:rsidRPr="005A1193">
        <w:rPr>
          <w:rFonts w:eastAsiaTheme="majorEastAsia" w:cstheme="majorBidi"/>
          <w:szCs w:val="24"/>
        </w:rPr>
        <w:t>ծառայության</w:t>
      </w:r>
      <w:r w:rsidRPr="005A1193">
        <w:rPr>
          <w:rFonts w:eastAsiaTheme="majorEastAsia" w:cstheme="majorBidi"/>
          <w:szCs w:val="24"/>
          <w:lang w:val="af-ZA"/>
        </w:rPr>
        <w:t xml:space="preserve"> </w:t>
      </w:r>
      <w:r w:rsidRPr="005A1193">
        <w:rPr>
          <w:rFonts w:eastAsiaTheme="majorEastAsia" w:cstheme="majorBidi"/>
          <w:szCs w:val="24"/>
        </w:rPr>
        <w:t>համար։</w:t>
      </w:r>
      <w:r w:rsidRPr="005A1193">
        <w:rPr>
          <w:rFonts w:eastAsiaTheme="majorEastAsia" w:cstheme="majorBidi"/>
          <w:szCs w:val="24"/>
          <w:lang w:val="af-ZA"/>
        </w:rPr>
        <w:t xml:space="preserve"> </w:t>
      </w:r>
    </w:p>
    <w:p w14:paraId="7E24FF1C" w14:textId="04568822" w:rsidR="002B4C2D" w:rsidRPr="000F123F" w:rsidRDefault="002B4C2D" w:rsidP="00BA655F">
      <w:pPr>
        <w:spacing w:before="0" w:after="0"/>
        <w:ind w:firstLine="910"/>
        <w:rPr>
          <w:rFonts w:eastAsia="Calibri"/>
          <w:b/>
          <w:i/>
          <w:szCs w:val="24"/>
          <w:lang w:val="hy-AM"/>
        </w:rPr>
      </w:pPr>
      <w:r w:rsidRPr="000F123F">
        <w:rPr>
          <w:rFonts w:eastAsia="Calibri"/>
          <w:b/>
          <w:i/>
          <w:szCs w:val="24"/>
          <w:lang w:val="hy-AM"/>
        </w:rPr>
        <w:t>Հաշվեքննության օբյեկտի արձագանքը</w:t>
      </w:r>
    </w:p>
    <w:p w14:paraId="6C5BD7EB" w14:textId="77777777" w:rsidR="00021753" w:rsidRPr="001A788D" w:rsidRDefault="00021753" w:rsidP="00021753">
      <w:pPr>
        <w:tabs>
          <w:tab w:val="left" w:pos="720"/>
        </w:tabs>
        <w:rPr>
          <w:szCs w:val="24"/>
          <w:lang w:val="af-ZA"/>
        </w:rPr>
      </w:pPr>
      <w:r w:rsidRPr="00021753">
        <w:rPr>
          <w:szCs w:val="24"/>
          <w:lang w:val="hy-AM"/>
        </w:rPr>
        <w:t>Ընդունվել</w:t>
      </w:r>
      <w:r w:rsidRPr="00DD7194">
        <w:rPr>
          <w:szCs w:val="24"/>
          <w:lang w:val="af-ZA"/>
        </w:rPr>
        <w:t xml:space="preserve"> </w:t>
      </w:r>
      <w:r w:rsidRPr="00021753">
        <w:rPr>
          <w:szCs w:val="24"/>
          <w:lang w:val="hy-AM"/>
        </w:rPr>
        <w:t>է</w:t>
      </w:r>
      <w:r w:rsidRPr="00DD7194">
        <w:rPr>
          <w:szCs w:val="24"/>
          <w:lang w:val="af-ZA"/>
        </w:rPr>
        <w:t xml:space="preserve"> </w:t>
      </w:r>
      <w:r w:rsidRPr="00021753">
        <w:rPr>
          <w:szCs w:val="24"/>
          <w:lang w:val="hy-AM"/>
        </w:rPr>
        <w:t>ի</w:t>
      </w:r>
      <w:r w:rsidRPr="00DD7194">
        <w:rPr>
          <w:szCs w:val="24"/>
          <w:lang w:val="af-ZA"/>
        </w:rPr>
        <w:t xml:space="preserve"> </w:t>
      </w:r>
      <w:r w:rsidRPr="00021753">
        <w:rPr>
          <w:szCs w:val="24"/>
          <w:lang w:val="hy-AM"/>
        </w:rPr>
        <w:t>գիտություն</w:t>
      </w:r>
      <w:r w:rsidRPr="00DD7194">
        <w:rPr>
          <w:szCs w:val="24"/>
          <w:lang w:val="af-ZA"/>
        </w:rPr>
        <w:t>:</w:t>
      </w:r>
      <w:r w:rsidRPr="00555386">
        <w:rPr>
          <w:szCs w:val="24"/>
          <w:lang w:val="af-ZA"/>
        </w:rPr>
        <w:t xml:space="preserve"> </w:t>
      </w:r>
    </w:p>
    <w:p w14:paraId="1A77513A" w14:textId="77777777" w:rsidR="002B4C2D" w:rsidRPr="000F123F" w:rsidRDefault="002B4C2D" w:rsidP="002B4C2D">
      <w:pPr>
        <w:spacing w:before="0" w:after="0"/>
        <w:rPr>
          <w:rFonts w:eastAsia="Calibri"/>
          <w:b/>
          <w:i/>
          <w:szCs w:val="24"/>
          <w:lang w:val="hy-AM"/>
        </w:rPr>
      </w:pPr>
      <w:r w:rsidRPr="000F123F">
        <w:rPr>
          <w:rFonts w:eastAsia="Calibri"/>
          <w:b/>
          <w:i/>
          <w:szCs w:val="24"/>
          <w:lang w:val="hy-AM"/>
        </w:rPr>
        <w:t>Հաշվեքննողների մեկնաբանությունը</w:t>
      </w:r>
    </w:p>
    <w:p w14:paraId="6E73E579" w14:textId="4DD4510E" w:rsidR="00BA655F" w:rsidRPr="00BA655F" w:rsidRDefault="008D2666" w:rsidP="00BA655F">
      <w:pPr>
        <w:spacing w:after="0"/>
        <w:ind w:firstLine="720"/>
        <w:rPr>
          <w:rFonts w:cs="Sylfaen"/>
          <w:color w:val="000000"/>
          <w:szCs w:val="24"/>
          <w:lang w:val="hy-AM"/>
        </w:rPr>
      </w:pPr>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6F375721" w14:textId="77777777" w:rsidR="002B4C2D" w:rsidRPr="00BA655F" w:rsidRDefault="002B4C2D" w:rsidP="002B4C2D">
      <w:pPr>
        <w:shd w:val="clear" w:color="auto" w:fill="FFFFFF"/>
        <w:spacing w:before="0" w:after="0"/>
        <w:ind w:firstLine="375"/>
        <w:rPr>
          <w:rFonts w:eastAsia="Times New Roman"/>
          <w:color w:val="000000"/>
          <w:szCs w:val="24"/>
          <w:shd w:val="clear" w:color="auto" w:fill="FFFFFF"/>
          <w:lang w:val="hy-AM"/>
        </w:rPr>
      </w:pPr>
    </w:p>
    <w:p w14:paraId="391676B6" w14:textId="77777777" w:rsidR="00097F88" w:rsidRDefault="004C20B4" w:rsidP="00097F88">
      <w:pPr>
        <w:pStyle w:val="Heading1"/>
        <w:keepNext/>
        <w:keepLines/>
        <w:numPr>
          <w:ilvl w:val="0"/>
          <w:numId w:val="2"/>
        </w:numPr>
        <w:tabs>
          <w:tab w:val="left" w:pos="284"/>
        </w:tabs>
        <w:spacing w:before="320" w:after="0"/>
        <w:ind w:left="0" w:right="0" w:firstLine="0"/>
        <w:rPr>
          <w:b w:val="0"/>
          <w:color w:val="auto"/>
          <w:sz w:val="24"/>
          <w:szCs w:val="24"/>
          <w:lang w:val="hy-AM"/>
        </w:rPr>
      </w:pPr>
      <w:bookmarkStart w:id="32" w:name="_Toc164939989"/>
      <w:bookmarkStart w:id="33" w:name="_Toc167113886"/>
      <w:bookmarkEnd w:id="20"/>
      <w:r>
        <w:rPr>
          <w:color w:val="auto"/>
          <w:sz w:val="24"/>
          <w:szCs w:val="24"/>
          <w:lang w:val="hy-AM"/>
        </w:rPr>
        <w:lastRenderedPageBreak/>
        <w:t>Ո</w:t>
      </w:r>
      <w:r w:rsidRPr="004C20B4">
        <w:rPr>
          <w:color w:val="auto"/>
          <w:sz w:val="24"/>
          <w:szCs w:val="24"/>
          <w:lang w:val="hy-AM"/>
        </w:rPr>
        <w:t>ստիկանության</w:t>
      </w:r>
      <w:r w:rsidRPr="002A282B">
        <w:rPr>
          <w:color w:val="auto"/>
          <w:sz w:val="24"/>
          <w:szCs w:val="24"/>
          <w:lang w:val="af-ZA"/>
        </w:rPr>
        <w:t xml:space="preserve"> </w:t>
      </w:r>
      <w:r w:rsidRPr="004C20B4">
        <w:rPr>
          <w:color w:val="auto"/>
          <w:sz w:val="24"/>
          <w:szCs w:val="24"/>
          <w:lang w:val="hy-AM"/>
        </w:rPr>
        <w:t>կարիքների</w:t>
      </w:r>
      <w:r w:rsidRPr="002A282B">
        <w:rPr>
          <w:color w:val="auto"/>
          <w:sz w:val="24"/>
          <w:szCs w:val="24"/>
          <w:lang w:val="af-ZA"/>
        </w:rPr>
        <w:t xml:space="preserve"> </w:t>
      </w:r>
      <w:r w:rsidRPr="004C20B4">
        <w:rPr>
          <w:color w:val="auto"/>
          <w:sz w:val="24"/>
          <w:szCs w:val="24"/>
          <w:lang w:val="hy-AM"/>
        </w:rPr>
        <w:t>համար</w:t>
      </w:r>
      <w:r w:rsidRPr="002A282B">
        <w:rPr>
          <w:color w:val="auto"/>
          <w:sz w:val="24"/>
          <w:szCs w:val="24"/>
          <w:lang w:val="af-ZA"/>
        </w:rPr>
        <w:t xml:space="preserve"> </w:t>
      </w:r>
      <w:r w:rsidRPr="004C20B4">
        <w:rPr>
          <w:color w:val="auto"/>
          <w:sz w:val="24"/>
          <w:szCs w:val="24"/>
          <w:lang w:val="hy-AM"/>
        </w:rPr>
        <w:t>պարեկային</w:t>
      </w:r>
      <w:r w:rsidRPr="00D760C2">
        <w:rPr>
          <w:color w:val="auto"/>
          <w:sz w:val="24"/>
          <w:szCs w:val="24"/>
          <w:lang w:val="af-ZA"/>
        </w:rPr>
        <w:t xml:space="preserve"> </w:t>
      </w:r>
      <w:r w:rsidRPr="004C20B4">
        <w:rPr>
          <w:color w:val="auto"/>
          <w:sz w:val="24"/>
          <w:szCs w:val="24"/>
          <w:lang w:val="hy-AM"/>
        </w:rPr>
        <w:t>նշանակության</w:t>
      </w:r>
      <w:r w:rsidRPr="00D760C2">
        <w:rPr>
          <w:color w:val="auto"/>
          <w:sz w:val="24"/>
          <w:szCs w:val="24"/>
          <w:lang w:val="af-ZA"/>
        </w:rPr>
        <w:t xml:space="preserve"> </w:t>
      </w:r>
      <w:r w:rsidRPr="004C20B4">
        <w:rPr>
          <w:color w:val="auto"/>
          <w:sz w:val="24"/>
          <w:szCs w:val="24"/>
          <w:lang w:val="hy-AM"/>
        </w:rPr>
        <w:t>տրանսպորտային</w:t>
      </w:r>
      <w:r w:rsidRPr="00D760C2">
        <w:rPr>
          <w:color w:val="auto"/>
          <w:sz w:val="24"/>
          <w:szCs w:val="24"/>
          <w:lang w:val="af-ZA"/>
        </w:rPr>
        <w:t xml:space="preserve"> </w:t>
      </w:r>
      <w:r w:rsidRPr="004C20B4">
        <w:rPr>
          <w:color w:val="auto"/>
          <w:sz w:val="24"/>
          <w:szCs w:val="24"/>
          <w:lang w:val="hy-AM"/>
        </w:rPr>
        <w:t>միջոցների</w:t>
      </w:r>
      <w:r w:rsidRPr="00D760C2">
        <w:rPr>
          <w:color w:val="auto"/>
          <w:sz w:val="24"/>
          <w:szCs w:val="24"/>
          <w:lang w:val="af-ZA"/>
        </w:rPr>
        <w:t xml:space="preserve"> </w:t>
      </w:r>
      <w:r w:rsidRPr="004C20B4">
        <w:rPr>
          <w:color w:val="auto"/>
          <w:sz w:val="24"/>
          <w:szCs w:val="24"/>
          <w:lang w:val="hy-AM"/>
        </w:rPr>
        <w:t>ճաղավանդակների</w:t>
      </w:r>
      <w:r w:rsidRPr="002A282B">
        <w:rPr>
          <w:color w:val="auto"/>
          <w:sz w:val="24"/>
          <w:szCs w:val="24"/>
          <w:lang w:val="af-ZA"/>
        </w:rPr>
        <w:t xml:space="preserve"> </w:t>
      </w:r>
      <w:r w:rsidRPr="004C20B4">
        <w:rPr>
          <w:color w:val="auto"/>
          <w:sz w:val="24"/>
          <w:szCs w:val="24"/>
          <w:lang w:val="hy-AM"/>
        </w:rPr>
        <w:t>ձեռքբերում</w:t>
      </w:r>
      <w:r>
        <w:rPr>
          <w:color w:val="auto"/>
          <w:sz w:val="24"/>
          <w:szCs w:val="24"/>
          <w:lang w:val="hy-AM"/>
        </w:rPr>
        <w:t>ը</w:t>
      </w:r>
      <w:bookmarkEnd w:id="32"/>
      <w:bookmarkEnd w:id="33"/>
      <w:r w:rsidR="00097F88" w:rsidRPr="00097F88">
        <w:rPr>
          <w:b w:val="0"/>
          <w:color w:val="auto"/>
          <w:sz w:val="24"/>
          <w:szCs w:val="24"/>
          <w:lang w:val="hy-AM"/>
        </w:rPr>
        <w:t xml:space="preserve">              </w:t>
      </w:r>
    </w:p>
    <w:p w14:paraId="2DD50959" w14:textId="77777777" w:rsidR="00097F88" w:rsidRDefault="00097F88" w:rsidP="00097F88">
      <w:pPr>
        <w:spacing w:before="0" w:after="0"/>
        <w:ind w:firstLine="720"/>
        <w:rPr>
          <w:rFonts w:eastAsiaTheme="majorEastAsia" w:cstheme="majorBidi"/>
          <w:b/>
          <w:i/>
          <w:szCs w:val="24"/>
          <w:lang w:val="hy-AM"/>
        </w:rPr>
      </w:pPr>
      <w:r w:rsidRPr="00097F88">
        <w:rPr>
          <w:rFonts w:eastAsiaTheme="majorEastAsia" w:cstheme="majorBidi"/>
          <w:b/>
          <w:i/>
          <w:szCs w:val="24"/>
          <w:lang w:val="hy-AM"/>
        </w:rPr>
        <w:t xml:space="preserve">     </w:t>
      </w:r>
    </w:p>
    <w:p w14:paraId="60D45E04" w14:textId="77777777" w:rsidR="00097F88" w:rsidRPr="00097F88" w:rsidRDefault="00097F88" w:rsidP="00097F88">
      <w:pPr>
        <w:spacing w:before="0" w:after="0"/>
        <w:ind w:firstLine="720"/>
        <w:jc w:val="center"/>
        <w:rPr>
          <w:rFonts w:eastAsiaTheme="majorEastAsia" w:cstheme="majorBidi"/>
          <w:b/>
          <w:i/>
          <w:szCs w:val="24"/>
          <w:lang w:val="hy-AM"/>
        </w:rPr>
      </w:pPr>
      <w:r w:rsidRPr="001B5D43">
        <w:rPr>
          <w:rFonts w:eastAsiaTheme="majorEastAsia" w:cstheme="majorBidi"/>
          <w:b/>
          <w:i/>
          <w:szCs w:val="24"/>
          <w:lang w:val="af-ZA"/>
        </w:rPr>
        <w:t xml:space="preserve">7.1 </w:t>
      </w:r>
      <w:r w:rsidRPr="00097F88">
        <w:rPr>
          <w:rFonts w:eastAsiaTheme="majorEastAsia" w:cstheme="majorBidi"/>
          <w:b/>
          <w:i/>
          <w:szCs w:val="24"/>
          <w:lang w:val="hy-AM"/>
        </w:rPr>
        <w:t>«ՀՀ ՆԳՆ ԷԱՃԾՁԲ-2023-ՃԱՂ/Ա-66» և «ՀՀ ՆԳՆ ԷԱՃԾՁԲ-ՃԱՂ/2023-Լ-72» ծածկագրով ճաղավանդակների ձեռքբերումը</w:t>
      </w:r>
    </w:p>
    <w:p w14:paraId="4E27B29E" w14:textId="77777777" w:rsidR="00097F88" w:rsidRPr="00097F88" w:rsidRDefault="00097F88" w:rsidP="00097F88">
      <w:pPr>
        <w:spacing w:before="0" w:after="0"/>
        <w:rPr>
          <w:rFonts w:cs="Sylfaen"/>
          <w:color w:val="000000" w:themeColor="text1"/>
          <w:szCs w:val="24"/>
          <w:lang w:val="hy-AM"/>
        </w:rPr>
      </w:pPr>
    </w:p>
    <w:p w14:paraId="63FC3834" w14:textId="77777777" w:rsidR="004C20B4" w:rsidRPr="00C93A00" w:rsidRDefault="004C20B4" w:rsidP="00BA655F">
      <w:pPr>
        <w:spacing w:before="0" w:after="0"/>
        <w:ind w:firstLine="720"/>
        <w:rPr>
          <w:rFonts w:eastAsiaTheme="majorEastAsia" w:cstheme="majorBidi"/>
          <w:b/>
          <w:i/>
          <w:szCs w:val="24"/>
          <w:lang w:val="af-ZA"/>
        </w:rPr>
      </w:pPr>
      <w:r w:rsidRPr="005A1193">
        <w:rPr>
          <w:rFonts w:eastAsiaTheme="majorEastAsia" w:cstheme="majorBidi"/>
          <w:b/>
          <w:i/>
          <w:szCs w:val="24"/>
          <w:lang w:val="hy-AM"/>
        </w:rPr>
        <w:t>Առկա</w:t>
      </w:r>
      <w:r w:rsidRPr="005A1193">
        <w:rPr>
          <w:rFonts w:eastAsiaTheme="majorEastAsia" w:cstheme="majorBidi"/>
          <w:b/>
          <w:i/>
          <w:szCs w:val="24"/>
          <w:lang w:val="af-ZA"/>
        </w:rPr>
        <w:t xml:space="preserve"> </w:t>
      </w:r>
      <w:r w:rsidRPr="005A1193">
        <w:rPr>
          <w:rFonts w:eastAsiaTheme="majorEastAsia" w:cstheme="majorBidi"/>
          <w:b/>
          <w:i/>
          <w:szCs w:val="24"/>
          <w:lang w:val="hy-AM"/>
        </w:rPr>
        <w:t>է</w:t>
      </w:r>
      <w:r w:rsidRPr="005A1193">
        <w:rPr>
          <w:rFonts w:eastAsiaTheme="majorEastAsia" w:cstheme="majorBidi"/>
          <w:b/>
          <w:i/>
          <w:szCs w:val="24"/>
          <w:lang w:val="af-ZA"/>
        </w:rPr>
        <w:t xml:space="preserve"> </w:t>
      </w:r>
      <w:r w:rsidRPr="005A1193">
        <w:rPr>
          <w:rFonts w:eastAsiaTheme="majorEastAsia" w:cstheme="majorBidi"/>
          <w:b/>
          <w:i/>
          <w:szCs w:val="24"/>
          <w:lang w:val="hy-AM"/>
        </w:rPr>
        <w:t>անհամապատասխանություն</w:t>
      </w:r>
      <w:r w:rsidRPr="005A1193">
        <w:rPr>
          <w:rFonts w:eastAsiaTheme="majorEastAsia" w:cstheme="majorBidi"/>
          <w:b/>
          <w:i/>
          <w:szCs w:val="24"/>
          <w:lang w:val="af-ZA"/>
        </w:rPr>
        <w:t xml:space="preserve"> </w:t>
      </w:r>
      <w:r w:rsidRPr="005A1193">
        <w:rPr>
          <w:rFonts w:eastAsiaTheme="majorEastAsia" w:cstheme="majorBidi"/>
          <w:b/>
          <w:i/>
          <w:szCs w:val="24"/>
          <w:lang w:val="hy-AM"/>
        </w:rPr>
        <w:t>ՀՀ</w:t>
      </w:r>
      <w:r w:rsidRPr="005A1193">
        <w:rPr>
          <w:rFonts w:eastAsiaTheme="majorEastAsia" w:cstheme="majorBidi"/>
          <w:b/>
          <w:i/>
          <w:szCs w:val="24"/>
          <w:lang w:val="af-ZA"/>
        </w:rPr>
        <w:t xml:space="preserve"> </w:t>
      </w:r>
      <w:r w:rsidRPr="005A1193">
        <w:rPr>
          <w:rFonts w:eastAsiaTheme="majorEastAsia" w:cstheme="majorBidi"/>
          <w:b/>
          <w:i/>
          <w:szCs w:val="24"/>
          <w:lang w:val="hy-AM"/>
        </w:rPr>
        <w:t>կառավարության</w:t>
      </w:r>
      <w:r w:rsidRPr="005A1193">
        <w:rPr>
          <w:rFonts w:eastAsiaTheme="majorEastAsia" w:cstheme="majorBidi"/>
          <w:b/>
          <w:i/>
          <w:szCs w:val="24"/>
          <w:lang w:val="af-ZA"/>
        </w:rPr>
        <w:t xml:space="preserve"> 2017 </w:t>
      </w:r>
      <w:r w:rsidRPr="005A1193">
        <w:rPr>
          <w:rFonts w:eastAsiaTheme="majorEastAsia" w:cstheme="majorBidi"/>
          <w:b/>
          <w:i/>
          <w:szCs w:val="24"/>
          <w:lang w:val="hy-AM"/>
        </w:rPr>
        <w:t>թվականի</w:t>
      </w:r>
      <w:r w:rsidRPr="005A1193">
        <w:rPr>
          <w:rFonts w:eastAsiaTheme="majorEastAsia" w:cstheme="majorBidi"/>
          <w:b/>
          <w:i/>
          <w:szCs w:val="24"/>
          <w:lang w:val="af-ZA"/>
        </w:rPr>
        <w:t xml:space="preserve"> </w:t>
      </w:r>
      <w:r w:rsidRPr="005A1193">
        <w:rPr>
          <w:rFonts w:eastAsiaTheme="majorEastAsia" w:cstheme="majorBidi"/>
          <w:b/>
          <w:i/>
          <w:szCs w:val="24"/>
          <w:lang w:val="hy-AM"/>
        </w:rPr>
        <w:t>մայիսի</w:t>
      </w:r>
      <w:r w:rsidRPr="005A1193">
        <w:rPr>
          <w:rFonts w:eastAsiaTheme="majorEastAsia" w:cstheme="majorBidi"/>
          <w:b/>
          <w:i/>
          <w:szCs w:val="24"/>
          <w:lang w:val="af-ZA"/>
        </w:rPr>
        <w:t xml:space="preserve"> 4-</w:t>
      </w:r>
      <w:r w:rsidRPr="005A1193">
        <w:rPr>
          <w:rFonts w:eastAsiaTheme="majorEastAsia" w:cstheme="majorBidi"/>
          <w:b/>
          <w:i/>
          <w:szCs w:val="24"/>
          <w:lang w:val="hy-AM"/>
        </w:rPr>
        <w:t>ի</w:t>
      </w:r>
      <w:r w:rsidRPr="005A1193">
        <w:rPr>
          <w:rFonts w:eastAsiaTheme="majorEastAsia" w:cstheme="majorBidi"/>
          <w:b/>
          <w:i/>
          <w:szCs w:val="24"/>
          <w:lang w:val="af-ZA"/>
        </w:rPr>
        <w:t xml:space="preserve"> </w:t>
      </w:r>
      <w:r w:rsidRPr="005A1193">
        <w:rPr>
          <w:rFonts w:eastAsiaTheme="majorEastAsia" w:cstheme="majorBidi"/>
          <w:b/>
          <w:i/>
          <w:szCs w:val="24"/>
          <w:lang w:val="hy-AM"/>
        </w:rPr>
        <w:t>թիվ</w:t>
      </w:r>
      <w:r w:rsidRPr="005A1193">
        <w:rPr>
          <w:rFonts w:eastAsiaTheme="majorEastAsia" w:cstheme="majorBidi"/>
          <w:b/>
          <w:i/>
          <w:szCs w:val="24"/>
          <w:lang w:val="af-ZA"/>
        </w:rPr>
        <w:t xml:space="preserve"> 526-</w:t>
      </w:r>
      <w:r w:rsidRPr="005A1193">
        <w:rPr>
          <w:rFonts w:eastAsiaTheme="majorEastAsia" w:cstheme="majorBidi"/>
          <w:b/>
          <w:i/>
          <w:szCs w:val="24"/>
          <w:lang w:val="hy-AM"/>
        </w:rPr>
        <w:t>ն</w:t>
      </w:r>
      <w:r w:rsidRPr="005A1193">
        <w:rPr>
          <w:rFonts w:eastAsiaTheme="majorEastAsia" w:cstheme="majorBidi"/>
          <w:b/>
          <w:i/>
          <w:szCs w:val="24"/>
          <w:lang w:val="af-ZA"/>
        </w:rPr>
        <w:t xml:space="preserve"> </w:t>
      </w:r>
      <w:r w:rsidRPr="005A1193">
        <w:rPr>
          <w:rFonts w:eastAsiaTheme="majorEastAsia" w:cstheme="majorBidi"/>
          <w:b/>
          <w:i/>
          <w:szCs w:val="24"/>
          <w:lang w:val="hy-AM"/>
        </w:rPr>
        <w:t>որոշման</w:t>
      </w:r>
      <w:r w:rsidRPr="005A1193">
        <w:rPr>
          <w:rFonts w:eastAsiaTheme="majorEastAsia" w:cstheme="majorBidi"/>
          <w:b/>
          <w:i/>
          <w:szCs w:val="24"/>
          <w:lang w:val="af-ZA"/>
        </w:rPr>
        <w:t xml:space="preserve"> </w:t>
      </w:r>
      <w:r w:rsidRPr="005A1193">
        <w:rPr>
          <w:rFonts w:eastAsiaTheme="majorEastAsia" w:cstheme="majorBidi"/>
          <w:b/>
          <w:i/>
          <w:szCs w:val="24"/>
          <w:lang w:val="hy-AM"/>
        </w:rPr>
        <w:t xml:space="preserve">№ 1 հավելվածի </w:t>
      </w:r>
      <w:r w:rsidRPr="005A1193">
        <w:rPr>
          <w:rFonts w:eastAsiaTheme="majorEastAsia" w:cstheme="majorBidi"/>
          <w:b/>
          <w:i/>
          <w:szCs w:val="24"/>
          <w:lang w:val="af-ZA"/>
        </w:rPr>
        <w:t>23-</w:t>
      </w:r>
      <w:r w:rsidRPr="005A1193">
        <w:rPr>
          <w:rFonts w:eastAsiaTheme="majorEastAsia" w:cstheme="majorBidi"/>
          <w:b/>
          <w:i/>
          <w:szCs w:val="24"/>
          <w:lang w:val="hy-AM"/>
        </w:rPr>
        <w:t>րդ</w:t>
      </w:r>
      <w:r w:rsidRPr="005A1193">
        <w:rPr>
          <w:rFonts w:eastAsiaTheme="majorEastAsia" w:cstheme="majorBidi"/>
          <w:b/>
          <w:i/>
          <w:szCs w:val="24"/>
          <w:lang w:val="af-ZA"/>
        </w:rPr>
        <w:t xml:space="preserve"> </w:t>
      </w:r>
      <w:r w:rsidRPr="005A1193">
        <w:rPr>
          <w:rFonts w:eastAsiaTheme="majorEastAsia" w:cstheme="majorBidi"/>
          <w:b/>
          <w:i/>
          <w:szCs w:val="24"/>
          <w:lang w:val="hy-AM"/>
        </w:rPr>
        <w:t>կետի</w:t>
      </w:r>
      <w:r w:rsidRPr="005A1193">
        <w:rPr>
          <w:rFonts w:eastAsiaTheme="majorEastAsia" w:cstheme="majorBidi"/>
          <w:b/>
          <w:i/>
          <w:szCs w:val="24"/>
          <w:lang w:val="af-ZA"/>
        </w:rPr>
        <w:t xml:space="preserve"> 8-</w:t>
      </w:r>
      <w:r w:rsidRPr="005A1193">
        <w:rPr>
          <w:rFonts w:eastAsiaTheme="majorEastAsia" w:cstheme="majorBidi"/>
          <w:b/>
          <w:i/>
          <w:szCs w:val="24"/>
          <w:lang w:val="hy-AM"/>
        </w:rPr>
        <w:t>րդ</w:t>
      </w:r>
      <w:r w:rsidRPr="005A1193">
        <w:rPr>
          <w:rFonts w:eastAsiaTheme="majorEastAsia" w:cstheme="majorBidi"/>
          <w:b/>
          <w:i/>
          <w:szCs w:val="24"/>
          <w:lang w:val="af-ZA"/>
        </w:rPr>
        <w:t xml:space="preserve"> </w:t>
      </w:r>
      <w:r w:rsidRPr="005A1193">
        <w:rPr>
          <w:rFonts w:eastAsiaTheme="majorEastAsia" w:cstheme="majorBidi"/>
          <w:b/>
          <w:i/>
          <w:szCs w:val="24"/>
          <w:lang w:val="hy-AM"/>
        </w:rPr>
        <w:t>ենթակետով</w:t>
      </w:r>
      <w:r w:rsidRPr="005A1193">
        <w:rPr>
          <w:rFonts w:eastAsiaTheme="majorEastAsia" w:cstheme="majorBidi"/>
          <w:b/>
          <w:i/>
          <w:szCs w:val="24"/>
          <w:lang w:val="af-ZA"/>
        </w:rPr>
        <w:t xml:space="preserve"> </w:t>
      </w:r>
      <w:r w:rsidRPr="005A1193">
        <w:rPr>
          <w:rFonts w:eastAsiaTheme="majorEastAsia" w:cstheme="majorBidi"/>
          <w:b/>
          <w:i/>
          <w:szCs w:val="24"/>
          <w:lang w:val="hy-AM"/>
        </w:rPr>
        <w:t>սահմանված</w:t>
      </w:r>
      <w:r w:rsidRPr="005A1193">
        <w:rPr>
          <w:rFonts w:eastAsiaTheme="majorEastAsia" w:cstheme="majorBidi"/>
          <w:b/>
          <w:i/>
          <w:szCs w:val="24"/>
          <w:lang w:val="af-ZA"/>
        </w:rPr>
        <w:t xml:space="preserve"> </w:t>
      </w:r>
      <w:r w:rsidRPr="005A1193">
        <w:rPr>
          <w:rFonts w:eastAsiaTheme="majorEastAsia" w:cstheme="majorBidi"/>
          <w:b/>
          <w:i/>
          <w:szCs w:val="24"/>
          <w:lang w:val="hy-AM"/>
        </w:rPr>
        <w:t>պահանջի</w:t>
      </w:r>
      <w:r w:rsidRPr="005A1193">
        <w:rPr>
          <w:rFonts w:eastAsiaTheme="majorEastAsia" w:cstheme="majorBidi"/>
          <w:b/>
          <w:i/>
          <w:szCs w:val="24"/>
          <w:lang w:val="af-ZA"/>
        </w:rPr>
        <w:t xml:space="preserve"> նկատմամբ</w:t>
      </w:r>
      <w:r w:rsidR="00C93A00" w:rsidRPr="00C93A00">
        <w:rPr>
          <w:rFonts w:eastAsiaTheme="majorEastAsia" w:cstheme="majorBidi"/>
          <w:b/>
          <w:i/>
          <w:szCs w:val="24"/>
          <w:lang w:val="af-ZA"/>
        </w:rPr>
        <w:t xml:space="preserve">, </w:t>
      </w:r>
      <w:r w:rsidR="00C93A00" w:rsidRPr="005A1193">
        <w:rPr>
          <w:rFonts w:cs="Sylfaen"/>
          <w:color w:val="000000" w:themeColor="text1"/>
          <w:szCs w:val="24"/>
          <w:lang w:val="hy-AM"/>
        </w:rPr>
        <w:t xml:space="preserve">գնման ընթացակարգը որպես ապրանքի, աշխատանքի կամ ծառայության ձեռքբերում որակելու համար կնքվելիք պայմանագրի գնի մեջ հաշվի </w:t>
      </w:r>
      <w:r w:rsidR="00C93A00" w:rsidRPr="00097F88">
        <w:rPr>
          <w:rFonts w:cs="Sylfaen"/>
          <w:color w:val="000000" w:themeColor="text1"/>
          <w:szCs w:val="24"/>
          <w:lang w:val="hy-AM"/>
        </w:rPr>
        <w:t>չի</w:t>
      </w:r>
      <w:r w:rsidR="00C93A00" w:rsidRPr="005A1193">
        <w:rPr>
          <w:rFonts w:cs="Sylfaen"/>
          <w:color w:val="000000" w:themeColor="text1"/>
          <w:szCs w:val="24"/>
          <w:lang w:val="hy-AM"/>
        </w:rPr>
        <w:t xml:space="preserve"> առնվ</w:t>
      </w:r>
      <w:r w:rsidR="00C93A00" w:rsidRPr="00097F88">
        <w:rPr>
          <w:rFonts w:cs="Sylfaen"/>
          <w:color w:val="000000" w:themeColor="text1"/>
          <w:szCs w:val="24"/>
          <w:lang w:val="hy-AM"/>
        </w:rPr>
        <w:t>ել</w:t>
      </w:r>
      <w:r w:rsidR="00C93A00" w:rsidRPr="005A1193">
        <w:rPr>
          <w:rFonts w:cs="Sylfaen"/>
          <w:color w:val="000000" w:themeColor="text1"/>
          <w:szCs w:val="24"/>
          <w:lang w:val="hy-AM"/>
        </w:rPr>
        <w:t xml:space="preserve"> դրանցից որևէ մեկի մեծ տեսակարար կշիռ ունենալու հանգամանքը</w:t>
      </w:r>
      <w:r w:rsidR="00C93A00" w:rsidRPr="00C93A00">
        <w:rPr>
          <w:rFonts w:cs="Sylfaen"/>
          <w:color w:val="000000" w:themeColor="text1"/>
          <w:szCs w:val="24"/>
          <w:lang w:val="af-ZA"/>
        </w:rPr>
        <w:t xml:space="preserve">:  </w:t>
      </w:r>
    </w:p>
    <w:p w14:paraId="5E0516CE" w14:textId="77777777" w:rsidR="004C20B4" w:rsidRDefault="004C20B4" w:rsidP="00BA655F">
      <w:pPr>
        <w:widowControl w:val="0"/>
        <w:spacing w:before="0" w:after="0"/>
        <w:ind w:firstLine="720"/>
        <w:rPr>
          <w:rFonts w:cs="Sylfaen"/>
          <w:szCs w:val="24"/>
          <w:lang w:val="hy-AM"/>
        </w:rPr>
      </w:pPr>
      <w:r w:rsidRPr="005A1193">
        <w:rPr>
          <w:rFonts w:cs="Sylfaen"/>
          <w:b/>
          <w:i/>
          <w:color w:val="000000" w:themeColor="text1"/>
          <w:szCs w:val="24"/>
          <w:lang w:val="hy-AM"/>
        </w:rPr>
        <w:t>Առկա է անհամապատասխանություն ՀՀ Ֆինանսների և Էկոնոմիկայի նախարարի </w:t>
      </w:r>
      <w:r w:rsidRPr="005A1193">
        <w:rPr>
          <w:rFonts w:cs="Sylfaen"/>
          <w:b/>
          <w:bCs/>
          <w:i/>
          <w:color w:val="000000" w:themeColor="text1"/>
          <w:szCs w:val="24"/>
          <w:lang w:val="hy-AM"/>
        </w:rPr>
        <w:t>Հայաստանի Հանրապետության բյուջետային ու հանրային հատվածի հաշվապահական հաշվառման դասակարգումները և դրանց կիրառման ցուցումները հաստատելու մասին 2007 թվականի հունվարի 9-ի թիվ 5-Ն հրամանով սահմանված պահանջների նկատմամբ</w:t>
      </w:r>
      <w:r w:rsidR="00C93A00" w:rsidRPr="00C93A00">
        <w:rPr>
          <w:rFonts w:cs="Sylfaen"/>
          <w:b/>
          <w:bCs/>
          <w:i/>
          <w:color w:val="000000" w:themeColor="text1"/>
          <w:szCs w:val="24"/>
          <w:lang w:val="af-ZA"/>
        </w:rPr>
        <w:t xml:space="preserve">, </w:t>
      </w:r>
      <w:r w:rsidR="00C93A00" w:rsidRPr="004C20B4">
        <w:rPr>
          <w:rFonts w:cs="Sylfaen"/>
          <w:color w:val="000000" w:themeColor="text1"/>
          <w:szCs w:val="24"/>
          <w:lang w:val="hy-AM"/>
        </w:rPr>
        <w:t>Ոստիկանության</w:t>
      </w:r>
      <w:r w:rsidR="00C93A00" w:rsidRPr="00D760C2">
        <w:rPr>
          <w:rFonts w:cs="Sylfaen"/>
          <w:color w:val="000000" w:themeColor="text1"/>
          <w:szCs w:val="24"/>
          <w:lang w:val="af-ZA"/>
        </w:rPr>
        <w:t xml:space="preserve"> </w:t>
      </w:r>
      <w:r w:rsidR="00C93A00" w:rsidRPr="00C93A00">
        <w:rPr>
          <w:rFonts w:cs="Sylfaen"/>
          <w:color w:val="000000" w:themeColor="text1"/>
          <w:szCs w:val="24"/>
          <w:lang w:val="af-ZA"/>
        </w:rPr>
        <w:t xml:space="preserve"> </w:t>
      </w:r>
      <w:r w:rsidR="00C93A00" w:rsidRPr="004C20B4">
        <w:rPr>
          <w:rFonts w:cs="Sylfaen"/>
          <w:color w:val="000000" w:themeColor="text1"/>
          <w:szCs w:val="24"/>
          <w:lang w:val="hy-AM"/>
        </w:rPr>
        <w:t>կարիքների</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համար</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պարեկային</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նշանակության</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տրանսպորտային</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միջոցների</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ճաղավանդակներ</w:t>
      </w:r>
      <w:r w:rsidR="00C93A00">
        <w:rPr>
          <w:rFonts w:cs="Sylfaen"/>
          <w:color w:val="000000" w:themeColor="text1"/>
          <w:szCs w:val="24"/>
          <w:lang w:val="ru-RU"/>
        </w:rPr>
        <w:t>ի</w:t>
      </w:r>
      <w:r w:rsidR="00C93A00" w:rsidRPr="00C93A00">
        <w:rPr>
          <w:rFonts w:cs="Sylfaen"/>
          <w:color w:val="000000" w:themeColor="text1"/>
          <w:szCs w:val="24"/>
          <w:lang w:val="hy-AM"/>
        </w:rPr>
        <w:t xml:space="preserve"> </w:t>
      </w:r>
      <w:r w:rsidR="00C93A00" w:rsidRPr="004C20B4">
        <w:rPr>
          <w:rFonts w:cs="Sylfaen"/>
          <w:color w:val="000000" w:themeColor="text1"/>
          <w:szCs w:val="24"/>
          <w:lang w:val="hy-AM"/>
        </w:rPr>
        <w:t>ձեռք</w:t>
      </w:r>
      <w:r w:rsidR="00C93A00" w:rsidRPr="00D760C2">
        <w:rPr>
          <w:rFonts w:cs="Sylfaen"/>
          <w:color w:val="000000" w:themeColor="text1"/>
          <w:szCs w:val="24"/>
          <w:lang w:val="af-ZA"/>
        </w:rPr>
        <w:t xml:space="preserve"> </w:t>
      </w:r>
      <w:r w:rsidR="00C93A00">
        <w:rPr>
          <w:rFonts w:cs="Sylfaen"/>
          <w:color w:val="000000" w:themeColor="text1"/>
          <w:szCs w:val="24"/>
          <w:lang w:val="ru-RU"/>
        </w:rPr>
        <w:t>բերումը</w:t>
      </w:r>
      <w:r w:rsidR="00C93A00" w:rsidRPr="004C20B4">
        <w:rPr>
          <w:rFonts w:cs="Sylfaen"/>
          <w:color w:val="000000" w:themeColor="text1"/>
          <w:szCs w:val="24"/>
          <w:lang w:val="hy-AM"/>
        </w:rPr>
        <w:t>՝</w:t>
      </w:r>
      <w:r w:rsidR="00C93A00" w:rsidRPr="009B039F">
        <w:rPr>
          <w:rFonts w:cs="Sylfaen"/>
          <w:color w:val="000000" w:themeColor="text1"/>
          <w:szCs w:val="24"/>
          <w:lang w:val="af-ZA"/>
        </w:rPr>
        <w:t xml:space="preserve"> </w:t>
      </w:r>
      <w:r w:rsidR="00C93A00" w:rsidRPr="004C20B4">
        <w:rPr>
          <w:rFonts w:cs="Sylfaen"/>
          <w:color w:val="000000" w:themeColor="text1"/>
          <w:szCs w:val="24"/>
          <w:lang w:val="hy-AM"/>
        </w:rPr>
        <w:t>տեղադրման</w:t>
      </w:r>
      <w:r w:rsidR="00C93A00" w:rsidRPr="009B039F">
        <w:rPr>
          <w:rFonts w:cs="Sylfaen"/>
          <w:color w:val="000000" w:themeColor="text1"/>
          <w:szCs w:val="24"/>
          <w:lang w:val="af-ZA"/>
        </w:rPr>
        <w:t xml:space="preserve"> </w:t>
      </w:r>
      <w:r w:rsidR="00C93A00" w:rsidRPr="004C20B4">
        <w:rPr>
          <w:rFonts w:cs="Sylfaen"/>
          <w:color w:val="000000" w:themeColor="text1"/>
          <w:szCs w:val="24"/>
          <w:lang w:val="hy-AM"/>
        </w:rPr>
        <w:t>ծառայության</w:t>
      </w:r>
      <w:r w:rsidR="00C93A00" w:rsidRPr="009B039F">
        <w:rPr>
          <w:rFonts w:cs="Sylfaen"/>
          <w:color w:val="000000" w:themeColor="text1"/>
          <w:szCs w:val="24"/>
          <w:lang w:val="af-ZA"/>
        </w:rPr>
        <w:t xml:space="preserve"> </w:t>
      </w:r>
      <w:r w:rsidR="00C93A00" w:rsidRPr="004C20B4">
        <w:rPr>
          <w:rFonts w:cs="Sylfaen"/>
          <w:color w:val="000000" w:themeColor="text1"/>
          <w:szCs w:val="24"/>
          <w:lang w:val="hy-AM"/>
        </w:rPr>
        <w:t>հետ</w:t>
      </w:r>
      <w:r w:rsidR="00C93A00" w:rsidRPr="009B039F">
        <w:rPr>
          <w:rFonts w:cs="Sylfaen"/>
          <w:color w:val="000000" w:themeColor="text1"/>
          <w:szCs w:val="24"/>
          <w:lang w:val="af-ZA"/>
        </w:rPr>
        <w:t xml:space="preserve"> </w:t>
      </w:r>
      <w:r w:rsidR="00C93A00" w:rsidRPr="004C20B4">
        <w:rPr>
          <w:rFonts w:cs="Sylfaen"/>
          <w:color w:val="000000" w:themeColor="text1"/>
          <w:szCs w:val="24"/>
          <w:lang w:val="hy-AM"/>
        </w:rPr>
        <w:t>միասին</w:t>
      </w:r>
      <w:r w:rsidR="00C93A00" w:rsidRPr="00C93A00">
        <w:rPr>
          <w:rFonts w:cs="Sylfaen"/>
          <w:color w:val="000000" w:themeColor="text1"/>
          <w:szCs w:val="24"/>
          <w:lang w:val="af-ZA"/>
        </w:rPr>
        <w:t xml:space="preserve"> </w:t>
      </w:r>
      <w:r w:rsidR="00C93A00" w:rsidRPr="00DC2388">
        <w:rPr>
          <w:rFonts w:cs="Sylfaen"/>
          <w:color w:val="000000" w:themeColor="text1"/>
          <w:szCs w:val="24"/>
          <w:lang w:val="hy-AM"/>
        </w:rPr>
        <w:t>423900 Ընդհանուր բնույթի այլ ծառայություններ տնտեսագիտական դասակարգման հոդվածի փոխարեն</w:t>
      </w:r>
      <w:r w:rsidR="00C93A00" w:rsidRPr="00C93A00">
        <w:rPr>
          <w:rFonts w:cs="Sylfaen"/>
          <w:color w:val="000000" w:themeColor="text1"/>
          <w:szCs w:val="24"/>
          <w:lang w:val="af-ZA"/>
        </w:rPr>
        <w:t xml:space="preserve"> </w:t>
      </w:r>
      <w:r w:rsidR="00C93A00">
        <w:rPr>
          <w:rFonts w:cs="Sylfaen"/>
          <w:color w:val="000000" w:themeColor="text1"/>
          <w:szCs w:val="24"/>
          <w:lang w:val="ru-RU"/>
        </w:rPr>
        <w:t>պետք</w:t>
      </w:r>
      <w:r w:rsidR="00C93A00" w:rsidRPr="00C93A00">
        <w:rPr>
          <w:rFonts w:cs="Sylfaen"/>
          <w:color w:val="000000" w:themeColor="text1"/>
          <w:szCs w:val="24"/>
          <w:lang w:val="af-ZA"/>
        </w:rPr>
        <w:t xml:space="preserve"> </w:t>
      </w:r>
      <w:r w:rsidR="00C93A00">
        <w:rPr>
          <w:rFonts w:cs="Sylfaen"/>
          <w:color w:val="000000" w:themeColor="text1"/>
          <w:szCs w:val="24"/>
          <w:lang w:val="ru-RU"/>
        </w:rPr>
        <w:t>է</w:t>
      </w:r>
      <w:r w:rsidR="00C93A00" w:rsidRPr="00C93A00">
        <w:rPr>
          <w:rFonts w:cs="Sylfaen"/>
          <w:color w:val="000000" w:themeColor="text1"/>
          <w:szCs w:val="24"/>
          <w:lang w:val="af-ZA"/>
        </w:rPr>
        <w:t xml:space="preserve"> </w:t>
      </w:r>
      <w:r w:rsidR="00C93A00">
        <w:rPr>
          <w:rFonts w:cs="Sylfaen"/>
          <w:color w:val="000000" w:themeColor="text1"/>
          <w:szCs w:val="24"/>
          <w:lang w:val="ru-RU"/>
        </w:rPr>
        <w:t>կատարվեր</w:t>
      </w:r>
      <w:r w:rsidR="00C93A00" w:rsidRPr="00C93A00">
        <w:rPr>
          <w:rFonts w:cs="Sylfaen"/>
          <w:color w:val="000000" w:themeColor="text1"/>
          <w:szCs w:val="24"/>
          <w:lang w:val="af-ZA"/>
        </w:rPr>
        <w:t xml:space="preserve"> </w:t>
      </w:r>
      <w:r w:rsidR="00C93A00" w:rsidRPr="005A1193">
        <w:rPr>
          <w:rFonts w:cs="Sylfaen"/>
          <w:color w:val="000000" w:themeColor="text1"/>
          <w:szCs w:val="24"/>
          <w:lang w:val="hy-AM"/>
        </w:rPr>
        <w:t xml:space="preserve">512900 </w:t>
      </w:r>
      <w:r w:rsidR="00C93A00" w:rsidRPr="00DC2388">
        <w:rPr>
          <w:rFonts w:cs="Sylfaen"/>
          <w:color w:val="000000" w:themeColor="text1"/>
          <w:szCs w:val="24"/>
          <w:lang w:val="hy-AM"/>
        </w:rPr>
        <w:t>Այլ մեքենաներ և սարքավորումներ տնտեսագիտական դասակարգման հոդվածով</w:t>
      </w:r>
      <w:r w:rsidRPr="005A1193">
        <w:rPr>
          <w:rFonts w:cs="Sylfaen"/>
          <w:b/>
          <w:bCs/>
          <w:i/>
          <w:color w:val="000000" w:themeColor="text1"/>
          <w:szCs w:val="24"/>
          <w:lang w:val="hy-AM"/>
        </w:rPr>
        <w:t>:</w:t>
      </w:r>
      <w:r w:rsidRPr="005A1193">
        <w:rPr>
          <w:rFonts w:cs="Sylfaen"/>
          <w:szCs w:val="24"/>
          <w:lang w:val="hy-AM"/>
        </w:rPr>
        <w:t xml:space="preserve"> </w:t>
      </w:r>
    </w:p>
    <w:p w14:paraId="0448B69B" w14:textId="77777777" w:rsidR="00A41DD6" w:rsidRPr="002B08B6" w:rsidRDefault="00A41DD6" w:rsidP="00BA655F">
      <w:pPr>
        <w:spacing w:before="0" w:after="0"/>
        <w:ind w:firstLine="567"/>
        <w:rPr>
          <w:rFonts w:eastAsiaTheme="majorEastAsia" w:cstheme="majorBidi"/>
          <w:b/>
          <w:i/>
          <w:szCs w:val="24"/>
          <w:lang w:val="af-ZA"/>
        </w:rPr>
      </w:pPr>
      <w:r w:rsidRPr="005A1193">
        <w:rPr>
          <w:rFonts w:eastAsiaTheme="majorEastAsia" w:cstheme="majorBidi"/>
          <w:b/>
          <w:i/>
          <w:szCs w:val="24"/>
          <w:lang w:val="hy-AM"/>
        </w:rPr>
        <w:t>Առկա</w:t>
      </w:r>
      <w:r w:rsidRPr="005A1193">
        <w:rPr>
          <w:rFonts w:eastAsiaTheme="majorEastAsia" w:cstheme="majorBidi"/>
          <w:b/>
          <w:i/>
          <w:szCs w:val="24"/>
          <w:lang w:val="af-ZA"/>
        </w:rPr>
        <w:t xml:space="preserve"> </w:t>
      </w:r>
      <w:r w:rsidRPr="005A1193">
        <w:rPr>
          <w:rFonts w:eastAsiaTheme="majorEastAsia" w:cstheme="majorBidi"/>
          <w:b/>
          <w:i/>
          <w:szCs w:val="24"/>
          <w:lang w:val="hy-AM"/>
        </w:rPr>
        <w:t>է</w:t>
      </w:r>
      <w:r w:rsidRPr="005A1193">
        <w:rPr>
          <w:rFonts w:eastAsiaTheme="majorEastAsia" w:cstheme="majorBidi"/>
          <w:b/>
          <w:i/>
          <w:szCs w:val="24"/>
          <w:lang w:val="af-ZA"/>
        </w:rPr>
        <w:t xml:space="preserve"> </w:t>
      </w:r>
      <w:r w:rsidRPr="005A1193">
        <w:rPr>
          <w:rFonts w:eastAsiaTheme="majorEastAsia" w:cstheme="majorBidi"/>
          <w:b/>
          <w:i/>
          <w:szCs w:val="24"/>
          <w:lang w:val="hy-AM"/>
        </w:rPr>
        <w:t>անհամապատասխանություն</w:t>
      </w:r>
      <w:r w:rsidRPr="005A1193">
        <w:rPr>
          <w:rFonts w:eastAsiaTheme="majorEastAsia" w:cstheme="majorBidi"/>
          <w:b/>
          <w:i/>
          <w:szCs w:val="24"/>
          <w:lang w:val="af-ZA"/>
        </w:rPr>
        <w:t xml:space="preserve"> </w:t>
      </w:r>
      <w:r w:rsidRPr="005A1193">
        <w:rPr>
          <w:rFonts w:eastAsiaTheme="majorEastAsia" w:cstheme="majorBidi"/>
          <w:b/>
          <w:i/>
          <w:szCs w:val="24"/>
          <w:lang w:val="hy-AM"/>
        </w:rPr>
        <w:t>«Գնումների</w:t>
      </w:r>
      <w:r w:rsidRPr="005A1193">
        <w:rPr>
          <w:rFonts w:eastAsiaTheme="majorEastAsia" w:cstheme="majorBidi"/>
          <w:b/>
          <w:i/>
          <w:szCs w:val="24"/>
          <w:lang w:val="af-ZA"/>
        </w:rPr>
        <w:t xml:space="preserve"> </w:t>
      </w:r>
      <w:r w:rsidRPr="005A1193">
        <w:rPr>
          <w:rFonts w:eastAsiaTheme="majorEastAsia" w:cstheme="majorBidi"/>
          <w:b/>
          <w:i/>
          <w:szCs w:val="24"/>
          <w:lang w:val="hy-AM"/>
        </w:rPr>
        <w:t>մասին</w:t>
      </w:r>
      <w:r w:rsidRPr="005A1193">
        <w:rPr>
          <w:rFonts w:eastAsiaTheme="majorEastAsia" w:cstheme="majorBidi"/>
          <w:b/>
          <w:i/>
          <w:szCs w:val="24"/>
          <w:lang w:val="af-ZA"/>
        </w:rPr>
        <w:t xml:space="preserve"> </w:t>
      </w:r>
      <w:r w:rsidRPr="005A1193">
        <w:rPr>
          <w:rFonts w:eastAsiaTheme="majorEastAsia" w:cstheme="majorBidi"/>
          <w:b/>
          <w:i/>
          <w:szCs w:val="24"/>
          <w:lang w:val="hy-AM"/>
        </w:rPr>
        <w:t>ՀՀ</w:t>
      </w:r>
      <w:r w:rsidRPr="005A1193">
        <w:rPr>
          <w:rFonts w:eastAsiaTheme="majorEastAsia" w:cstheme="majorBidi"/>
          <w:b/>
          <w:i/>
          <w:szCs w:val="24"/>
          <w:lang w:val="af-ZA"/>
        </w:rPr>
        <w:t xml:space="preserve"> </w:t>
      </w:r>
      <w:r w:rsidRPr="005A1193">
        <w:rPr>
          <w:rFonts w:eastAsiaTheme="majorEastAsia" w:cstheme="majorBidi"/>
          <w:b/>
          <w:i/>
          <w:szCs w:val="24"/>
          <w:lang w:val="hy-AM"/>
        </w:rPr>
        <w:t>օրենքի</w:t>
      </w:r>
      <w:r w:rsidRPr="005A1193">
        <w:rPr>
          <w:rFonts w:eastAsiaTheme="majorEastAsia" w:cstheme="majorBidi"/>
          <w:b/>
          <w:i/>
          <w:szCs w:val="24"/>
          <w:lang w:val="af-ZA"/>
        </w:rPr>
        <w:t xml:space="preserve"> 13-</w:t>
      </w:r>
      <w:r w:rsidRPr="005A1193">
        <w:rPr>
          <w:rFonts w:eastAsiaTheme="majorEastAsia" w:cstheme="majorBidi"/>
          <w:b/>
          <w:i/>
          <w:szCs w:val="24"/>
          <w:lang w:val="hy-AM"/>
        </w:rPr>
        <w:t>րդ</w:t>
      </w:r>
      <w:r w:rsidRPr="005A1193">
        <w:rPr>
          <w:rFonts w:eastAsiaTheme="majorEastAsia" w:cstheme="majorBidi"/>
          <w:b/>
          <w:i/>
          <w:szCs w:val="24"/>
          <w:lang w:val="af-ZA"/>
        </w:rPr>
        <w:t xml:space="preserve"> </w:t>
      </w:r>
      <w:r w:rsidRPr="005A1193">
        <w:rPr>
          <w:rFonts w:eastAsiaTheme="majorEastAsia" w:cstheme="majorBidi"/>
          <w:b/>
          <w:i/>
          <w:szCs w:val="24"/>
          <w:lang w:val="hy-AM"/>
        </w:rPr>
        <w:t>հոդվածի</w:t>
      </w:r>
      <w:r w:rsidRPr="005A1193">
        <w:rPr>
          <w:rFonts w:eastAsiaTheme="majorEastAsia" w:cstheme="majorBidi"/>
          <w:b/>
          <w:i/>
          <w:szCs w:val="24"/>
          <w:lang w:val="af-ZA"/>
        </w:rPr>
        <w:t xml:space="preserve"> 1-</w:t>
      </w:r>
      <w:r w:rsidRPr="005A1193">
        <w:rPr>
          <w:rFonts w:eastAsiaTheme="majorEastAsia" w:cstheme="majorBidi"/>
          <w:b/>
          <w:i/>
          <w:szCs w:val="24"/>
          <w:lang w:val="hy-AM"/>
        </w:rPr>
        <w:t>ին</w:t>
      </w:r>
      <w:r w:rsidRPr="005A1193">
        <w:rPr>
          <w:rFonts w:eastAsiaTheme="majorEastAsia" w:cstheme="majorBidi"/>
          <w:b/>
          <w:i/>
          <w:szCs w:val="24"/>
          <w:lang w:val="af-ZA"/>
        </w:rPr>
        <w:t xml:space="preserve"> </w:t>
      </w:r>
      <w:r w:rsidRPr="005A1193">
        <w:rPr>
          <w:rFonts w:eastAsiaTheme="majorEastAsia" w:cstheme="majorBidi"/>
          <w:b/>
          <w:i/>
          <w:szCs w:val="24"/>
          <w:lang w:val="hy-AM"/>
        </w:rPr>
        <w:t>մասով</w:t>
      </w:r>
      <w:r w:rsidRPr="005A1193">
        <w:rPr>
          <w:rFonts w:eastAsiaTheme="majorEastAsia" w:cstheme="majorBidi"/>
          <w:b/>
          <w:i/>
          <w:szCs w:val="24"/>
          <w:lang w:val="af-ZA"/>
        </w:rPr>
        <w:t xml:space="preserve"> </w:t>
      </w:r>
      <w:r w:rsidRPr="005A1193">
        <w:rPr>
          <w:rFonts w:eastAsiaTheme="majorEastAsia" w:cstheme="majorBidi"/>
          <w:b/>
          <w:i/>
          <w:szCs w:val="24"/>
          <w:lang w:val="hy-AM"/>
        </w:rPr>
        <w:t>սահմանված</w:t>
      </w:r>
      <w:r w:rsidRPr="005A1193">
        <w:rPr>
          <w:rFonts w:eastAsiaTheme="majorEastAsia" w:cstheme="majorBidi"/>
          <w:b/>
          <w:i/>
          <w:szCs w:val="24"/>
          <w:lang w:val="af-ZA"/>
        </w:rPr>
        <w:t xml:space="preserve"> </w:t>
      </w:r>
      <w:r w:rsidRPr="005A1193">
        <w:rPr>
          <w:rFonts w:eastAsiaTheme="majorEastAsia" w:cstheme="majorBidi"/>
          <w:b/>
          <w:i/>
          <w:szCs w:val="24"/>
          <w:lang w:val="hy-AM"/>
        </w:rPr>
        <w:t>պահանջի</w:t>
      </w:r>
      <w:r w:rsidRPr="005A1193">
        <w:rPr>
          <w:rFonts w:eastAsiaTheme="majorEastAsia" w:cstheme="majorBidi"/>
          <w:b/>
          <w:i/>
          <w:szCs w:val="24"/>
          <w:lang w:val="af-ZA"/>
        </w:rPr>
        <w:t xml:space="preserve"> </w:t>
      </w:r>
      <w:r w:rsidRPr="005A1193">
        <w:rPr>
          <w:rFonts w:eastAsiaTheme="majorEastAsia" w:cstheme="majorBidi"/>
          <w:b/>
          <w:i/>
          <w:szCs w:val="24"/>
          <w:lang w:val="hy-AM"/>
        </w:rPr>
        <w:t>նկատմամբ</w:t>
      </w:r>
      <w:r w:rsidR="00C93A00" w:rsidRPr="00C93A00">
        <w:rPr>
          <w:rFonts w:eastAsiaTheme="majorEastAsia" w:cstheme="majorBidi"/>
          <w:b/>
          <w:i/>
          <w:szCs w:val="24"/>
          <w:lang w:val="hy-AM"/>
        </w:rPr>
        <w:t xml:space="preserve">, </w:t>
      </w:r>
      <w:r w:rsidR="00C93A00" w:rsidRPr="004C20B4">
        <w:rPr>
          <w:rFonts w:cs="Sylfaen"/>
          <w:color w:val="000000" w:themeColor="text1"/>
          <w:szCs w:val="24"/>
          <w:lang w:val="hy-AM"/>
        </w:rPr>
        <w:t>Ոստիկանության</w:t>
      </w:r>
      <w:r w:rsidR="00C93A00" w:rsidRPr="00D760C2">
        <w:rPr>
          <w:rFonts w:cs="Sylfaen"/>
          <w:color w:val="000000" w:themeColor="text1"/>
          <w:szCs w:val="24"/>
          <w:lang w:val="af-ZA"/>
        </w:rPr>
        <w:t xml:space="preserve"> </w:t>
      </w:r>
      <w:r w:rsidR="00C93A00" w:rsidRPr="00C93A00">
        <w:rPr>
          <w:rFonts w:cs="Sylfaen"/>
          <w:color w:val="000000" w:themeColor="text1"/>
          <w:szCs w:val="24"/>
          <w:lang w:val="af-ZA"/>
        </w:rPr>
        <w:t xml:space="preserve"> </w:t>
      </w:r>
      <w:r w:rsidR="00C93A00" w:rsidRPr="004C20B4">
        <w:rPr>
          <w:rFonts w:cs="Sylfaen"/>
          <w:color w:val="000000" w:themeColor="text1"/>
          <w:szCs w:val="24"/>
          <w:lang w:val="hy-AM"/>
        </w:rPr>
        <w:t>կարիքների</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համար</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պարեկային</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նշանակության</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տրանսպորտային</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միջոցների</w:t>
      </w:r>
      <w:r w:rsidR="00C93A00" w:rsidRPr="00D760C2">
        <w:rPr>
          <w:rFonts w:cs="Sylfaen"/>
          <w:color w:val="000000" w:themeColor="text1"/>
          <w:szCs w:val="24"/>
          <w:lang w:val="af-ZA"/>
        </w:rPr>
        <w:t xml:space="preserve"> </w:t>
      </w:r>
      <w:r w:rsidR="00C93A00" w:rsidRPr="004C20B4">
        <w:rPr>
          <w:rFonts w:cs="Sylfaen"/>
          <w:color w:val="000000" w:themeColor="text1"/>
          <w:szCs w:val="24"/>
          <w:lang w:val="hy-AM"/>
        </w:rPr>
        <w:t>ճաղավանդակներ</w:t>
      </w:r>
      <w:r w:rsidR="00C93A00" w:rsidRPr="00C93A00">
        <w:rPr>
          <w:rFonts w:cs="Sylfaen"/>
          <w:color w:val="000000" w:themeColor="text1"/>
          <w:szCs w:val="24"/>
          <w:lang w:val="hy-AM"/>
        </w:rPr>
        <w:t xml:space="preserve">ի </w:t>
      </w:r>
      <w:r w:rsidR="00C93A00" w:rsidRPr="004C20B4">
        <w:rPr>
          <w:rFonts w:cs="Sylfaen"/>
          <w:color w:val="000000" w:themeColor="text1"/>
          <w:szCs w:val="24"/>
          <w:lang w:val="hy-AM"/>
        </w:rPr>
        <w:t>ձեռք</w:t>
      </w:r>
      <w:r w:rsidR="00C93A00" w:rsidRPr="00D760C2">
        <w:rPr>
          <w:rFonts w:cs="Sylfaen"/>
          <w:color w:val="000000" w:themeColor="text1"/>
          <w:szCs w:val="24"/>
          <w:lang w:val="af-ZA"/>
        </w:rPr>
        <w:t xml:space="preserve"> </w:t>
      </w:r>
      <w:r w:rsidR="00C93A00" w:rsidRPr="00C93A00">
        <w:rPr>
          <w:rFonts w:cs="Sylfaen"/>
          <w:color w:val="000000" w:themeColor="text1"/>
          <w:szCs w:val="24"/>
          <w:lang w:val="hy-AM"/>
        </w:rPr>
        <w:t>բերմ</w:t>
      </w:r>
      <w:r w:rsidR="00CF18E2" w:rsidRPr="00CF18E2">
        <w:rPr>
          <w:rFonts w:cs="Sylfaen"/>
          <w:color w:val="000000" w:themeColor="text1"/>
          <w:szCs w:val="24"/>
          <w:lang w:val="hy-AM"/>
        </w:rPr>
        <w:t>ան /</w:t>
      </w:r>
      <w:r w:rsidR="00C93A00" w:rsidRPr="004C20B4">
        <w:rPr>
          <w:rFonts w:cs="Sylfaen"/>
          <w:color w:val="000000" w:themeColor="text1"/>
          <w:szCs w:val="24"/>
          <w:lang w:val="hy-AM"/>
        </w:rPr>
        <w:t>տեղադրման</w:t>
      </w:r>
      <w:r w:rsidR="00C93A00" w:rsidRPr="009B039F">
        <w:rPr>
          <w:rFonts w:cs="Sylfaen"/>
          <w:color w:val="000000" w:themeColor="text1"/>
          <w:szCs w:val="24"/>
          <w:lang w:val="af-ZA"/>
        </w:rPr>
        <w:t xml:space="preserve"> </w:t>
      </w:r>
      <w:r w:rsidR="00C93A00" w:rsidRPr="004C20B4">
        <w:rPr>
          <w:rFonts w:cs="Sylfaen"/>
          <w:color w:val="000000" w:themeColor="text1"/>
          <w:szCs w:val="24"/>
          <w:lang w:val="hy-AM"/>
        </w:rPr>
        <w:t>ծառայության</w:t>
      </w:r>
      <w:r w:rsidR="00C93A00" w:rsidRPr="009B039F">
        <w:rPr>
          <w:rFonts w:cs="Sylfaen"/>
          <w:color w:val="000000" w:themeColor="text1"/>
          <w:szCs w:val="24"/>
          <w:lang w:val="af-ZA"/>
        </w:rPr>
        <w:t xml:space="preserve"> </w:t>
      </w:r>
      <w:r w:rsidR="00C93A00" w:rsidRPr="004C20B4">
        <w:rPr>
          <w:rFonts w:cs="Sylfaen"/>
          <w:color w:val="000000" w:themeColor="text1"/>
          <w:szCs w:val="24"/>
          <w:lang w:val="hy-AM"/>
        </w:rPr>
        <w:t>հետ</w:t>
      </w:r>
      <w:r w:rsidR="00C93A00" w:rsidRPr="009B039F">
        <w:rPr>
          <w:rFonts w:cs="Sylfaen"/>
          <w:color w:val="000000" w:themeColor="text1"/>
          <w:szCs w:val="24"/>
          <w:lang w:val="af-ZA"/>
        </w:rPr>
        <w:t xml:space="preserve"> </w:t>
      </w:r>
      <w:r w:rsidR="00C93A00" w:rsidRPr="004C20B4">
        <w:rPr>
          <w:rFonts w:cs="Sylfaen"/>
          <w:color w:val="000000" w:themeColor="text1"/>
          <w:szCs w:val="24"/>
          <w:lang w:val="hy-AM"/>
        </w:rPr>
        <w:t>միասին</w:t>
      </w:r>
      <w:r w:rsidR="00CF18E2" w:rsidRPr="00CF18E2">
        <w:rPr>
          <w:rFonts w:cs="Sylfaen"/>
          <w:color w:val="000000" w:themeColor="text1"/>
          <w:szCs w:val="24"/>
          <w:lang w:val="hy-AM"/>
        </w:rPr>
        <w:t>/</w:t>
      </w:r>
      <w:r w:rsidR="00C93A00" w:rsidRPr="00C93A00">
        <w:rPr>
          <w:rFonts w:eastAsiaTheme="majorEastAsia" w:cstheme="majorBidi"/>
          <w:lang w:val="hy-AM"/>
        </w:rPr>
        <w:t xml:space="preserve"> գնման</w:t>
      </w:r>
      <w:r w:rsidR="00C93A00" w:rsidRPr="005A1193">
        <w:rPr>
          <w:rFonts w:eastAsiaTheme="majorEastAsia" w:cstheme="majorBidi"/>
          <w:lang w:val="af-ZA"/>
        </w:rPr>
        <w:t xml:space="preserve"> </w:t>
      </w:r>
      <w:r w:rsidR="00C93A00" w:rsidRPr="00C93A00">
        <w:rPr>
          <w:rFonts w:eastAsiaTheme="majorEastAsia" w:cstheme="majorBidi"/>
          <w:lang w:val="hy-AM"/>
        </w:rPr>
        <w:t>առարկայի</w:t>
      </w:r>
      <w:r w:rsidR="00C93A00" w:rsidRPr="005A1193">
        <w:rPr>
          <w:rFonts w:eastAsiaTheme="majorEastAsia" w:cstheme="majorBidi"/>
          <w:lang w:val="af-ZA"/>
        </w:rPr>
        <w:t xml:space="preserve"> </w:t>
      </w:r>
      <w:r w:rsidR="00C93A00" w:rsidRPr="00C93A00">
        <w:rPr>
          <w:rFonts w:eastAsiaTheme="majorEastAsia" w:cstheme="majorBidi"/>
          <w:lang w:val="hy-AM"/>
        </w:rPr>
        <w:t>բնութագ</w:t>
      </w:r>
      <w:r w:rsidR="00C93A00" w:rsidRPr="00CF18E2">
        <w:rPr>
          <w:rFonts w:eastAsiaTheme="majorEastAsia" w:cstheme="majorBidi"/>
          <w:lang w:val="hy-AM"/>
        </w:rPr>
        <w:t>ի</w:t>
      </w:r>
      <w:r w:rsidR="00C93A00" w:rsidRPr="00C93A00">
        <w:rPr>
          <w:rFonts w:eastAsiaTheme="majorEastAsia" w:cstheme="majorBidi"/>
          <w:lang w:val="hy-AM"/>
        </w:rPr>
        <w:t>ր</w:t>
      </w:r>
      <w:r w:rsidR="00CF18E2" w:rsidRPr="00CF18E2">
        <w:rPr>
          <w:rFonts w:eastAsiaTheme="majorEastAsia" w:cstheme="majorBidi"/>
          <w:lang w:val="hy-AM"/>
        </w:rPr>
        <w:t xml:space="preserve">ը  </w:t>
      </w:r>
      <w:r w:rsidR="00C93A00" w:rsidRPr="005A1193">
        <w:rPr>
          <w:rFonts w:eastAsiaTheme="majorEastAsia" w:cstheme="majorBidi"/>
          <w:lang w:val="af-ZA"/>
        </w:rPr>
        <w:t xml:space="preserve"> </w:t>
      </w:r>
      <w:r w:rsidR="00C93A00" w:rsidRPr="00C93A00">
        <w:rPr>
          <w:rFonts w:eastAsiaTheme="majorEastAsia" w:cstheme="majorBidi"/>
          <w:lang w:val="hy-AM"/>
        </w:rPr>
        <w:t xml:space="preserve"> ամբողջությամբ</w:t>
      </w:r>
      <w:r w:rsidR="00C93A00" w:rsidRPr="005A1193">
        <w:rPr>
          <w:rFonts w:eastAsiaTheme="majorEastAsia" w:cstheme="majorBidi"/>
          <w:lang w:val="af-ZA"/>
        </w:rPr>
        <w:t xml:space="preserve"> </w:t>
      </w:r>
      <w:r w:rsidR="00C93A00" w:rsidRPr="00C93A00">
        <w:rPr>
          <w:rFonts w:eastAsiaTheme="majorEastAsia" w:cstheme="majorBidi"/>
          <w:lang w:val="hy-AM"/>
        </w:rPr>
        <w:t>և</w:t>
      </w:r>
      <w:r w:rsidR="00C93A00" w:rsidRPr="005A1193">
        <w:rPr>
          <w:rFonts w:eastAsiaTheme="majorEastAsia" w:cstheme="majorBidi"/>
          <w:lang w:val="af-ZA"/>
        </w:rPr>
        <w:t xml:space="preserve"> </w:t>
      </w:r>
      <w:r w:rsidR="00C93A00" w:rsidRPr="00C93A00">
        <w:rPr>
          <w:rFonts w:eastAsiaTheme="majorEastAsia" w:cstheme="majorBidi"/>
          <w:lang w:val="hy-AM"/>
        </w:rPr>
        <w:t>հստակ</w:t>
      </w:r>
      <w:r w:rsidR="00C93A00" w:rsidRPr="005A1193">
        <w:rPr>
          <w:rFonts w:eastAsiaTheme="majorEastAsia" w:cstheme="majorBidi"/>
          <w:lang w:val="af-ZA"/>
        </w:rPr>
        <w:t xml:space="preserve"> </w:t>
      </w:r>
      <w:r w:rsidR="00C93A00" w:rsidRPr="00C93A00">
        <w:rPr>
          <w:rFonts w:eastAsiaTheme="majorEastAsia" w:cstheme="majorBidi"/>
          <w:lang w:val="hy-AM"/>
        </w:rPr>
        <w:t>չ</w:t>
      </w:r>
      <w:r w:rsidR="00CF18E2" w:rsidRPr="00CF18E2">
        <w:rPr>
          <w:rFonts w:eastAsiaTheme="majorEastAsia" w:cstheme="majorBidi"/>
          <w:lang w:val="hy-AM"/>
        </w:rPr>
        <w:t>ի</w:t>
      </w:r>
      <w:r w:rsidR="00C93A00" w:rsidRPr="00C93A00">
        <w:rPr>
          <w:rFonts w:eastAsiaTheme="majorEastAsia" w:cstheme="majorBidi"/>
          <w:lang w:val="hy-AM"/>
        </w:rPr>
        <w:t xml:space="preserve"> նկարագր</w:t>
      </w:r>
      <w:r w:rsidR="00E33B86">
        <w:rPr>
          <w:rFonts w:eastAsiaTheme="majorEastAsia" w:cstheme="majorBidi"/>
          <w:lang w:val="hy-AM"/>
        </w:rPr>
        <w:t>վ</w:t>
      </w:r>
      <w:r w:rsidR="00C93A00" w:rsidRPr="00C93A00">
        <w:rPr>
          <w:rFonts w:eastAsiaTheme="majorEastAsia" w:cstheme="majorBidi"/>
          <w:lang w:val="hy-AM"/>
        </w:rPr>
        <w:t>ե</w:t>
      </w:r>
      <w:r w:rsidR="00CF18E2" w:rsidRPr="00CF18E2">
        <w:rPr>
          <w:rFonts w:eastAsiaTheme="majorEastAsia" w:cstheme="majorBidi"/>
          <w:lang w:val="hy-AM"/>
        </w:rPr>
        <w:t>լ</w:t>
      </w:r>
      <w:r w:rsidR="00C93A00" w:rsidRPr="005A1193">
        <w:rPr>
          <w:rFonts w:eastAsiaTheme="majorEastAsia" w:cstheme="majorBidi"/>
          <w:lang w:val="af-ZA"/>
        </w:rPr>
        <w:t xml:space="preserve"> </w:t>
      </w:r>
      <w:r w:rsidR="00C93A00" w:rsidRPr="00C93A00">
        <w:rPr>
          <w:rFonts w:eastAsiaTheme="majorEastAsia" w:cstheme="majorBidi"/>
          <w:lang w:val="hy-AM"/>
        </w:rPr>
        <w:t>ձեռք</w:t>
      </w:r>
      <w:r w:rsidR="00C93A00" w:rsidRPr="005A1193">
        <w:rPr>
          <w:rFonts w:eastAsiaTheme="majorEastAsia" w:cstheme="majorBidi"/>
          <w:lang w:val="af-ZA"/>
        </w:rPr>
        <w:t xml:space="preserve"> </w:t>
      </w:r>
      <w:r w:rsidR="00C93A00" w:rsidRPr="00C93A00">
        <w:rPr>
          <w:rFonts w:eastAsiaTheme="majorEastAsia" w:cstheme="majorBidi"/>
          <w:lang w:val="hy-AM"/>
        </w:rPr>
        <w:t>բերվող</w:t>
      </w:r>
      <w:r w:rsidR="00C93A00" w:rsidRPr="005A1193">
        <w:rPr>
          <w:rFonts w:eastAsiaTheme="majorEastAsia" w:cstheme="majorBidi"/>
          <w:lang w:val="af-ZA"/>
        </w:rPr>
        <w:t xml:space="preserve"> </w:t>
      </w:r>
      <w:r w:rsidR="00C93A00" w:rsidRPr="00C93A00">
        <w:rPr>
          <w:rFonts w:eastAsiaTheme="majorEastAsia" w:cstheme="majorBidi"/>
          <w:lang w:val="hy-AM"/>
        </w:rPr>
        <w:t>ապրանքի</w:t>
      </w:r>
      <w:r w:rsidR="00C93A00" w:rsidRPr="005A1193">
        <w:rPr>
          <w:rFonts w:eastAsiaTheme="majorEastAsia" w:cstheme="majorBidi"/>
          <w:lang w:val="af-ZA"/>
        </w:rPr>
        <w:t xml:space="preserve">, </w:t>
      </w:r>
      <w:r w:rsidR="00C93A00" w:rsidRPr="00C93A00">
        <w:rPr>
          <w:rFonts w:eastAsiaTheme="majorEastAsia" w:cstheme="majorBidi"/>
          <w:lang w:val="hy-AM"/>
        </w:rPr>
        <w:t>աշխատանքի</w:t>
      </w:r>
      <w:r w:rsidR="00C93A00" w:rsidRPr="005A1193">
        <w:rPr>
          <w:rFonts w:eastAsiaTheme="majorEastAsia" w:cstheme="majorBidi"/>
          <w:lang w:val="af-ZA"/>
        </w:rPr>
        <w:t xml:space="preserve"> </w:t>
      </w:r>
      <w:r w:rsidR="00C93A00" w:rsidRPr="00C93A00">
        <w:rPr>
          <w:rFonts w:eastAsiaTheme="majorEastAsia" w:cstheme="majorBidi"/>
          <w:lang w:val="hy-AM"/>
        </w:rPr>
        <w:t>կամ</w:t>
      </w:r>
      <w:r w:rsidR="00C93A00" w:rsidRPr="005A1193">
        <w:rPr>
          <w:rFonts w:eastAsiaTheme="majorEastAsia" w:cstheme="majorBidi"/>
          <w:lang w:val="af-ZA"/>
        </w:rPr>
        <w:t xml:space="preserve"> </w:t>
      </w:r>
      <w:r w:rsidR="00C93A00" w:rsidRPr="00C93A00">
        <w:rPr>
          <w:rFonts w:eastAsiaTheme="majorEastAsia" w:cstheme="majorBidi"/>
          <w:lang w:val="hy-AM"/>
        </w:rPr>
        <w:t>ծառայության</w:t>
      </w:r>
      <w:r w:rsidR="00C93A00" w:rsidRPr="005A1193">
        <w:rPr>
          <w:rFonts w:eastAsiaTheme="majorEastAsia" w:cstheme="majorBidi"/>
          <w:lang w:val="af-ZA"/>
        </w:rPr>
        <w:t xml:space="preserve"> </w:t>
      </w:r>
      <w:r w:rsidR="00C93A00" w:rsidRPr="00C93A00">
        <w:rPr>
          <w:rFonts w:eastAsiaTheme="majorEastAsia" w:cstheme="majorBidi"/>
          <w:lang w:val="hy-AM"/>
        </w:rPr>
        <w:t>հատկանիշները</w:t>
      </w:r>
      <w:r w:rsidR="00CF18E2" w:rsidRPr="00CF18E2">
        <w:rPr>
          <w:rFonts w:eastAsiaTheme="majorEastAsia" w:cstheme="majorBidi"/>
          <w:lang w:val="hy-AM"/>
        </w:rPr>
        <w:t>:</w:t>
      </w:r>
    </w:p>
    <w:p w14:paraId="7491FCA5" w14:textId="77777777" w:rsidR="004C20B4" w:rsidRPr="00AE6949" w:rsidRDefault="004C20B4" w:rsidP="00BA655F">
      <w:pPr>
        <w:spacing w:before="0" w:after="0"/>
        <w:ind w:firstLine="720"/>
        <w:rPr>
          <w:rFonts w:eastAsiaTheme="majorEastAsia" w:cstheme="majorBidi"/>
          <w:lang w:val="af-ZA"/>
        </w:rPr>
      </w:pPr>
      <w:r w:rsidRPr="004C20B4">
        <w:rPr>
          <w:rFonts w:cs="Sylfaen"/>
          <w:color w:val="000000" w:themeColor="text1"/>
          <w:szCs w:val="24"/>
          <w:lang w:val="hy-AM"/>
        </w:rPr>
        <w:t>Ոստիկանության</w:t>
      </w:r>
      <w:r w:rsidRPr="00D760C2">
        <w:rPr>
          <w:rFonts w:cs="Sylfaen"/>
          <w:color w:val="000000" w:themeColor="text1"/>
          <w:szCs w:val="24"/>
          <w:lang w:val="af-ZA"/>
        </w:rPr>
        <w:t xml:space="preserve"> 2023 </w:t>
      </w:r>
      <w:r w:rsidRPr="004C20B4">
        <w:rPr>
          <w:rFonts w:cs="Sylfaen"/>
          <w:color w:val="000000" w:themeColor="text1"/>
          <w:szCs w:val="24"/>
          <w:lang w:val="hy-AM"/>
        </w:rPr>
        <w:t>թվականի</w:t>
      </w:r>
      <w:r w:rsidRPr="00D760C2">
        <w:rPr>
          <w:rFonts w:cs="Sylfaen"/>
          <w:color w:val="000000" w:themeColor="text1"/>
          <w:szCs w:val="24"/>
          <w:lang w:val="af-ZA"/>
        </w:rPr>
        <w:t xml:space="preserve"> </w:t>
      </w:r>
      <w:r w:rsidRPr="004C20B4">
        <w:rPr>
          <w:rFonts w:cs="Sylfaen"/>
          <w:color w:val="000000" w:themeColor="text1"/>
          <w:szCs w:val="24"/>
          <w:lang w:val="hy-AM"/>
        </w:rPr>
        <w:t>կարիքների</w:t>
      </w:r>
      <w:r w:rsidRPr="00D760C2">
        <w:rPr>
          <w:rFonts w:cs="Sylfaen"/>
          <w:color w:val="000000" w:themeColor="text1"/>
          <w:szCs w:val="24"/>
          <w:lang w:val="af-ZA"/>
        </w:rPr>
        <w:t xml:space="preserve"> </w:t>
      </w:r>
      <w:r w:rsidRPr="004C20B4">
        <w:rPr>
          <w:rFonts w:cs="Sylfaen"/>
          <w:color w:val="000000" w:themeColor="text1"/>
          <w:szCs w:val="24"/>
          <w:lang w:val="hy-AM"/>
        </w:rPr>
        <w:t>համար</w:t>
      </w:r>
      <w:r w:rsidRPr="00D760C2">
        <w:rPr>
          <w:rFonts w:cs="Sylfaen"/>
          <w:color w:val="000000" w:themeColor="text1"/>
          <w:szCs w:val="24"/>
          <w:lang w:val="af-ZA"/>
        </w:rPr>
        <w:t xml:space="preserve"> </w:t>
      </w:r>
      <w:r w:rsidRPr="004C20B4">
        <w:rPr>
          <w:rFonts w:cs="Sylfaen"/>
          <w:color w:val="000000" w:themeColor="text1"/>
          <w:szCs w:val="24"/>
          <w:lang w:val="hy-AM"/>
        </w:rPr>
        <w:t>ձեռք</w:t>
      </w:r>
      <w:r w:rsidRPr="00D760C2">
        <w:rPr>
          <w:rFonts w:cs="Sylfaen"/>
          <w:color w:val="000000" w:themeColor="text1"/>
          <w:szCs w:val="24"/>
          <w:lang w:val="af-ZA"/>
        </w:rPr>
        <w:t xml:space="preserve"> </w:t>
      </w:r>
      <w:r w:rsidRPr="004C20B4">
        <w:rPr>
          <w:rFonts w:cs="Sylfaen"/>
          <w:color w:val="000000" w:themeColor="text1"/>
          <w:szCs w:val="24"/>
          <w:lang w:val="hy-AM"/>
        </w:rPr>
        <w:t>են</w:t>
      </w:r>
      <w:r w:rsidRPr="00D760C2">
        <w:rPr>
          <w:rFonts w:cs="Sylfaen"/>
          <w:color w:val="000000" w:themeColor="text1"/>
          <w:szCs w:val="24"/>
          <w:lang w:val="af-ZA"/>
        </w:rPr>
        <w:t xml:space="preserve"> </w:t>
      </w:r>
      <w:r w:rsidRPr="004C20B4">
        <w:rPr>
          <w:rFonts w:cs="Sylfaen"/>
          <w:color w:val="000000" w:themeColor="text1"/>
          <w:szCs w:val="24"/>
          <w:lang w:val="hy-AM"/>
        </w:rPr>
        <w:t>բերվել</w:t>
      </w:r>
      <w:r w:rsidRPr="00D760C2">
        <w:rPr>
          <w:rFonts w:cs="Sylfaen"/>
          <w:color w:val="000000" w:themeColor="text1"/>
          <w:szCs w:val="24"/>
          <w:lang w:val="af-ZA"/>
        </w:rPr>
        <w:t xml:space="preserve"> </w:t>
      </w:r>
      <w:r w:rsidRPr="004C20B4">
        <w:rPr>
          <w:rFonts w:cs="Sylfaen"/>
          <w:color w:val="000000" w:themeColor="text1"/>
          <w:szCs w:val="24"/>
          <w:lang w:val="hy-AM"/>
        </w:rPr>
        <w:t>պարեկային</w:t>
      </w:r>
      <w:r w:rsidRPr="00D760C2">
        <w:rPr>
          <w:rFonts w:cs="Sylfaen"/>
          <w:color w:val="000000" w:themeColor="text1"/>
          <w:szCs w:val="24"/>
          <w:lang w:val="af-ZA"/>
        </w:rPr>
        <w:t xml:space="preserve"> </w:t>
      </w:r>
      <w:r w:rsidRPr="004C20B4">
        <w:rPr>
          <w:rFonts w:cs="Sylfaen"/>
          <w:color w:val="000000" w:themeColor="text1"/>
          <w:szCs w:val="24"/>
          <w:lang w:val="hy-AM"/>
        </w:rPr>
        <w:t>նշանակության</w:t>
      </w:r>
      <w:r w:rsidRPr="00D760C2">
        <w:rPr>
          <w:rFonts w:cs="Sylfaen"/>
          <w:color w:val="000000" w:themeColor="text1"/>
          <w:szCs w:val="24"/>
          <w:lang w:val="af-ZA"/>
        </w:rPr>
        <w:t xml:space="preserve"> </w:t>
      </w:r>
      <w:r w:rsidRPr="004C20B4">
        <w:rPr>
          <w:rFonts w:cs="Sylfaen"/>
          <w:color w:val="000000" w:themeColor="text1"/>
          <w:szCs w:val="24"/>
          <w:lang w:val="hy-AM"/>
        </w:rPr>
        <w:t>տրանսպորտային</w:t>
      </w:r>
      <w:r w:rsidRPr="00D760C2">
        <w:rPr>
          <w:rFonts w:cs="Sylfaen"/>
          <w:color w:val="000000" w:themeColor="text1"/>
          <w:szCs w:val="24"/>
          <w:lang w:val="af-ZA"/>
        </w:rPr>
        <w:t xml:space="preserve"> </w:t>
      </w:r>
      <w:r w:rsidRPr="004C20B4">
        <w:rPr>
          <w:rFonts w:cs="Sylfaen"/>
          <w:color w:val="000000" w:themeColor="text1"/>
          <w:szCs w:val="24"/>
          <w:lang w:val="hy-AM"/>
        </w:rPr>
        <w:t>միջոցների</w:t>
      </w:r>
      <w:r w:rsidRPr="00D760C2">
        <w:rPr>
          <w:rFonts w:cs="Sylfaen"/>
          <w:color w:val="000000" w:themeColor="text1"/>
          <w:szCs w:val="24"/>
          <w:lang w:val="af-ZA"/>
        </w:rPr>
        <w:t xml:space="preserve"> </w:t>
      </w:r>
      <w:r w:rsidRPr="004C20B4">
        <w:rPr>
          <w:rFonts w:cs="Sylfaen"/>
          <w:color w:val="000000" w:themeColor="text1"/>
          <w:szCs w:val="24"/>
          <w:lang w:val="hy-AM"/>
        </w:rPr>
        <w:t>ճաղավանդակներ՝</w:t>
      </w:r>
      <w:r w:rsidRPr="009B039F">
        <w:rPr>
          <w:rFonts w:cs="Sylfaen"/>
          <w:color w:val="000000" w:themeColor="text1"/>
          <w:szCs w:val="24"/>
          <w:lang w:val="af-ZA"/>
        </w:rPr>
        <w:t xml:space="preserve"> </w:t>
      </w:r>
      <w:r w:rsidRPr="004C20B4">
        <w:rPr>
          <w:rFonts w:cs="Sylfaen"/>
          <w:color w:val="000000" w:themeColor="text1"/>
          <w:szCs w:val="24"/>
          <w:lang w:val="hy-AM"/>
        </w:rPr>
        <w:t>տեղադրման</w:t>
      </w:r>
      <w:r w:rsidRPr="009B039F">
        <w:rPr>
          <w:rFonts w:cs="Sylfaen"/>
          <w:color w:val="000000" w:themeColor="text1"/>
          <w:szCs w:val="24"/>
          <w:lang w:val="af-ZA"/>
        </w:rPr>
        <w:t xml:space="preserve"> </w:t>
      </w:r>
      <w:r w:rsidRPr="004C20B4">
        <w:rPr>
          <w:rFonts w:cs="Sylfaen"/>
          <w:color w:val="000000" w:themeColor="text1"/>
          <w:szCs w:val="24"/>
          <w:lang w:val="hy-AM"/>
        </w:rPr>
        <w:t>ծառայության</w:t>
      </w:r>
      <w:r w:rsidRPr="009B039F">
        <w:rPr>
          <w:rFonts w:cs="Sylfaen"/>
          <w:color w:val="000000" w:themeColor="text1"/>
          <w:szCs w:val="24"/>
          <w:lang w:val="af-ZA"/>
        </w:rPr>
        <w:t xml:space="preserve"> </w:t>
      </w:r>
      <w:r w:rsidRPr="004C20B4">
        <w:rPr>
          <w:rFonts w:cs="Sylfaen"/>
          <w:color w:val="000000" w:themeColor="text1"/>
          <w:szCs w:val="24"/>
          <w:lang w:val="hy-AM"/>
        </w:rPr>
        <w:t>հետ</w:t>
      </w:r>
      <w:r w:rsidRPr="009B039F">
        <w:rPr>
          <w:rFonts w:cs="Sylfaen"/>
          <w:color w:val="000000" w:themeColor="text1"/>
          <w:szCs w:val="24"/>
          <w:lang w:val="af-ZA"/>
        </w:rPr>
        <w:t xml:space="preserve"> </w:t>
      </w:r>
      <w:r w:rsidRPr="004C20B4">
        <w:rPr>
          <w:rFonts w:cs="Sylfaen"/>
          <w:color w:val="000000" w:themeColor="text1"/>
          <w:szCs w:val="24"/>
          <w:lang w:val="hy-AM"/>
        </w:rPr>
        <w:t>միասին</w:t>
      </w:r>
      <w:r w:rsidRPr="00D760C2">
        <w:rPr>
          <w:rFonts w:cs="Sylfaen"/>
          <w:color w:val="000000" w:themeColor="text1"/>
          <w:szCs w:val="24"/>
          <w:lang w:val="af-ZA"/>
        </w:rPr>
        <w:t xml:space="preserve">, </w:t>
      </w:r>
      <w:r w:rsidRPr="004C20B4">
        <w:rPr>
          <w:rFonts w:cs="Sylfaen"/>
          <w:color w:val="000000" w:themeColor="text1"/>
          <w:szCs w:val="24"/>
          <w:lang w:val="hy-AM"/>
        </w:rPr>
        <w:t>որոնց</w:t>
      </w:r>
      <w:r w:rsidRPr="00D760C2">
        <w:rPr>
          <w:rFonts w:cs="Sylfaen"/>
          <w:color w:val="000000" w:themeColor="text1"/>
          <w:szCs w:val="24"/>
          <w:lang w:val="af-ZA"/>
        </w:rPr>
        <w:t xml:space="preserve"> </w:t>
      </w:r>
      <w:r w:rsidRPr="004C20B4">
        <w:rPr>
          <w:rFonts w:cs="Sylfaen"/>
          <w:color w:val="000000" w:themeColor="text1"/>
          <w:szCs w:val="24"/>
          <w:lang w:val="hy-AM"/>
        </w:rPr>
        <w:t>արժեքը</w:t>
      </w:r>
      <w:r w:rsidRPr="00D760C2">
        <w:rPr>
          <w:rFonts w:cs="Sylfaen"/>
          <w:color w:val="000000" w:themeColor="text1"/>
          <w:szCs w:val="24"/>
          <w:lang w:val="af-ZA"/>
        </w:rPr>
        <w:t xml:space="preserve"> </w:t>
      </w:r>
      <w:r w:rsidRPr="004C20B4">
        <w:rPr>
          <w:rFonts w:cs="Sylfaen"/>
          <w:color w:val="000000" w:themeColor="text1"/>
          <w:szCs w:val="24"/>
          <w:lang w:val="hy-AM"/>
        </w:rPr>
        <w:t>չի</w:t>
      </w:r>
      <w:r w:rsidRPr="00D760C2">
        <w:rPr>
          <w:rFonts w:cs="Sylfaen"/>
          <w:color w:val="000000" w:themeColor="text1"/>
          <w:szCs w:val="24"/>
          <w:lang w:val="af-ZA"/>
        </w:rPr>
        <w:t xml:space="preserve"> </w:t>
      </w:r>
      <w:r w:rsidRPr="004C20B4">
        <w:rPr>
          <w:rFonts w:cs="Sylfaen"/>
          <w:color w:val="000000" w:themeColor="text1"/>
          <w:szCs w:val="24"/>
          <w:lang w:val="hy-AM"/>
        </w:rPr>
        <w:t>ավելացվել</w:t>
      </w:r>
      <w:r w:rsidRPr="00BC30DA">
        <w:rPr>
          <w:rFonts w:cs="Sylfaen"/>
          <w:color w:val="000000" w:themeColor="text1"/>
          <w:szCs w:val="24"/>
          <w:lang w:val="af-ZA"/>
        </w:rPr>
        <w:t xml:space="preserve"> </w:t>
      </w:r>
      <w:r w:rsidRPr="004C20B4">
        <w:rPr>
          <w:rFonts w:cs="Sylfaen"/>
          <w:color w:val="000000" w:themeColor="text1"/>
          <w:szCs w:val="24"/>
          <w:lang w:val="hy-AM"/>
        </w:rPr>
        <w:t>այդ</w:t>
      </w:r>
      <w:r w:rsidRPr="00BC30DA">
        <w:rPr>
          <w:rFonts w:cs="Sylfaen"/>
          <w:color w:val="000000" w:themeColor="text1"/>
          <w:szCs w:val="24"/>
          <w:lang w:val="af-ZA"/>
        </w:rPr>
        <w:t xml:space="preserve"> </w:t>
      </w:r>
      <w:r w:rsidRPr="004C20B4">
        <w:rPr>
          <w:rFonts w:cs="Sylfaen"/>
          <w:color w:val="000000" w:themeColor="text1"/>
          <w:szCs w:val="24"/>
          <w:lang w:val="hy-AM"/>
        </w:rPr>
        <w:t>տրանսպորտային</w:t>
      </w:r>
      <w:r w:rsidRPr="00BC30DA">
        <w:rPr>
          <w:rFonts w:cs="Sylfaen"/>
          <w:color w:val="000000" w:themeColor="text1"/>
          <w:szCs w:val="24"/>
          <w:lang w:val="af-ZA"/>
        </w:rPr>
        <w:t xml:space="preserve"> </w:t>
      </w:r>
      <w:r w:rsidRPr="004C20B4">
        <w:rPr>
          <w:rFonts w:cs="Sylfaen"/>
          <w:color w:val="000000" w:themeColor="text1"/>
          <w:szCs w:val="24"/>
          <w:lang w:val="hy-AM"/>
        </w:rPr>
        <w:t>միջոցների</w:t>
      </w:r>
      <w:r w:rsidRPr="00BC30DA">
        <w:rPr>
          <w:rFonts w:cs="Sylfaen"/>
          <w:color w:val="000000" w:themeColor="text1"/>
          <w:szCs w:val="24"/>
          <w:lang w:val="af-ZA"/>
        </w:rPr>
        <w:t xml:space="preserve"> </w:t>
      </w:r>
      <w:r w:rsidRPr="004C20B4">
        <w:rPr>
          <w:rFonts w:cs="Sylfaen"/>
          <w:color w:val="000000" w:themeColor="text1"/>
          <w:szCs w:val="24"/>
          <w:lang w:val="hy-AM"/>
        </w:rPr>
        <w:t>սկզբնական</w:t>
      </w:r>
      <w:r w:rsidRPr="00BC30DA">
        <w:rPr>
          <w:rFonts w:cs="Sylfaen"/>
          <w:color w:val="000000" w:themeColor="text1"/>
          <w:szCs w:val="24"/>
          <w:lang w:val="af-ZA"/>
        </w:rPr>
        <w:t xml:space="preserve"> </w:t>
      </w:r>
      <w:r w:rsidRPr="004C20B4">
        <w:rPr>
          <w:rFonts w:cs="Sylfaen"/>
          <w:color w:val="000000" w:themeColor="text1"/>
          <w:szCs w:val="24"/>
          <w:lang w:val="hy-AM"/>
        </w:rPr>
        <w:t>արժեքին</w:t>
      </w:r>
      <w:r w:rsidRPr="00BC30DA">
        <w:rPr>
          <w:rFonts w:cs="Sylfaen"/>
          <w:color w:val="000000" w:themeColor="text1"/>
          <w:szCs w:val="24"/>
          <w:lang w:val="af-ZA"/>
        </w:rPr>
        <w:t xml:space="preserve">: </w:t>
      </w:r>
      <w:r w:rsidRPr="004C20B4">
        <w:rPr>
          <w:rFonts w:cs="Sylfaen"/>
          <w:color w:val="000000" w:themeColor="text1"/>
          <w:szCs w:val="24"/>
          <w:lang w:val="hy-AM"/>
        </w:rPr>
        <w:t>Բացի</w:t>
      </w:r>
      <w:r w:rsidRPr="00BC30DA">
        <w:rPr>
          <w:rFonts w:cs="Sylfaen"/>
          <w:color w:val="000000" w:themeColor="text1"/>
          <w:szCs w:val="24"/>
          <w:lang w:val="af-ZA"/>
        </w:rPr>
        <w:t xml:space="preserve"> </w:t>
      </w:r>
      <w:r w:rsidRPr="004C20B4">
        <w:rPr>
          <w:rFonts w:cs="Sylfaen"/>
          <w:color w:val="000000" w:themeColor="text1"/>
          <w:szCs w:val="24"/>
          <w:lang w:val="hy-AM"/>
        </w:rPr>
        <w:t>այդ</w:t>
      </w:r>
      <w:r w:rsidRPr="00BC30DA">
        <w:rPr>
          <w:rFonts w:cs="Sylfaen"/>
          <w:color w:val="000000" w:themeColor="text1"/>
          <w:szCs w:val="24"/>
          <w:lang w:val="af-ZA"/>
        </w:rPr>
        <w:t xml:space="preserve"> </w:t>
      </w:r>
      <w:r w:rsidRPr="004C20B4">
        <w:rPr>
          <w:rFonts w:eastAsiaTheme="majorEastAsia" w:cstheme="majorBidi"/>
          <w:szCs w:val="24"/>
          <w:lang w:val="hy-AM"/>
        </w:rPr>
        <w:t>ամբողջությամբ</w:t>
      </w:r>
      <w:r w:rsidRPr="00AE6949">
        <w:rPr>
          <w:rFonts w:eastAsiaTheme="majorEastAsia" w:cstheme="majorBidi"/>
          <w:szCs w:val="24"/>
          <w:lang w:val="af-ZA"/>
        </w:rPr>
        <w:t xml:space="preserve"> </w:t>
      </w:r>
      <w:r w:rsidRPr="004C20B4">
        <w:rPr>
          <w:rFonts w:eastAsiaTheme="majorEastAsia" w:cstheme="majorBidi"/>
          <w:szCs w:val="24"/>
          <w:lang w:val="hy-AM"/>
        </w:rPr>
        <w:t>և</w:t>
      </w:r>
      <w:r w:rsidRPr="00AE6949">
        <w:rPr>
          <w:rFonts w:eastAsiaTheme="majorEastAsia" w:cstheme="majorBidi"/>
          <w:szCs w:val="24"/>
          <w:lang w:val="af-ZA"/>
        </w:rPr>
        <w:t xml:space="preserve"> </w:t>
      </w:r>
      <w:r w:rsidRPr="004C20B4">
        <w:rPr>
          <w:rFonts w:eastAsiaTheme="majorEastAsia" w:cstheme="majorBidi"/>
          <w:szCs w:val="24"/>
          <w:lang w:val="hy-AM"/>
        </w:rPr>
        <w:t>հստակ</w:t>
      </w:r>
      <w:r w:rsidRPr="00AE6949">
        <w:rPr>
          <w:rFonts w:eastAsiaTheme="majorEastAsia" w:cstheme="majorBidi"/>
          <w:lang w:val="af-ZA"/>
        </w:rPr>
        <w:t xml:space="preserve"> </w:t>
      </w:r>
      <w:r w:rsidRPr="004C20B4">
        <w:rPr>
          <w:rFonts w:eastAsiaTheme="majorEastAsia" w:cstheme="majorBidi"/>
          <w:lang w:val="hy-AM"/>
        </w:rPr>
        <w:t>նկարագրված</w:t>
      </w:r>
      <w:r w:rsidRPr="00AE6949">
        <w:rPr>
          <w:rFonts w:eastAsiaTheme="majorEastAsia" w:cstheme="majorBidi"/>
          <w:lang w:val="af-ZA"/>
        </w:rPr>
        <w:t xml:space="preserve"> </w:t>
      </w:r>
      <w:r w:rsidRPr="004C20B4">
        <w:rPr>
          <w:rFonts w:eastAsiaTheme="majorEastAsia" w:cstheme="majorBidi"/>
          <w:lang w:val="hy-AM"/>
        </w:rPr>
        <w:t>չեն</w:t>
      </w:r>
      <w:r w:rsidRPr="00AE6949">
        <w:rPr>
          <w:rFonts w:eastAsiaTheme="majorEastAsia" w:cstheme="majorBidi"/>
          <w:lang w:val="af-ZA"/>
        </w:rPr>
        <w:t xml:space="preserve"> </w:t>
      </w:r>
      <w:r w:rsidRPr="004C20B4">
        <w:rPr>
          <w:rFonts w:eastAsiaTheme="majorEastAsia" w:cstheme="majorBidi"/>
          <w:lang w:val="hy-AM"/>
        </w:rPr>
        <w:t>ճաղավանդակների</w:t>
      </w:r>
      <w:r w:rsidRPr="00AE6949">
        <w:rPr>
          <w:rFonts w:eastAsiaTheme="majorEastAsia" w:cstheme="majorBidi"/>
          <w:lang w:val="af-ZA"/>
        </w:rPr>
        <w:t xml:space="preserve"> </w:t>
      </w:r>
      <w:r w:rsidRPr="004C20B4">
        <w:rPr>
          <w:rFonts w:eastAsiaTheme="majorEastAsia" w:cstheme="majorBidi"/>
          <w:lang w:val="hy-AM"/>
        </w:rPr>
        <w:t>տեխնիկական</w:t>
      </w:r>
      <w:r w:rsidRPr="00AE6949">
        <w:rPr>
          <w:rFonts w:eastAsiaTheme="majorEastAsia" w:cstheme="majorBidi"/>
          <w:lang w:val="af-ZA"/>
        </w:rPr>
        <w:t xml:space="preserve"> </w:t>
      </w:r>
      <w:r w:rsidRPr="004C20B4">
        <w:rPr>
          <w:rFonts w:eastAsiaTheme="majorEastAsia" w:cstheme="majorBidi"/>
          <w:lang w:val="hy-AM"/>
        </w:rPr>
        <w:t>բնութագրերը</w:t>
      </w:r>
      <w:r w:rsidRPr="00AE6949">
        <w:rPr>
          <w:rFonts w:eastAsiaTheme="majorEastAsia" w:cstheme="majorBidi"/>
          <w:lang w:val="af-ZA"/>
        </w:rPr>
        <w:t xml:space="preserve">: </w:t>
      </w:r>
    </w:p>
    <w:p w14:paraId="1F9649D1" w14:textId="77777777" w:rsidR="00FC50F9" w:rsidRPr="00E26665" w:rsidRDefault="004C20B4" w:rsidP="00BA655F">
      <w:pPr>
        <w:widowControl w:val="0"/>
        <w:spacing w:before="0" w:after="0"/>
        <w:ind w:firstLine="720"/>
        <w:rPr>
          <w:rFonts w:cs="Sylfaen"/>
          <w:color w:val="000000" w:themeColor="text1"/>
          <w:szCs w:val="24"/>
          <w:highlight w:val="yellow"/>
          <w:lang w:val="hy-AM"/>
        </w:rPr>
      </w:pPr>
      <w:r w:rsidRPr="009B039F">
        <w:rPr>
          <w:rFonts w:cs="Sylfaen"/>
          <w:color w:val="000000" w:themeColor="text1"/>
          <w:szCs w:val="24"/>
        </w:rPr>
        <w:lastRenderedPageBreak/>
        <w:t>Գնման</w:t>
      </w:r>
      <w:r w:rsidRPr="009B039F">
        <w:rPr>
          <w:rFonts w:cs="Sylfaen"/>
          <w:color w:val="000000" w:themeColor="text1"/>
          <w:szCs w:val="24"/>
          <w:lang w:val="af-ZA"/>
        </w:rPr>
        <w:t xml:space="preserve"> </w:t>
      </w:r>
      <w:r w:rsidRPr="009B039F">
        <w:rPr>
          <w:rFonts w:cs="Sylfaen"/>
          <w:color w:val="000000" w:themeColor="text1"/>
          <w:szCs w:val="24"/>
        </w:rPr>
        <w:t>ընթացակարգերի</w:t>
      </w:r>
      <w:r w:rsidRPr="009B039F">
        <w:rPr>
          <w:rFonts w:cs="Sylfaen"/>
          <w:color w:val="000000" w:themeColor="text1"/>
          <w:szCs w:val="24"/>
          <w:lang w:val="af-ZA"/>
        </w:rPr>
        <w:t xml:space="preserve"> </w:t>
      </w:r>
      <w:r w:rsidRPr="009B039F">
        <w:rPr>
          <w:rFonts w:cs="Sylfaen"/>
          <w:color w:val="000000" w:themeColor="text1"/>
          <w:szCs w:val="24"/>
        </w:rPr>
        <w:t>արդյունքում</w:t>
      </w:r>
      <w:r>
        <w:rPr>
          <w:rFonts w:cs="Sylfaen"/>
          <w:color w:val="000000" w:themeColor="text1"/>
          <w:szCs w:val="24"/>
          <w:lang w:val="af-ZA"/>
        </w:rPr>
        <w:t xml:space="preserve"> </w:t>
      </w:r>
      <w:r w:rsidRPr="009B039F">
        <w:rPr>
          <w:rFonts w:cs="Sylfaen"/>
          <w:color w:val="000000" w:themeColor="text1"/>
          <w:szCs w:val="24"/>
          <w:lang w:val="af-ZA"/>
        </w:rPr>
        <w:t xml:space="preserve">2 </w:t>
      </w:r>
      <w:r>
        <w:rPr>
          <w:rFonts w:cs="Sylfaen"/>
          <w:color w:val="000000" w:themeColor="text1"/>
          <w:szCs w:val="24"/>
        </w:rPr>
        <w:t>պայմանագիր</w:t>
      </w:r>
      <w:r w:rsidRPr="007F233C">
        <w:rPr>
          <w:rFonts w:cs="Sylfaen"/>
          <w:color w:val="000000" w:themeColor="text1"/>
          <w:szCs w:val="24"/>
          <w:lang w:val="af-ZA"/>
        </w:rPr>
        <w:t xml:space="preserve"> </w:t>
      </w:r>
      <w:r>
        <w:rPr>
          <w:rFonts w:cs="Sylfaen"/>
          <w:color w:val="000000" w:themeColor="text1"/>
          <w:szCs w:val="24"/>
        </w:rPr>
        <w:t>է</w:t>
      </w:r>
      <w:r w:rsidRPr="009B039F">
        <w:rPr>
          <w:rFonts w:cs="Sylfaen"/>
          <w:color w:val="000000" w:themeColor="text1"/>
          <w:szCs w:val="24"/>
          <w:lang w:val="af-ZA"/>
        </w:rPr>
        <w:t xml:space="preserve"> </w:t>
      </w:r>
      <w:r w:rsidRPr="009B039F">
        <w:rPr>
          <w:rFonts w:cs="Sylfaen"/>
          <w:color w:val="000000" w:themeColor="text1"/>
          <w:szCs w:val="24"/>
        </w:rPr>
        <w:t>կնքվել</w:t>
      </w:r>
      <w:r>
        <w:rPr>
          <w:rFonts w:cs="Sylfaen"/>
          <w:color w:val="000000" w:themeColor="text1"/>
          <w:szCs w:val="24"/>
          <w:lang w:val="af-ZA"/>
        </w:rPr>
        <w:t xml:space="preserve"> </w:t>
      </w:r>
      <w:r w:rsidRPr="009B039F">
        <w:rPr>
          <w:rFonts w:cs="Sylfaen"/>
          <w:color w:val="000000" w:themeColor="text1"/>
          <w:szCs w:val="24"/>
          <w:lang w:val="af-ZA"/>
        </w:rPr>
        <w:t></w:t>
      </w:r>
      <w:r w:rsidRPr="009B039F">
        <w:rPr>
          <w:rFonts w:cs="Sylfaen"/>
          <w:color w:val="000000" w:themeColor="text1"/>
          <w:szCs w:val="24"/>
        </w:rPr>
        <w:t>ՄԱՆԱՐ</w:t>
      </w:r>
      <w:r w:rsidRPr="009B039F">
        <w:rPr>
          <w:rFonts w:cs="Sylfaen"/>
          <w:color w:val="000000" w:themeColor="text1"/>
          <w:szCs w:val="24"/>
          <w:lang w:val="af-ZA"/>
        </w:rPr>
        <w:t xml:space="preserve"> 1 </w:t>
      </w:r>
      <w:r w:rsidRPr="009B039F">
        <w:rPr>
          <w:rFonts w:cs="Sylfaen"/>
          <w:color w:val="000000" w:themeColor="text1"/>
          <w:szCs w:val="24"/>
        </w:rPr>
        <w:t>ՍՊԸ</w:t>
      </w:r>
      <w:r w:rsidRPr="009B039F">
        <w:rPr>
          <w:rFonts w:cs="Sylfaen"/>
          <w:color w:val="000000" w:themeColor="text1"/>
          <w:szCs w:val="24"/>
          <w:lang w:val="af-ZA"/>
        </w:rPr>
        <w:t>-</w:t>
      </w:r>
      <w:r w:rsidRPr="009B039F">
        <w:rPr>
          <w:rFonts w:cs="Sylfaen"/>
          <w:color w:val="000000" w:themeColor="text1"/>
          <w:szCs w:val="24"/>
        </w:rPr>
        <w:t>ի</w:t>
      </w:r>
      <w:r w:rsidRPr="009B039F">
        <w:rPr>
          <w:rFonts w:cs="Sylfaen"/>
          <w:color w:val="000000" w:themeColor="text1"/>
          <w:szCs w:val="24"/>
          <w:lang w:val="af-ZA"/>
        </w:rPr>
        <w:t xml:space="preserve"> </w:t>
      </w:r>
      <w:r w:rsidRPr="009B039F">
        <w:rPr>
          <w:rFonts w:cs="Sylfaen"/>
          <w:color w:val="000000" w:themeColor="text1"/>
          <w:szCs w:val="24"/>
        </w:rPr>
        <w:t>հետ</w:t>
      </w:r>
      <w:r w:rsidRPr="009B039F">
        <w:rPr>
          <w:rFonts w:cs="Sylfaen"/>
          <w:color w:val="000000" w:themeColor="text1"/>
          <w:szCs w:val="24"/>
          <w:lang w:val="af-ZA"/>
        </w:rPr>
        <w:t xml:space="preserve">: 2023 </w:t>
      </w:r>
      <w:r w:rsidRPr="009B039F">
        <w:rPr>
          <w:rFonts w:cs="Sylfaen"/>
          <w:color w:val="000000" w:themeColor="text1"/>
          <w:szCs w:val="24"/>
        </w:rPr>
        <w:t>թվականի</w:t>
      </w:r>
      <w:r w:rsidRPr="009B039F">
        <w:rPr>
          <w:rFonts w:cs="Sylfaen"/>
          <w:color w:val="000000" w:themeColor="text1"/>
          <w:szCs w:val="24"/>
          <w:lang w:val="af-ZA"/>
        </w:rPr>
        <w:t xml:space="preserve"> </w:t>
      </w:r>
      <w:r w:rsidRPr="009B039F">
        <w:rPr>
          <w:rFonts w:cs="Sylfaen"/>
          <w:color w:val="000000" w:themeColor="text1"/>
          <w:szCs w:val="24"/>
        </w:rPr>
        <w:t>հոկտեմբերի</w:t>
      </w:r>
      <w:r w:rsidRPr="009B039F">
        <w:rPr>
          <w:rFonts w:cs="Sylfaen"/>
          <w:color w:val="000000" w:themeColor="text1"/>
          <w:szCs w:val="24"/>
          <w:lang w:val="af-ZA"/>
        </w:rPr>
        <w:t xml:space="preserve"> 10-</w:t>
      </w:r>
      <w:r w:rsidRPr="009B039F">
        <w:rPr>
          <w:rFonts w:cs="Sylfaen"/>
          <w:color w:val="000000" w:themeColor="text1"/>
          <w:szCs w:val="24"/>
        </w:rPr>
        <w:t>ին</w:t>
      </w:r>
      <w:r w:rsidRPr="009B039F">
        <w:rPr>
          <w:rFonts w:cs="Sylfaen"/>
          <w:color w:val="000000" w:themeColor="text1"/>
          <w:szCs w:val="24"/>
          <w:lang w:val="af-ZA"/>
        </w:rPr>
        <w:t xml:space="preserve"> </w:t>
      </w:r>
      <w:r w:rsidRPr="009B039F">
        <w:rPr>
          <w:rFonts w:cs="Sylfaen"/>
          <w:color w:val="000000" w:themeColor="text1"/>
          <w:szCs w:val="24"/>
        </w:rPr>
        <w:t>կնքվել</w:t>
      </w:r>
      <w:r w:rsidRPr="009B039F">
        <w:rPr>
          <w:rFonts w:cs="Sylfaen"/>
          <w:color w:val="000000" w:themeColor="text1"/>
          <w:szCs w:val="24"/>
          <w:lang w:val="af-ZA"/>
        </w:rPr>
        <w:t xml:space="preserve"> </w:t>
      </w:r>
      <w:r w:rsidRPr="009B039F">
        <w:rPr>
          <w:rFonts w:cs="Sylfaen"/>
          <w:color w:val="000000" w:themeColor="text1"/>
          <w:szCs w:val="24"/>
        </w:rPr>
        <w:t>է</w:t>
      </w:r>
      <w:r w:rsidRPr="009B039F">
        <w:rPr>
          <w:rFonts w:cs="Sylfaen"/>
          <w:color w:val="000000" w:themeColor="text1"/>
          <w:szCs w:val="24"/>
          <w:lang w:val="af-ZA"/>
        </w:rPr>
        <w:t xml:space="preserve"> </w:t>
      </w:r>
      <w:r w:rsidRPr="009B039F">
        <w:rPr>
          <w:rFonts w:cs="Sylfaen"/>
          <w:color w:val="000000" w:themeColor="text1"/>
          <w:szCs w:val="24"/>
        </w:rPr>
        <w:t>թիվ</w:t>
      </w:r>
      <w:r w:rsidRPr="009B039F">
        <w:rPr>
          <w:rFonts w:cs="Sylfaen"/>
          <w:color w:val="000000" w:themeColor="text1"/>
          <w:szCs w:val="24"/>
          <w:lang w:val="af-ZA"/>
        </w:rPr>
        <w:t xml:space="preserve"> </w:t>
      </w:r>
      <w:r>
        <w:rPr>
          <w:rFonts w:cs="Sylfaen"/>
          <w:color w:val="000000" w:themeColor="text1"/>
          <w:szCs w:val="24"/>
          <w:lang w:val="af-ZA"/>
        </w:rPr>
        <w:t>«</w:t>
      </w:r>
      <w:r w:rsidRPr="009B039F">
        <w:rPr>
          <w:rFonts w:cs="Sylfaen"/>
          <w:color w:val="000000" w:themeColor="text1"/>
          <w:szCs w:val="24"/>
        </w:rPr>
        <w:t>ՀՀ</w:t>
      </w:r>
      <w:r w:rsidRPr="009B039F">
        <w:rPr>
          <w:rFonts w:cs="Sylfaen"/>
          <w:color w:val="000000" w:themeColor="text1"/>
          <w:szCs w:val="24"/>
          <w:lang w:val="af-ZA"/>
        </w:rPr>
        <w:t xml:space="preserve"> </w:t>
      </w:r>
      <w:r w:rsidRPr="009B039F">
        <w:rPr>
          <w:rFonts w:cs="Sylfaen"/>
          <w:color w:val="000000" w:themeColor="text1"/>
          <w:szCs w:val="24"/>
        </w:rPr>
        <w:t>ՆԳՆ</w:t>
      </w:r>
      <w:r w:rsidRPr="009B039F">
        <w:rPr>
          <w:rFonts w:cs="Sylfaen"/>
          <w:color w:val="000000" w:themeColor="text1"/>
          <w:szCs w:val="24"/>
          <w:lang w:val="af-ZA"/>
        </w:rPr>
        <w:t xml:space="preserve"> </w:t>
      </w:r>
      <w:r w:rsidRPr="009B039F">
        <w:rPr>
          <w:rFonts w:cs="Sylfaen"/>
          <w:color w:val="000000" w:themeColor="text1"/>
          <w:szCs w:val="24"/>
        </w:rPr>
        <w:t>ԷԱՃԾՁԲ</w:t>
      </w:r>
      <w:r w:rsidRPr="009B039F">
        <w:rPr>
          <w:rFonts w:cs="Sylfaen"/>
          <w:color w:val="000000" w:themeColor="text1"/>
          <w:szCs w:val="24"/>
          <w:lang w:val="af-ZA"/>
        </w:rPr>
        <w:t>-2023-</w:t>
      </w:r>
      <w:r w:rsidRPr="009B039F">
        <w:rPr>
          <w:rFonts w:cs="Sylfaen"/>
          <w:color w:val="000000" w:themeColor="text1"/>
          <w:szCs w:val="24"/>
        </w:rPr>
        <w:t>ՃԱՂ</w:t>
      </w:r>
      <w:r w:rsidRPr="009B039F">
        <w:rPr>
          <w:rFonts w:cs="Sylfaen"/>
          <w:color w:val="000000" w:themeColor="text1"/>
          <w:szCs w:val="24"/>
          <w:lang w:val="af-ZA"/>
        </w:rPr>
        <w:t>/</w:t>
      </w:r>
      <w:r w:rsidRPr="009B039F">
        <w:rPr>
          <w:rFonts w:cs="Sylfaen"/>
          <w:color w:val="000000" w:themeColor="text1"/>
          <w:szCs w:val="24"/>
        </w:rPr>
        <w:t>Ա</w:t>
      </w:r>
      <w:r>
        <w:rPr>
          <w:rFonts w:cs="Sylfaen"/>
          <w:color w:val="000000" w:themeColor="text1"/>
          <w:szCs w:val="24"/>
          <w:lang w:val="af-ZA"/>
        </w:rPr>
        <w:t xml:space="preserve">-66» </w:t>
      </w:r>
      <w:r w:rsidRPr="009B039F">
        <w:rPr>
          <w:rFonts w:cs="Sylfaen"/>
          <w:color w:val="000000" w:themeColor="text1"/>
          <w:szCs w:val="24"/>
        </w:rPr>
        <w:t>ծածկագրով</w:t>
      </w:r>
      <w:r w:rsidRPr="009B039F">
        <w:rPr>
          <w:rFonts w:cs="Sylfaen"/>
          <w:color w:val="000000" w:themeColor="text1"/>
          <w:szCs w:val="24"/>
          <w:lang w:val="af-ZA"/>
        </w:rPr>
        <w:t xml:space="preserve"> </w:t>
      </w:r>
      <w:r w:rsidRPr="009B039F">
        <w:rPr>
          <w:rFonts w:cs="Sylfaen"/>
          <w:color w:val="000000" w:themeColor="text1"/>
          <w:szCs w:val="24"/>
        </w:rPr>
        <w:t>պայմանագիրը՝</w:t>
      </w:r>
      <w:r w:rsidRPr="009B039F">
        <w:rPr>
          <w:rFonts w:cs="Sylfaen"/>
          <w:color w:val="000000" w:themeColor="text1"/>
          <w:szCs w:val="24"/>
          <w:lang w:val="af-ZA"/>
        </w:rPr>
        <w:t xml:space="preserve"> 45,500.00 </w:t>
      </w:r>
      <w:r w:rsidRPr="009B039F">
        <w:rPr>
          <w:rFonts w:cs="Sylfaen"/>
          <w:color w:val="000000" w:themeColor="text1"/>
          <w:szCs w:val="24"/>
        </w:rPr>
        <w:t>հազ</w:t>
      </w:r>
      <w:r>
        <w:rPr>
          <w:rFonts w:cs="Sylfaen"/>
          <w:color w:val="000000" w:themeColor="text1"/>
          <w:szCs w:val="24"/>
          <w:lang w:val="af-ZA"/>
        </w:rPr>
        <w:t xml:space="preserve">. </w:t>
      </w:r>
      <w:r w:rsidRPr="009B039F">
        <w:rPr>
          <w:rFonts w:cs="Sylfaen"/>
          <w:color w:val="000000" w:themeColor="text1"/>
          <w:szCs w:val="24"/>
        </w:rPr>
        <w:t>դրամ</w:t>
      </w:r>
      <w:r w:rsidRPr="009B039F">
        <w:rPr>
          <w:rFonts w:cs="Sylfaen"/>
          <w:color w:val="000000" w:themeColor="text1"/>
          <w:szCs w:val="24"/>
          <w:lang w:val="af-ZA"/>
        </w:rPr>
        <w:t xml:space="preserve"> </w:t>
      </w:r>
      <w:r w:rsidRPr="009B039F">
        <w:rPr>
          <w:rFonts w:cs="Sylfaen"/>
          <w:color w:val="000000" w:themeColor="text1"/>
          <w:szCs w:val="24"/>
        </w:rPr>
        <w:t>գումարով</w:t>
      </w:r>
      <w:r w:rsidRPr="009B039F">
        <w:rPr>
          <w:rFonts w:cs="Sylfaen"/>
          <w:color w:val="000000" w:themeColor="text1"/>
          <w:szCs w:val="24"/>
          <w:lang w:val="af-ZA"/>
        </w:rPr>
        <w:t xml:space="preserve"> </w:t>
      </w:r>
      <w:r w:rsidRPr="009B039F">
        <w:rPr>
          <w:rFonts w:cs="Sylfaen"/>
          <w:color w:val="000000" w:themeColor="text1"/>
          <w:szCs w:val="24"/>
        </w:rPr>
        <w:t>և</w:t>
      </w:r>
      <w:r w:rsidRPr="009B039F">
        <w:rPr>
          <w:rFonts w:cs="Sylfaen"/>
          <w:color w:val="000000" w:themeColor="text1"/>
          <w:szCs w:val="24"/>
          <w:lang w:val="af-ZA"/>
        </w:rPr>
        <w:t xml:space="preserve"> 2023 </w:t>
      </w:r>
      <w:r w:rsidRPr="009B039F">
        <w:rPr>
          <w:rFonts w:cs="Sylfaen"/>
          <w:color w:val="000000" w:themeColor="text1"/>
          <w:szCs w:val="24"/>
        </w:rPr>
        <w:t>թվականի</w:t>
      </w:r>
      <w:r w:rsidRPr="009B039F">
        <w:rPr>
          <w:rFonts w:cs="Sylfaen"/>
          <w:color w:val="000000" w:themeColor="text1"/>
          <w:szCs w:val="24"/>
          <w:lang w:val="af-ZA"/>
        </w:rPr>
        <w:t xml:space="preserve"> </w:t>
      </w:r>
      <w:r w:rsidRPr="009B039F">
        <w:rPr>
          <w:rFonts w:cs="Sylfaen"/>
          <w:color w:val="000000" w:themeColor="text1"/>
          <w:szCs w:val="24"/>
        </w:rPr>
        <w:t>դեկտեմբերի</w:t>
      </w:r>
      <w:r w:rsidRPr="009B039F">
        <w:rPr>
          <w:rFonts w:cs="Sylfaen"/>
          <w:color w:val="000000" w:themeColor="text1"/>
          <w:szCs w:val="24"/>
          <w:lang w:val="af-ZA"/>
        </w:rPr>
        <w:t xml:space="preserve"> 4-</w:t>
      </w:r>
      <w:r w:rsidRPr="009B039F">
        <w:rPr>
          <w:rFonts w:cs="Sylfaen"/>
          <w:color w:val="000000" w:themeColor="text1"/>
          <w:szCs w:val="24"/>
        </w:rPr>
        <w:t>ին՝</w:t>
      </w:r>
      <w:r w:rsidRPr="009B039F">
        <w:rPr>
          <w:rFonts w:cs="Sylfaen"/>
          <w:color w:val="000000" w:themeColor="text1"/>
          <w:szCs w:val="24"/>
          <w:lang w:val="af-ZA"/>
        </w:rPr>
        <w:t xml:space="preserve"> </w:t>
      </w:r>
      <w:r w:rsidRPr="009B039F">
        <w:rPr>
          <w:rFonts w:cs="Sylfaen"/>
          <w:color w:val="000000" w:themeColor="text1"/>
          <w:szCs w:val="24"/>
        </w:rPr>
        <w:t>թիվ</w:t>
      </w:r>
      <w:r>
        <w:rPr>
          <w:rFonts w:cs="Sylfaen"/>
          <w:color w:val="000000" w:themeColor="text1"/>
          <w:szCs w:val="24"/>
          <w:lang w:val="af-ZA"/>
        </w:rPr>
        <w:t xml:space="preserve"> «</w:t>
      </w:r>
      <w:r w:rsidRPr="009B039F">
        <w:rPr>
          <w:rFonts w:cs="Sylfaen"/>
          <w:color w:val="000000" w:themeColor="text1"/>
          <w:szCs w:val="24"/>
        </w:rPr>
        <w:t>ՀՀ</w:t>
      </w:r>
      <w:r w:rsidRPr="009B039F">
        <w:rPr>
          <w:rFonts w:cs="Sylfaen"/>
          <w:color w:val="000000" w:themeColor="text1"/>
          <w:szCs w:val="24"/>
          <w:lang w:val="af-ZA"/>
        </w:rPr>
        <w:t xml:space="preserve"> </w:t>
      </w:r>
      <w:r w:rsidRPr="009B039F">
        <w:rPr>
          <w:rFonts w:cs="Sylfaen"/>
          <w:color w:val="000000" w:themeColor="text1"/>
          <w:szCs w:val="24"/>
        </w:rPr>
        <w:t>ՆԳՆ</w:t>
      </w:r>
      <w:r w:rsidRPr="009B039F">
        <w:rPr>
          <w:rFonts w:cs="Sylfaen"/>
          <w:color w:val="000000" w:themeColor="text1"/>
          <w:szCs w:val="24"/>
          <w:lang w:val="af-ZA"/>
        </w:rPr>
        <w:t xml:space="preserve"> </w:t>
      </w:r>
      <w:r w:rsidRPr="009B039F">
        <w:rPr>
          <w:rFonts w:cs="Sylfaen"/>
          <w:color w:val="000000" w:themeColor="text1"/>
          <w:szCs w:val="24"/>
        </w:rPr>
        <w:t>ԷԱՃԾՁԲ</w:t>
      </w:r>
      <w:r w:rsidRPr="009B039F">
        <w:rPr>
          <w:rFonts w:cs="Sylfaen"/>
          <w:color w:val="000000" w:themeColor="text1"/>
          <w:szCs w:val="24"/>
          <w:lang w:val="af-ZA"/>
        </w:rPr>
        <w:t>-</w:t>
      </w:r>
      <w:r w:rsidRPr="009B039F">
        <w:rPr>
          <w:rFonts w:cs="Sylfaen"/>
          <w:color w:val="000000" w:themeColor="text1"/>
          <w:szCs w:val="24"/>
        </w:rPr>
        <w:t>ՃԱՂ</w:t>
      </w:r>
      <w:r w:rsidRPr="009B039F">
        <w:rPr>
          <w:rFonts w:cs="Sylfaen"/>
          <w:color w:val="000000" w:themeColor="text1"/>
          <w:szCs w:val="24"/>
          <w:lang w:val="af-ZA"/>
        </w:rPr>
        <w:t>/2023-</w:t>
      </w:r>
      <w:r w:rsidRPr="009B039F">
        <w:rPr>
          <w:rFonts w:cs="Sylfaen"/>
          <w:color w:val="000000" w:themeColor="text1"/>
          <w:szCs w:val="24"/>
        </w:rPr>
        <w:t>Լ</w:t>
      </w:r>
      <w:r w:rsidRPr="009B039F">
        <w:rPr>
          <w:rFonts w:cs="Sylfaen"/>
          <w:color w:val="000000" w:themeColor="text1"/>
          <w:szCs w:val="24"/>
          <w:lang w:val="af-ZA"/>
        </w:rPr>
        <w:t>-72</w:t>
      </w:r>
      <w:r>
        <w:rPr>
          <w:rFonts w:cs="Sylfaen"/>
          <w:color w:val="000000" w:themeColor="text1"/>
          <w:szCs w:val="24"/>
          <w:lang w:val="af-ZA"/>
        </w:rPr>
        <w:t>»</w:t>
      </w:r>
      <w:r w:rsidRPr="009B039F">
        <w:rPr>
          <w:rFonts w:cs="Sylfaen"/>
          <w:color w:val="000000" w:themeColor="text1"/>
          <w:szCs w:val="24"/>
          <w:lang w:val="af-ZA"/>
        </w:rPr>
        <w:t xml:space="preserve"> </w:t>
      </w:r>
      <w:r w:rsidRPr="009B039F">
        <w:rPr>
          <w:rFonts w:cs="Sylfaen"/>
          <w:color w:val="000000" w:themeColor="text1"/>
          <w:szCs w:val="24"/>
        </w:rPr>
        <w:t>ծածկագրով</w:t>
      </w:r>
      <w:r w:rsidRPr="009B039F">
        <w:rPr>
          <w:rFonts w:cs="Sylfaen"/>
          <w:color w:val="000000" w:themeColor="text1"/>
          <w:szCs w:val="24"/>
          <w:lang w:val="af-ZA"/>
        </w:rPr>
        <w:t xml:space="preserve"> </w:t>
      </w:r>
      <w:r w:rsidRPr="009B039F">
        <w:rPr>
          <w:rFonts w:cs="Sylfaen"/>
          <w:color w:val="000000" w:themeColor="text1"/>
          <w:szCs w:val="24"/>
        </w:rPr>
        <w:t>պայմանագիրը՝</w:t>
      </w:r>
      <w:r w:rsidRPr="009B039F">
        <w:rPr>
          <w:rFonts w:cs="Sylfaen"/>
          <w:color w:val="000000" w:themeColor="text1"/>
          <w:szCs w:val="24"/>
          <w:lang w:val="af-ZA"/>
        </w:rPr>
        <w:t xml:space="preserve"> 3,674.88 </w:t>
      </w:r>
      <w:r w:rsidRPr="009B039F">
        <w:rPr>
          <w:rFonts w:cs="Sylfaen"/>
          <w:color w:val="000000" w:themeColor="text1"/>
          <w:szCs w:val="24"/>
        </w:rPr>
        <w:t>հազ</w:t>
      </w:r>
      <w:r w:rsidRPr="009B039F">
        <w:rPr>
          <w:rFonts w:cs="Sylfaen"/>
          <w:color w:val="000000" w:themeColor="text1"/>
          <w:szCs w:val="24"/>
          <w:lang w:val="af-ZA"/>
        </w:rPr>
        <w:t>.</w:t>
      </w:r>
      <w:r w:rsidRPr="003B1836">
        <w:rPr>
          <w:rFonts w:cs="Sylfaen"/>
          <w:color w:val="000000" w:themeColor="text1"/>
          <w:szCs w:val="24"/>
          <w:lang w:val="af-ZA"/>
        </w:rPr>
        <w:t xml:space="preserve"> </w:t>
      </w:r>
      <w:r>
        <w:rPr>
          <w:rFonts w:cs="Sylfaen"/>
          <w:color w:val="000000" w:themeColor="text1"/>
          <w:szCs w:val="24"/>
        </w:rPr>
        <w:t>դ</w:t>
      </w:r>
      <w:r w:rsidRPr="009B039F">
        <w:rPr>
          <w:rFonts w:cs="Sylfaen"/>
          <w:color w:val="000000" w:themeColor="text1"/>
          <w:szCs w:val="24"/>
        </w:rPr>
        <w:t>րամ</w:t>
      </w:r>
      <w:r w:rsidRPr="00075381">
        <w:rPr>
          <w:rFonts w:cs="Sylfaen"/>
          <w:color w:val="000000" w:themeColor="text1"/>
          <w:szCs w:val="24"/>
          <w:lang w:val="af-ZA"/>
        </w:rPr>
        <w:t xml:space="preserve"> </w:t>
      </w:r>
      <w:r w:rsidRPr="009B039F">
        <w:rPr>
          <w:rFonts w:cs="Sylfaen"/>
          <w:color w:val="000000" w:themeColor="text1"/>
          <w:szCs w:val="24"/>
        </w:rPr>
        <w:t>գումարով</w:t>
      </w:r>
      <w:r w:rsidRPr="009B039F">
        <w:rPr>
          <w:rFonts w:cs="Sylfaen"/>
          <w:color w:val="000000" w:themeColor="text1"/>
          <w:szCs w:val="24"/>
          <w:lang w:val="af-ZA"/>
        </w:rPr>
        <w:t>:</w:t>
      </w:r>
      <w:r w:rsidR="00FC50F9" w:rsidRPr="00FC50F9">
        <w:rPr>
          <w:rFonts w:cs="Times Armenian"/>
          <w:b/>
          <w:bCs/>
          <w:szCs w:val="24"/>
          <w:lang w:val="hy-AM"/>
        </w:rPr>
        <w:t xml:space="preserve"> </w:t>
      </w:r>
    </w:p>
    <w:p w14:paraId="639AA4C6" w14:textId="77777777" w:rsidR="004C20B4" w:rsidRPr="005A1193" w:rsidRDefault="004C20B4" w:rsidP="00BA655F">
      <w:pPr>
        <w:spacing w:before="0" w:after="0"/>
        <w:ind w:firstLine="720"/>
        <w:rPr>
          <w:rFonts w:cs="Sylfaen"/>
          <w:color w:val="000000" w:themeColor="text1"/>
          <w:szCs w:val="24"/>
          <w:lang w:val="hy-AM"/>
        </w:rPr>
      </w:pPr>
      <w:r>
        <w:rPr>
          <w:rFonts w:cs="Sylfaen"/>
          <w:color w:val="000000" w:themeColor="text1"/>
          <w:szCs w:val="24"/>
          <w:lang w:val="hy-AM"/>
        </w:rPr>
        <w:t>Ո</w:t>
      </w:r>
      <w:r w:rsidRPr="005A1193">
        <w:rPr>
          <w:rFonts w:cs="Sylfaen"/>
          <w:color w:val="000000" w:themeColor="text1"/>
          <w:szCs w:val="24"/>
          <w:lang w:val="hy-AM"/>
        </w:rPr>
        <w:t>ստիկանության կողմից վերոնշյալ պայմանագրերից բացի ճաղավանդակների ձեռքբերման և տեղադրման ծառայություններ ձեռք են բերվել նաև 2022 թվականի համար՝ թիվ «ՀՀ Ո ՄԱ-ԱՊՁԲ-ՎԱՆԴԱԿ/2022» պայմանագրով՝ 21,700.00 հազ. դրամ և թիվ «ՀՀ Ո ՄԱԱՊՁԲ-2022-ՃԱՂԱՎԱՆԴԱԿ-Ա-7» պայմանագրով՝ 59,535.00 հազ. դրամ:</w:t>
      </w:r>
    </w:p>
    <w:p w14:paraId="3EB03591" w14:textId="77777777" w:rsidR="004C20B4" w:rsidRPr="00DC2388" w:rsidRDefault="004C20B4" w:rsidP="00BA655F">
      <w:pPr>
        <w:spacing w:before="0" w:after="0"/>
        <w:ind w:firstLine="720"/>
        <w:rPr>
          <w:rFonts w:eastAsiaTheme="majorEastAsia" w:cstheme="majorBidi"/>
          <w:szCs w:val="24"/>
          <w:lang w:val="hy-AM"/>
        </w:rPr>
      </w:pPr>
      <w:r w:rsidRPr="005A1193">
        <w:rPr>
          <w:rFonts w:cs="Sylfaen"/>
          <w:color w:val="000000" w:themeColor="text1"/>
          <w:szCs w:val="24"/>
          <w:lang w:val="hy-AM"/>
        </w:rPr>
        <w:t xml:space="preserve">Հաշվեքննությամբ պարզվել է, որ նշված պայմանագրերով գնման առարկայի ձեռքբերումը ներկայացվել է գնումների միասնական անվանացանկով որպես ճաղավանդակների ձեռքբերում: ՀՀ կառավարության 2017 թվականի մայիսի 4-ի թիվ 526-Ն որոշման № 1 հավելվածի 23-րդ կետի 8-րդ ենթակետով սահմանվում է՝ … գնման ընթացակարգը որպես ապրանքի, աշխատանքի կամ ծառայության ձեռքբերում որակելու համար հաշվի է առնվում կնքվելիք պայմանագրի գնի մեջ դրանցից որևէ մեկի մեծ տեսակարար կշիռ ունենալու հանգամանքը, բացառությամբ շինարարական աշխատանքների, ավտոմեքենաների, սարքերի և սարքավորումների վերանորոգման ծառայությունների գնման դեպքերի: Հետևաբար գնման առարկան հանդիսանում է ոչ թե ծառայությունը, այլ՝ ճաղավանդակների ձեռքբերումը, </w:t>
      </w:r>
      <w:r w:rsidR="00DD1E1D">
        <w:rPr>
          <w:rFonts w:cs="Sylfaen"/>
          <w:color w:val="000000" w:themeColor="text1"/>
          <w:szCs w:val="24"/>
          <w:lang w:val="hy-AM"/>
        </w:rPr>
        <w:t>ուստի</w:t>
      </w:r>
      <w:r w:rsidRPr="005A1193">
        <w:rPr>
          <w:rFonts w:cs="Sylfaen"/>
          <w:color w:val="000000" w:themeColor="text1"/>
          <w:szCs w:val="24"/>
          <w:lang w:val="hy-AM"/>
        </w:rPr>
        <w:t xml:space="preserve"> գնումը պետք է կատարվեր 512900 </w:t>
      </w:r>
      <w:r w:rsidRPr="00DC2388">
        <w:rPr>
          <w:rFonts w:cs="Sylfaen"/>
          <w:color w:val="000000" w:themeColor="text1"/>
          <w:szCs w:val="24"/>
          <w:lang w:val="hy-AM"/>
        </w:rPr>
        <w:t>Այլ մեքենաներ և սարքավորումներ տնտեսագիտական դասակարգման հոդվածով՝ 423900 Ընդհանուր բնույթի այլ ծառայություններ տնտեսագիտական դասակարգման հոդվածի փոխարեն:</w:t>
      </w:r>
      <w:r w:rsidRPr="00DC2388">
        <w:rPr>
          <w:rFonts w:eastAsiaTheme="majorEastAsia" w:cstheme="majorBidi"/>
          <w:szCs w:val="24"/>
          <w:lang w:val="hy-AM"/>
        </w:rPr>
        <w:t xml:space="preserve"> </w:t>
      </w:r>
    </w:p>
    <w:p w14:paraId="0903DC43" w14:textId="77777777" w:rsidR="004C20B4" w:rsidRDefault="004C20B4" w:rsidP="00BA655F">
      <w:pPr>
        <w:widowControl w:val="0"/>
        <w:spacing w:before="0" w:after="0"/>
        <w:ind w:firstLine="720"/>
        <w:rPr>
          <w:rFonts w:cs="Times Armenian"/>
          <w:b/>
          <w:bCs/>
          <w:szCs w:val="24"/>
          <w:lang w:val="hy-AM"/>
        </w:rPr>
      </w:pPr>
      <w:r w:rsidRPr="007D0C5E">
        <w:rPr>
          <w:szCs w:val="24"/>
          <w:lang w:val="hy-AM"/>
        </w:rPr>
        <w:t xml:space="preserve">ՀՀ ֆինանսների նախարարի 2014 թ. հոկտեմբերի 24 -ի թիվ 725-Ն հրամանով </w:t>
      </w:r>
      <w:r w:rsidRPr="00DC2388">
        <w:rPr>
          <w:szCs w:val="24"/>
          <w:lang w:val="hy-AM"/>
        </w:rPr>
        <w:t>հաստատված </w:t>
      </w:r>
      <w:r w:rsidRPr="00DC2388">
        <w:rPr>
          <w:rFonts w:cs="Sylfaen"/>
          <w:szCs w:val="24"/>
          <w:lang w:val="hy-AM"/>
        </w:rPr>
        <w:t>Հայաստանի</w:t>
      </w:r>
      <w:r w:rsidRPr="00DC2388">
        <w:rPr>
          <w:szCs w:val="24"/>
          <w:lang w:val="hy-AM"/>
        </w:rPr>
        <w:t xml:space="preserve"> </w:t>
      </w:r>
      <w:r w:rsidRPr="00DC2388">
        <w:rPr>
          <w:rFonts w:cs="Sylfaen"/>
          <w:szCs w:val="24"/>
          <w:lang w:val="hy-AM"/>
        </w:rPr>
        <w:t>հանրապետության հանրային հատվածի հաշվապահական հաշվառման ստանդարտ</w:t>
      </w:r>
      <w:r w:rsidRPr="00DC2388">
        <w:rPr>
          <w:szCs w:val="24"/>
          <w:lang w:val="hy-AM"/>
        </w:rPr>
        <w:t xml:space="preserve">-ի Հիմնական միջոցներ  11-րդ բաժնի, Սահմանումներ 11.10 կետի համաձայն, ակտիվի </w:t>
      </w:r>
      <w:r w:rsidRPr="00DC2388">
        <w:rPr>
          <w:rFonts w:cs="Sylfaen"/>
          <w:szCs w:val="24"/>
          <w:lang w:val="hy-AM"/>
        </w:rPr>
        <w:t>սկզբնական</w:t>
      </w:r>
      <w:r w:rsidRPr="00DC2388">
        <w:rPr>
          <w:rFonts w:cs="Times Armenian"/>
          <w:bCs/>
          <w:szCs w:val="24"/>
          <w:lang w:val="hy-AM"/>
        </w:rPr>
        <w:t xml:space="preserve"> արժեքը` ակտիվի ձեռքբերման կամ կառուցման ժամանակ վճարված դրամական միջոցներն են: Սույն բաժնի 11.21 կետով սահմանվում է նաև հիմնական միջոցի սկզբնական արժեքի մեջ մտնող տարրերը, այդ թվում՝ …</w:t>
      </w:r>
      <w:r w:rsidRPr="00DC2388">
        <w:rPr>
          <w:szCs w:val="24"/>
          <w:lang w:val="hy-AM"/>
        </w:rPr>
        <w:t>ակտիվը համապատասխան վայր հասցնելու և ղեկավարության նախանշած նպա</w:t>
      </w:r>
      <w:r w:rsidRPr="00DC2388">
        <w:rPr>
          <w:szCs w:val="24"/>
          <w:lang w:val="hy-AM"/>
        </w:rPr>
        <w:softHyphen/>
        <w:t>տակներով օգտագործման համար աշխատանքային</w:t>
      </w:r>
      <w:r w:rsidRPr="007D0C5E">
        <w:rPr>
          <w:szCs w:val="24"/>
          <w:lang w:val="hy-AM"/>
        </w:rPr>
        <w:t xml:space="preserve"> վիճակի բերելու հետ ուղղա</w:t>
      </w:r>
      <w:r w:rsidRPr="007D0C5E">
        <w:rPr>
          <w:szCs w:val="24"/>
          <w:lang w:val="hy-AM"/>
        </w:rPr>
        <w:softHyphen/>
        <w:t xml:space="preserve">կիորեն կապված </w:t>
      </w:r>
      <w:r w:rsidRPr="007D0C5E">
        <w:rPr>
          <w:szCs w:val="24"/>
          <w:lang w:val="hy-AM"/>
        </w:rPr>
        <w:lastRenderedPageBreak/>
        <w:t>ցանկացած ծախսում: Սա կարող է ներառել …. ակտիվի անխափան աշխատանքի թեստավորման ծախսումները</w:t>
      </w:r>
      <w:r w:rsidRPr="007D0C5E">
        <w:rPr>
          <w:rFonts w:cs="Times Armenian"/>
          <w:b/>
          <w:bCs/>
          <w:szCs w:val="24"/>
          <w:lang w:val="hy-AM"/>
        </w:rPr>
        <w:t>:</w:t>
      </w:r>
    </w:p>
    <w:p w14:paraId="7425AEFC" w14:textId="77777777" w:rsidR="004C20B4" w:rsidRPr="00FC50F9" w:rsidRDefault="004C20B4" w:rsidP="00BA655F">
      <w:pPr>
        <w:spacing w:before="0" w:after="0"/>
        <w:rPr>
          <w:rFonts w:eastAsiaTheme="majorEastAsia" w:cstheme="majorBidi"/>
          <w:szCs w:val="24"/>
          <w:lang w:val="hy-AM"/>
        </w:rPr>
      </w:pPr>
      <w:r w:rsidRPr="005A1193">
        <w:rPr>
          <w:rFonts w:eastAsiaTheme="majorEastAsia" w:cstheme="majorBidi"/>
          <w:szCs w:val="24"/>
          <w:lang w:val="af-ZA"/>
        </w:rPr>
        <w:t xml:space="preserve">Պայմանագրի </w:t>
      </w:r>
      <w:r w:rsidRPr="005A1193">
        <w:rPr>
          <w:rFonts w:eastAsiaTheme="majorEastAsia" w:cstheme="majorBidi"/>
          <w:szCs w:val="24"/>
          <w:lang w:val="hy-AM"/>
        </w:rPr>
        <w:t>տեխնիկական</w:t>
      </w:r>
      <w:r w:rsidRPr="005A1193">
        <w:rPr>
          <w:rFonts w:eastAsiaTheme="majorEastAsia" w:cstheme="majorBidi"/>
          <w:szCs w:val="24"/>
          <w:lang w:val="af-ZA"/>
        </w:rPr>
        <w:t xml:space="preserve"> </w:t>
      </w:r>
      <w:r w:rsidRPr="005A1193">
        <w:rPr>
          <w:rFonts w:eastAsiaTheme="majorEastAsia" w:cstheme="majorBidi"/>
          <w:szCs w:val="24"/>
          <w:lang w:val="hy-AM"/>
        </w:rPr>
        <w:t>բնութագրերով</w:t>
      </w:r>
      <w:r w:rsidRPr="005A1193">
        <w:rPr>
          <w:rFonts w:eastAsiaTheme="majorEastAsia" w:cstheme="majorBidi"/>
          <w:szCs w:val="24"/>
          <w:lang w:val="af-ZA"/>
        </w:rPr>
        <w:t xml:space="preserve"> </w:t>
      </w:r>
      <w:r w:rsidRPr="005A1193">
        <w:rPr>
          <w:rFonts w:eastAsiaTheme="majorEastAsia" w:cstheme="majorBidi"/>
          <w:szCs w:val="24"/>
          <w:lang w:val="hy-AM"/>
        </w:rPr>
        <w:t>նախատեսվել</w:t>
      </w:r>
      <w:r w:rsidRPr="005A1193">
        <w:rPr>
          <w:rFonts w:eastAsiaTheme="majorEastAsia" w:cstheme="majorBidi"/>
          <w:szCs w:val="24"/>
          <w:lang w:val="af-ZA"/>
        </w:rPr>
        <w:t xml:space="preserve"> </w:t>
      </w:r>
      <w:r w:rsidRPr="005A1193">
        <w:rPr>
          <w:rFonts w:eastAsiaTheme="majorEastAsia" w:cstheme="majorBidi"/>
          <w:szCs w:val="24"/>
          <w:lang w:val="hy-AM"/>
        </w:rPr>
        <w:t>է</w:t>
      </w:r>
      <w:r w:rsidRPr="005A1193">
        <w:rPr>
          <w:rFonts w:eastAsiaTheme="majorEastAsia" w:cstheme="majorBidi"/>
          <w:szCs w:val="24"/>
          <w:lang w:val="af-ZA"/>
        </w:rPr>
        <w:t xml:space="preserve">, </w:t>
      </w:r>
      <w:r w:rsidRPr="005A1193">
        <w:rPr>
          <w:rFonts w:eastAsiaTheme="majorEastAsia" w:cstheme="majorBidi"/>
          <w:szCs w:val="24"/>
          <w:lang w:val="hy-AM"/>
        </w:rPr>
        <w:t>որ</w:t>
      </w:r>
      <w:r w:rsidRPr="005A1193">
        <w:rPr>
          <w:rFonts w:eastAsiaTheme="majorEastAsia" w:cstheme="majorBidi"/>
          <w:szCs w:val="24"/>
          <w:lang w:val="af-ZA"/>
        </w:rPr>
        <w:t xml:space="preserve"> </w:t>
      </w:r>
      <w:r w:rsidRPr="005A1193">
        <w:rPr>
          <w:rFonts w:eastAsiaTheme="majorEastAsia" w:cstheme="majorBidi"/>
          <w:szCs w:val="24"/>
          <w:lang w:val="hy-AM"/>
        </w:rPr>
        <w:t>տրանսպորտային</w:t>
      </w:r>
      <w:r w:rsidRPr="005A1193">
        <w:rPr>
          <w:rFonts w:eastAsiaTheme="majorEastAsia" w:cstheme="majorBidi"/>
          <w:szCs w:val="24"/>
          <w:lang w:val="af-ZA"/>
        </w:rPr>
        <w:t xml:space="preserve"> </w:t>
      </w:r>
      <w:r w:rsidRPr="005A1193">
        <w:rPr>
          <w:rFonts w:eastAsiaTheme="majorEastAsia" w:cstheme="majorBidi"/>
          <w:szCs w:val="24"/>
          <w:lang w:val="hy-AM"/>
        </w:rPr>
        <w:t>միջոցի</w:t>
      </w:r>
      <w:r w:rsidRPr="005A1193">
        <w:rPr>
          <w:rFonts w:eastAsiaTheme="majorEastAsia" w:cstheme="majorBidi"/>
          <w:szCs w:val="24"/>
          <w:lang w:val="af-ZA"/>
        </w:rPr>
        <w:t xml:space="preserve"> </w:t>
      </w:r>
      <w:r w:rsidRPr="005A1193">
        <w:rPr>
          <w:rFonts w:eastAsiaTheme="majorEastAsia" w:cstheme="majorBidi"/>
          <w:szCs w:val="24"/>
          <w:lang w:val="hy-AM"/>
        </w:rPr>
        <w:t>սրահը</w:t>
      </w:r>
      <w:r w:rsidRPr="005A1193">
        <w:rPr>
          <w:rFonts w:eastAsiaTheme="majorEastAsia" w:cstheme="majorBidi"/>
          <w:szCs w:val="24"/>
          <w:lang w:val="af-ZA"/>
        </w:rPr>
        <w:t xml:space="preserve"> </w:t>
      </w:r>
      <w:r w:rsidRPr="005A1193">
        <w:rPr>
          <w:rFonts w:eastAsiaTheme="majorEastAsia" w:cstheme="majorBidi"/>
          <w:szCs w:val="24"/>
          <w:lang w:val="hy-AM"/>
        </w:rPr>
        <w:t>պետք</w:t>
      </w:r>
      <w:r w:rsidRPr="005A1193">
        <w:rPr>
          <w:rFonts w:eastAsiaTheme="majorEastAsia" w:cstheme="majorBidi"/>
          <w:szCs w:val="24"/>
          <w:lang w:val="af-ZA"/>
        </w:rPr>
        <w:t xml:space="preserve"> </w:t>
      </w:r>
      <w:r w:rsidRPr="005A1193">
        <w:rPr>
          <w:rFonts w:eastAsiaTheme="majorEastAsia" w:cstheme="majorBidi"/>
          <w:szCs w:val="24"/>
          <w:lang w:val="hy-AM"/>
        </w:rPr>
        <w:t>է</w:t>
      </w:r>
      <w:r w:rsidRPr="005A1193">
        <w:rPr>
          <w:rFonts w:eastAsiaTheme="majorEastAsia" w:cstheme="majorBidi"/>
          <w:szCs w:val="24"/>
          <w:lang w:val="af-ZA"/>
        </w:rPr>
        <w:t xml:space="preserve"> </w:t>
      </w:r>
      <w:r w:rsidRPr="005A1193">
        <w:rPr>
          <w:rFonts w:eastAsiaTheme="majorEastAsia" w:cstheme="majorBidi"/>
          <w:szCs w:val="24"/>
          <w:lang w:val="hy-AM"/>
        </w:rPr>
        <w:t>ապահովված</w:t>
      </w:r>
      <w:r w:rsidRPr="005A1193">
        <w:rPr>
          <w:rFonts w:eastAsiaTheme="majorEastAsia" w:cstheme="majorBidi"/>
          <w:szCs w:val="24"/>
          <w:lang w:val="af-ZA"/>
        </w:rPr>
        <w:t xml:space="preserve"> </w:t>
      </w:r>
      <w:r w:rsidRPr="005A1193">
        <w:rPr>
          <w:rFonts w:eastAsiaTheme="majorEastAsia" w:cstheme="majorBidi"/>
          <w:szCs w:val="24"/>
          <w:lang w:val="hy-AM"/>
        </w:rPr>
        <w:t>լինի</w:t>
      </w:r>
      <w:r w:rsidRPr="005A1193">
        <w:rPr>
          <w:rFonts w:eastAsiaTheme="majorEastAsia" w:cstheme="majorBidi"/>
          <w:szCs w:val="24"/>
          <w:lang w:val="af-ZA"/>
        </w:rPr>
        <w:t xml:space="preserve"> </w:t>
      </w:r>
      <w:r w:rsidRPr="005A1193">
        <w:rPr>
          <w:rFonts w:eastAsiaTheme="majorEastAsia" w:cstheme="majorBidi"/>
          <w:szCs w:val="24"/>
          <w:lang w:val="hy-AM"/>
        </w:rPr>
        <w:t>խցիկով</w:t>
      </w:r>
      <w:r w:rsidRPr="005A1193">
        <w:rPr>
          <w:rFonts w:eastAsiaTheme="majorEastAsia" w:cstheme="majorBidi"/>
          <w:szCs w:val="24"/>
          <w:lang w:val="af-ZA"/>
        </w:rPr>
        <w:t xml:space="preserve">, </w:t>
      </w:r>
      <w:r w:rsidRPr="005A1193">
        <w:rPr>
          <w:rFonts w:eastAsiaTheme="majorEastAsia" w:cstheme="majorBidi"/>
          <w:szCs w:val="24"/>
          <w:lang w:val="hy-AM"/>
        </w:rPr>
        <w:t>որը</w:t>
      </w:r>
      <w:r w:rsidRPr="005A1193">
        <w:rPr>
          <w:rFonts w:eastAsiaTheme="majorEastAsia" w:cstheme="majorBidi"/>
          <w:szCs w:val="24"/>
          <w:lang w:val="af-ZA"/>
        </w:rPr>
        <w:t xml:space="preserve"> </w:t>
      </w:r>
      <w:r w:rsidRPr="005A1193">
        <w:rPr>
          <w:rFonts w:eastAsiaTheme="majorEastAsia" w:cstheme="majorBidi"/>
          <w:szCs w:val="24"/>
          <w:lang w:val="hy-AM"/>
        </w:rPr>
        <w:t>պետք</w:t>
      </w:r>
      <w:r w:rsidRPr="005A1193">
        <w:rPr>
          <w:rFonts w:eastAsiaTheme="majorEastAsia" w:cstheme="majorBidi"/>
          <w:szCs w:val="24"/>
          <w:lang w:val="af-ZA"/>
        </w:rPr>
        <w:t xml:space="preserve"> </w:t>
      </w:r>
      <w:r w:rsidRPr="005A1193">
        <w:rPr>
          <w:rFonts w:eastAsiaTheme="majorEastAsia" w:cstheme="majorBidi"/>
          <w:szCs w:val="24"/>
          <w:lang w:val="hy-AM"/>
        </w:rPr>
        <w:t>է</w:t>
      </w:r>
      <w:r w:rsidRPr="005A1193">
        <w:rPr>
          <w:rFonts w:eastAsiaTheme="majorEastAsia" w:cstheme="majorBidi"/>
          <w:szCs w:val="24"/>
          <w:lang w:val="af-ZA"/>
        </w:rPr>
        <w:t xml:space="preserve"> </w:t>
      </w:r>
      <w:r w:rsidRPr="005A1193">
        <w:rPr>
          <w:rFonts w:eastAsiaTheme="majorEastAsia" w:cstheme="majorBidi"/>
          <w:szCs w:val="24"/>
          <w:lang w:val="hy-AM"/>
        </w:rPr>
        <w:t>պատրաստված</w:t>
      </w:r>
      <w:r w:rsidRPr="005A1193">
        <w:rPr>
          <w:rFonts w:eastAsiaTheme="majorEastAsia" w:cstheme="majorBidi"/>
          <w:szCs w:val="24"/>
          <w:lang w:val="af-ZA"/>
        </w:rPr>
        <w:t xml:space="preserve"> </w:t>
      </w:r>
      <w:r w:rsidRPr="005A1193">
        <w:rPr>
          <w:rFonts w:eastAsiaTheme="majorEastAsia" w:cstheme="majorBidi"/>
          <w:szCs w:val="24"/>
          <w:lang w:val="hy-AM"/>
        </w:rPr>
        <w:t>լինի</w:t>
      </w:r>
      <w:r w:rsidRPr="005A1193">
        <w:rPr>
          <w:rFonts w:eastAsiaTheme="majorEastAsia" w:cstheme="majorBidi"/>
          <w:szCs w:val="24"/>
          <w:lang w:val="af-ZA"/>
        </w:rPr>
        <w:t xml:space="preserve"> </w:t>
      </w:r>
      <w:r w:rsidRPr="005A1193">
        <w:rPr>
          <w:rFonts w:eastAsiaTheme="majorEastAsia" w:cstheme="majorBidi"/>
          <w:szCs w:val="24"/>
          <w:lang w:val="hy-AM"/>
        </w:rPr>
        <w:t>մետաղական</w:t>
      </w:r>
      <w:r w:rsidRPr="005A1193">
        <w:rPr>
          <w:rFonts w:eastAsiaTheme="majorEastAsia" w:cstheme="majorBidi"/>
          <w:szCs w:val="24"/>
          <w:lang w:val="af-ZA"/>
        </w:rPr>
        <w:t xml:space="preserve"> </w:t>
      </w:r>
      <w:r w:rsidRPr="005A1193">
        <w:rPr>
          <w:rFonts w:eastAsiaTheme="majorEastAsia" w:cstheme="majorBidi"/>
          <w:szCs w:val="24"/>
          <w:lang w:val="hy-AM"/>
        </w:rPr>
        <w:t>կոնստրուկցիայով</w:t>
      </w:r>
      <w:r w:rsidRPr="005A1193">
        <w:rPr>
          <w:rFonts w:eastAsiaTheme="majorEastAsia" w:cstheme="majorBidi"/>
          <w:szCs w:val="24"/>
          <w:lang w:val="af-ZA"/>
        </w:rPr>
        <w:t xml:space="preserve">, </w:t>
      </w:r>
      <w:r w:rsidRPr="005A1193">
        <w:rPr>
          <w:rFonts w:eastAsiaTheme="majorEastAsia" w:cstheme="majorBidi"/>
          <w:szCs w:val="24"/>
          <w:lang w:val="hy-AM"/>
        </w:rPr>
        <w:t>ինչպես</w:t>
      </w:r>
      <w:r w:rsidRPr="005A1193">
        <w:rPr>
          <w:rFonts w:eastAsiaTheme="majorEastAsia" w:cstheme="majorBidi"/>
          <w:szCs w:val="24"/>
          <w:lang w:val="af-ZA"/>
        </w:rPr>
        <w:t xml:space="preserve"> </w:t>
      </w:r>
      <w:r w:rsidRPr="005A1193">
        <w:rPr>
          <w:rFonts w:eastAsiaTheme="majorEastAsia" w:cstheme="majorBidi"/>
          <w:szCs w:val="24"/>
          <w:lang w:val="hy-AM"/>
        </w:rPr>
        <w:t>նաև</w:t>
      </w:r>
      <w:r w:rsidRPr="005A1193">
        <w:rPr>
          <w:rFonts w:eastAsiaTheme="majorEastAsia" w:cstheme="majorBidi"/>
          <w:szCs w:val="24"/>
          <w:lang w:val="af-ZA"/>
        </w:rPr>
        <w:t xml:space="preserve"> </w:t>
      </w:r>
      <w:r w:rsidRPr="005A1193">
        <w:rPr>
          <w:rFonts w:eastAsiaTheme="majorEastAsia" w:cstheme="majorBidi"/>
          <w:szCs w:val="24"/>
          <w:lang w:val="hy-AM"/>
        </w:rPr>
        <w:t>այն</w:t>
      </w:r>
      <w:r w:rsidRPr="005A1193">
        <w:rPr>
          <w:rFonts w:eastAsiaTheme="majorEastAsia" w:cstheme="majorBidi"/>
          <w:szCs w:val="24"/>
          <w:lang w:val="af-ZA"/>
        </w:rPr>
        <w:t xml:space="preserve"> չափերը /</w:t>
      </w:r>
      <w:r w:rsidRPr="005A1193">
        <w:rPr>
          <w:rFonts w:eastAsiaTheme="majorEastAsia" w:cstheme="majorBidi"/>
          <w:szCs w:val="24"/>
          <w:lang w:val="hy-AM"/>
        </w:rPr>
        <w:t>քմ</w:t>
      </w:r>
      <w:r w:rsidRPr="005A1193">
        <w:rPr>
          <w:rFonts w:eastAsiaTheme="majorEastAsia" w:cstheme="majorBidi"/>
          <w:szCs w:val="24"/>
          <w:lang w:val="af-ZA"/>
        </w:rPr>
        <w:t xml:space="preserve">/, </w:t>
      </w:r>
      <w:r w:rsidRPr="005A1193">
        <w:rPr>
          <w:rFonts w:eastAsiaTheme="majorEastAsia" w:cstheme="majorBidi"/>
          <w:szCs w:val="24"/>
          <w:lang w:val="hy-AM"/>
        </w:rPr>
        <w:t>որը</w:t>
      </w:r>
      <w:r w:rsidRPr="005A1193">
        <w:rPr>
          <w:rFonts w:eastAsiaTheme="majorEastAsia" w:cstheme="majorBidi"/>
          <w:szCs w:val="24"/>
          <w:lang w:val="af-ZA"/>
        </w:rPr>
        <w:t xml:space="preserve"> </w:t>
      </w:r>
      <w:r w:rsidRPr="005A1193">
        <w:rPr>
          <w:rFonts w:eastAsiaTheme="majorEastAsia" w:cstheme="majorBidi"/>
          <w:szCs w:val="24"/>
          <w:lang w:val="hy-AM"/>
        </w:rPr>
        <w:t>անհրաժեշտ</w:t>
      </w:r>
      <w:r w:rsidRPr="005A1193">
        <w:rPr>
          <w:rFonts w:eastAsiaTheme="majorEastAsia" w:cstheme="majorBidi"/>
          <w:szCs w:val="24"/>
          <w:lang w:val="af-ZA"/>
        </w:rPr>
        <w:t xml:space="preserve"> </w:t>
      </w:r>
      <w:r w:rsidRPr="005A1193">
        <w:rPr>
          <w:rFonts w:eastAsiaTheme="majorEastAsia" w:cstheme="majorBidi"/>
          <w:szCs w:val="24"/>
          <w:lang w:val="hy-AM"/>
        </w:rPr>
        <w:t>է</w:t>
      </w:r>
      <w:r w:rsidRPr="005A1193">
        <w:rPr>
          <w:rFonts w:eastAsiaTheme="majorEastAsia" w:cstheme="majorBidi"/>
          <w:szCs w:val="24"/>
          <w:lang w:val="af-ZA"/>
        </w:rPr>
        <w:t xml:space="preserve"> </w:t>
      </w:r>
      <w:r w:rsidRPr="005A1193">
        <w:rPr>
          <w:rFonts w:eastAsiaTheme="majorEastAsia" w:cstheme="majorBidi"/>
          <w:szCs w:val="24"/>
          <w:lang w:val="hy-AM"/>
        </w:rPr>
        <w:t>տվյալ</w:t>
      </w:r>
      <w:r w:rsidRPr="005A1193">
        <w:rPr>
          <w:rFonts w:eastAsiaTheme="majorEastAsia" w:cstheme="majorBidi"/>
          <w:szCs w:val="24"/>
          <w:lang w:val="af-ZA"/>
        </w:rPr>
        <w:t xml:space="preserve"> </w:t>
      </w:r>
      <w:r w:rsidRPr="005A1193">
        <w:rPr>
          <w:rFonts w:eastAsiaTheme="majorEastAsia" w:cstheme="majorBidi"/>
          <w:szCs w:val="24"/>
          <w:lang w:val="hy-AM"/>
        </w:rPr>
        <w:t>ավտոմեքենայում</w:t>
      </w:r>
      <w:r w:rsidRPr="005A1193">
        <w:rPr>
          <w:rFonts w:eastAsiaTheme="majorEastAsia" w:cstheme="majorBidi"/>
          <w:szCs w:val="24"/>
          <w:lang w:val="af-ZA"/>
        </w:rPr>
        <w:t xml:space="preserve"> </w:t>
      </w:r>
      <w:r w:rsidRPr="005A1193">
        <w:rPr>
          <w:rFonts w:eastAsiaTheme="majorEastAsia" w:cstheme="majorBidi"/>
          <w:szCs w:val="24"/>
          <w:lang w:val="hy-AM"/>
        </w:rPr>
        <w:t>ճաղավանդակը</w:t>
      </w:r>
      <w:r w:rsidRPr="005A1193">
        <w:rPr>
          <w:rFonts w:eastAsiaTheme="majorEastAsia" w:cstheme="majorBidi"/>
          <w:szCs w:val="24"/>
          <w:lang w:val="af-ZA"/>
        </w:rPr>
        <w:t xml:space="preserve"> </w:t>
      </w:r>
      <w:r w:rsidRPr="005A1193">
        <w:rPr>
          <w:rFonts w:eastAsiaTheme="majorEastAsia" w:cstheme="majorBidi"/>
          <w:szCs w:val="24"/>
          <w:lang w:val="hy-AM"/>
        </w:rPr>
        <w:t>տեղադրելու</w:t>
      </w:r>
      <w:r w:rsidRPr="005A1193">
        <w:rPr>
          <w:rFonts w:eastAsiaTheme="majorEastAsia" w:cstheme="majorBidi"/>
          <w:szCs w:val="24"/>
          <w:lang w:val="af-ZA"/>
        </w:rPr>
        <w:t xml:space="preserve"> </w:t>
      </w:r>
      <w:r w:rsidRPr="005A1193">
        <w:rPr>
          <w:rFonts w:eastAsiaTheme="majorEastAsia" w:cstheme="majorBidi"/>
          <w:szCs w:val="24"/>
          <w:lang w:val="hy-AM"/>
        </w:rPr>
        <w:t>համար</w:t>
      </w:r>
      <w:r w:rsidRPr="005A1193">
        <w:rPr>
          <w:rFonts w:eastAsiaTheme="majorEastAsia" w:cstheme="majorBidi"/>
          <w:szCs w:val="24"/>
          <w:lang w:val="af-ZA"/>
        </w:rPr>
        <w:t xml:space="preserve">: </w:t>
      </w:r>
      <w:r w:rsidRPr="005A1193">
        <w:rPr>
          <w:rFonts w:eastAsiaTheme="majorEastAsia" w:cstheme="majorBidi"/>
          <w:szCs w:val="24"/>
          <w:lang w:val="hy-AM"/>
        </w:rPr>
        <w:t>Բացի</w:t>
      </w:r>
      <w:r w:rsidRPr="005A1193">
        <w:rPr>
          <w:rFonts w:eastAsiaTheme="majorEastAsia" w:cstheme="majorBidi"/>
          <w:szCs w:val="24"/>
          <w:lang w:val="af-ZA"/>
        </w:rPr>
        <w:t xml:space="preserve"> </w:t>
      </w:r>
      <w:r w:rsidRPr="005A1193">
        <w:rPr>
          <w:rFonts w:eastAsiaTheme="majorEastAsia" w:cstheme="majorBidi"/>
          <w:szCs w:val="24"/>
          <w:lang w:val="hy-AM"/>
        </w:rPr>
        <w:t>այս</w:t>
      </w:r>
      <w:r w:rsidRPr="005A1193">
        <w:rPr>
          <w:rFonts w:eastAsiaTheme="majorEastAsia" w:cstheme="majorBidi"/>
          <w:szCs w:val="24"/>
          <w:lang w:val="af-ZA"/>
        </w:rPr>
        <w:t xml:space="preserve"> </w:t>
      </w:r>
      <w:r w:rsidRPr="005A1193">
        <w:rPr>
          <w:rFonts w:eastAsiaTheme="majorEastAsia" w:cstheme="majorBidi"/>
          <w:szCs w:val="24"/>
          <w:lang w:val="hy-AM"/>
        </w:rPr>
        <w:t>բնութագրերից</w:t>
      </w:r>
      <w:r w:rsidRPr="005A1193">
        <w:rPr>
          <w:rFonts w:eastAsiaTheme="majorEastAsia" w:cstheme="majorBidi"/>
          <w:szCs w:val="24"/>
          <w:lang w:val="af-ZA"/>
        </w:rPr>
        <w:t xml:space="preserve"> </w:t>
      </w:r>
      <w:r w:rsidRPr="005A1193">
        <w:rPr>
          <w:rFonts w:eastAsiaTheme="majorEastAsia" w:cstheme="majorBidi"/>
          <w:szCs w:val="24"/>
          <w:lang w:val="hy-AM"/>
        </w:rPr>
        <w:t>այլ</w:t>
      </w:r>
      <w:r w:rsidRPr="005A1193">
        <w:rPr>
          <w:rFonts w:eastAsiaTheme="majorEastAsia" w:cstheme="majorBidi"/>
          <w:szCs w:val="24"/>
          <w:lang w:val="af-ZA"/>
        </w:rPr>
        <w:t xml:space="preserve"> </w:t>
      </w:r>
      <w:r w:rsidRPr="005A1193">
        <w:rPr>
          <w:rFonts w:eastAsiaTheme="majorEastAsia" w:cstheme="majorBidi"/>
          <w:szCs w:val="24"/>
          <w:lang w:val="hy-AM"/>
        </w:rPr>
        <w:t>մանրամասնություն</w:t>
      </w:r>
      <w:r w:rsidRPr="005A1193">
        <w:rPr>
          <w:rFonts w:eastAsiaTheme="majorEastAsia" w:cstheme="majorBidi"/>
          <w:szCs w:val="24"/>
          <w:lang w:val="af-ZA"/>
        </w:rPr>
        <w:t xml:space="preserve"> </w:t>
      </w:r>
      <w:r w:rsidRPr="005A1193">
        <w:rPr>
          <w:rFonts w:eastAsiaTheme="majorEastAsia" w:cstheme="majorBidi"/>
          <w:szCs w:val="24"/>
          <w:lang w:val="hy-AM"/>
        </w:rPr>
        <w:t>գնման</w:t>
      </w:r>
      <w:r w:rsidRPr="005A1193">
        <w:rPr>
          <w:rFonts w:eastAsiaTheme="majorEastAsia" w:cstheme="majorBidi"/>
          <w:szCs w:val="24"/>
          <w:lang w:val="af-ZA"/>
        </w:rPr>
        <w:t xml:space="preserve"> </w:t>
      </w:r>
      <w:r w:rsidRPr="005A1193">
        <w:rPr>
          <w:rFonts w:eastAsiaTheme="majorEastAsia" w:cstheme="majorBidi"/>
          <w:szCs w:val="24"/>
          <w:lang w:val="hy-AM"/>
        </w:rPr>
        <w:t>առարկայի</w:t>
      </w:r>
      <w:r w:rsidRPr="005A1193">
        <w:rPr>
          <w:rFonts w:eastAsiaTheme="majorEastAsia" w:cstheme="majorBidi"/>
          <w:szCs w:val="24"/>
          <w:lang w:val="af-ZA"/>
        </w:rPr>
        <w:t xml:space="preserve"> </w:t>
      </w:r>
      <w:r w:rsidRPr="005A1193">
        <w:rPr>
          <w:rFonts w:eastAsiaTheme="majorEastAsia" w:cstheme="majorBidi"/>
          <w:szCs w:val="24"/>
          <w:lang w:val="hy-AM"/>
        </w:rPr>
        <w:t>վերաբերյալ</w:t>
      </w:r>
      <w:r w:rsidRPr="005A1193">
        <w:rPr>
          <w:rFonts w:eastAsiaTheme="majorEastAsia" w:cstheme="majorBidi"/>
          <w:szCs w:val="24"/>
          <w:lang w:val="af-ZA"/>
        </w:rPr>
        <w:t xml:space="preserve"> </w:t>
      </w:r>
      <w:r w:rsidRPr="005A1193">
        <w:rPr>
          <w:rFonts w:eastAsiaTheme="majorEastAsia" w:cstheme="majorBidi"/>
          <w:szCs w:val="24"/>
          <w:lang w:val="hy-AM"/>
        </w:rPr>
        <w:t>տեխնիկական</w:t>
      </w:r>
      <w:r w:rsidRPr="005A1193">
        <w:rPr>
          <w:rFonts w:eastAsiaTheme="majorEastAsia" w:cstheme="majorBidi"/>
          <w:szCs w:val="24"/>
          <w:lang w:val="af-ZA"/>
        </w:rPr>
        <w:t xml:space="preserve"> </w:t>
      </w:r>
      <w:r w:rsidRPr="005A1193">
        <w:rPr>
          <w:rFonts w:eastAsiaTheme="majorEastAsia" w:cstheme="majorBidi"/>
          <w:szCs w:val="24"/>
          <w:lang w:val="hy-AM"/>
        </w:rPr>
        <w:t>բնութագրում</w:t>
      </w:r>
      <w:r w:rsidRPr="005A1193">
        <w:rPr>
          <w:rFonts w:eastAsiaTheme="majorEastAsia" w:cstheme="majorBidi"/>
          <w:szCs w:val="24"/>
          <w:lang w:val="af-ZA"/>
        </w:rPr>
        <w:t xml:space="preserve"> </w:t>
      </w:r>
      <w:r w:rsidRPr="005A1193">
        <w:rPr>
          <w:rFonts w:eastAsiaTheme="majorEastAsia" w:cstheme="majorBidi"/>
          <w:szCs w:val="24"/>
          <w:lang w:val="hy-AM"/>
        </w:rPr>
        <w:t>առկա</w:t>
      </w:r>
      <w:r w:rsidRPr="005A1193">
        <w:rPr>
          <w:rFonts w:eastAsiaTheme="majorEastAsia" w:cstheme="majorBidi"/>
          <w:szCs w:val="24"/>
          <w:lang w:val="af-ZA"/>
        </w:rPr>
        <w:t xml:space="preserve"> </w:t>
      </w:r>
      <w:r>
        <w:rPr>
          <w:rFonts w:eastAsiaTheme="majorEastAsia" w:cstheme="majorBidi"/>
          <w:szCs w:val="24"/>
          <w:lang w:val="hy-AM"/>
        </w:rPr>
        <w:t xml:space="preserve">չէ </w:t>
      </w:r>
      <w:r w:rsidRPr="005A1193">
        <w:rPr>
          <w:rFonts w:eastAsiaTheme="majorEastAsia" w:cstheme="majorBidi"/>
          <w:szCs w:val="24"/>
          <w:lang w:val="af-ZA"/>
        </w:rPr>
        <w:t>/</w:t>
      </w:r>
      <w:r w:rsidRPr="005A1193">
        <w:rPr>
          <w:rFonts w:eastAsiaTheme="majorEastAsia" w:cstheme="majorBidi"/>
          <w:szCs w:val="24"/>
          <w:lang w:val="hy-AM"/>
        </w:rPr>
        <w:t>օրինակ</w:t>
      </w:r>
      <w:r w:rsidR="00E26665" w:rsidRPr="00E26665">
        <w:rPr>
          <w:rFonts w:eastAsiaTheme="majorEastAsia" w:cstheme="majorBidi"/>
          <w:szCs w:val="24"/>
          <w:lang w:val="hy-AM"/>
        </w:rPr>
        <w:t>՝</w:t>
      </w:r>
      <w:r w:rsidRPr="00097F88">
        <w:rPr>
          <w:rFonts w:eastAsiaTheme="majorEastAsia" w:cstheme="majorBidi"/>
          <w:szCs w:val="24"/>
          <w:lang w:val="hy-AM"/>
        </w:rPr>
        <w:t xml:space="preserve"> </w:t>
      </w:r>
      <w:r w:rsidR="00FC50F9" w:rsidRPr="00097F88">
        <w:rPr>
          <w:rFonts w:eastAsiaTheme="majorEastAsia" w:cstheme="majorBidi"/>
          <w:szCs w:val="24"/>
          <w:lang w:val="hy-AM"/>
        </w:rPr>
        <w:t>տեխնիկական տվյալներ պարունակող գծապատկերները</w:t>
      </w:r>
      <w:r w:rsidR="00FC50F9" w:rsidRPr="00FC50F9">
        <w:rPr>
          <w:rFonts w:eastAsiaTheme="majorEastAsia" w:cstheme="majorBidi"/>
          <w:szCs w:val="24"/>
          <w:lang w:val="hy-AM"/>
        </w:rPr>
        <w:t>,</w:t>
      </w:r>
      <w:r w:rsidR="00FC50F9" w:rsidRPr="005A1193">
        <w:rPr>
          <w:rFonts w:eastAsiaTheme="majorEastAsia" w:cstheme="majorBidi"/>
          <w:szCs w:val="24"/>
          <w:lang w:val="hy-AM"/>
        </w:rPr>
        <w:t xml:space="preserve"> </w:t>
      </w:r>
      <w:r w:rsidRPr="005A1193">
        <w:rPr>
          <w:rFonts w:eastAsiaTheme="majorEastAsia" w:cstheme="majorBidi"/>
          <w:szCs w:val="24"/>
          <w:lang w:val="hy-AM"/>
        </w:rPr>
        <w:t>ճաղավանդակի</w:t>
      </w:r>
      <w:r w:rsidRPr="005A1193">
        <w:rPr>
          <w:rFonts w:eastAsiaTheme="majorEastAsia" w:cstheme="majorBidi"/>
          <w:szCs w:val="24"/>
          <w:lang w:val="af-ZA"/>
        </w:rPr>
        <w:t xml:space="preserve"> </w:t>
      </w:r>
      <w:r w:rsidRPr="005A1193">
        <w:rPr>
          <w:rFonts w:eastAsiaTheme="majorEastAsia" w:cstheme="majorBidi"/>
          <w:szCs w:val="24"/>
          <w:lang w:val="hy-AM"/>
        </w:rPr>
        <w:t>հաստությունը</w:t>
      </w:r>
      <w:r w:rsidRPr="005A1193">
        <w:rPr>
          <w:rFonts w:eastAsiaTheme="majorEastAsia" w:cstheme="majorBidi"/>
          <w:szCs w:val="24"/>
          <w:lang w:val="af-ZA"/>
        </w:rPr>
        <w:t xml:space="preserve">, </w:t>
      </w:r>
      <w:r w:rsidRPr="005A1193">
        <w:rPr>
          <w:rFonts w:eastAsiaTheme="majorEastAsia" w:cstheme="majorBidi"/>
          <w:szCs w:val="24"/>
          <w:lang w:val="hy-AM"/>
        </w:rPr>
        <w:t>լայնությունը</w:t>
      </w:r>
      <w:r w:rsidRPr="005A1193">
        <w:rPr>
          <w:rFonts w:eastAsiaTheme="majorEastAsia" w:cstheme="majorBidi"/>
          <w:szCs w:val="24"/>
          <w:lang w:val="af-ZA"/>
        </w:rPr>
        <w:t xml:space="preserve">, </w:t>
      </w:r>
      <w:r w:rsidRPr="005A1193">
        <w:rPr>
          <w:rFonts w:eastAsiaTheme="majorEastAsia" w:cstheme="majorBidi"/>
          <w:szCs w:val="24"/>
          <w:lang w:val="hy-AM"/>
        </w:rPr>
        <w:t>տեսակը</w:t>
      </w:r>
      <w:r w:rsidRPr="005A1193">
        <w:rPr>
          <w:rFonts w:eastAsiaTheme="majorEastAsia" w:cstheme="majorBidi"/>
          <w:szCs w:val="24"/>
          <w:lang w:val="af-ZA"/>
        </w:rPr>
        <w:t xml:space="preserve"> </w:t>
      </w:r>
      <w:r w:rsidRPr="005A1193">
        <w:rPr>
          <w:rFonts w:eastAsiaTheme="majorEastAsia" w:cstheme="majorBidi"/>
          <w:szCs w:val="24"/>
          <w:lang w:val="hy-AM"/>
        </w:rPr>
        <w:t>և</w:t>
      </w:r>
      <w:r w:rsidRPr="005A1193">
        <w:rPr>
          <w:rFonts w:eastAsiaTheme="majorEastAsia" w:cstheme="majorBidi"/>
          <w:szCs w:val="24"/>
          <w:lang w:val="af-ZA"/>
        </w:rPr>
        <w:t xml:space="preserve"> </w:t>
      </w:r>
      <w:r w:rsidRPr="005A1193">
        <w:rPr>
          <w:rFonts w:eastAsiaTheme="majorEastAsia" w:cstheme="majorBidi"/>
          <w:szCs w:val="24"/>
          <w:lang w:val="hy-AM"/>
        </w:rPr>
        <w:t>այլ</w:t>
      </w:r>
      <w:r w:rsidRPr="005A1193">
        <w:rPr>
          <w:rFonts w:eastAsiaTheme="majorEastAsia" w:cstheme="majorBidi"/>
          <w:szCs w:val="24"/>
          <w:lang w:val="af-ZA"/>
        </w:rPr>
        <w:t xml:space="preserve"> </w:t>
      </w:r>
      <w:r w:rsidRPr="005A1193">
        <w:rPr>
          <w:rFonts w:eastAsiaTheme="majorEastAsia" w:cstheme="majorBidi"/>
          <w:szCs w:val="24"/>
          <w:lang w:val="hy-AM"/>
        </w:rPr>
        <w:t>բնութագրիչներ</w:t>
      </w:r>
      <w:r w:rsidRPr="005A1193">
        <w:rPr>
          <w:rFonts w:eastAsiaTheme="majorEastAsia" w:cstheme="majorBidi"/>
          <w:szCs w:val="24"/>
          <w:lang w:val="af-ZA"/>
        </w:rPr>
        <w:t xml:space="preserve">/: </w:t>
      </w:r>
      <w:r w:rsidR="00FC50F9" w:rsidRPr="00FC50F9">
        <w:rPr>
          <w:rFonts w:eastAsiaTheme="majorEastAsia" w:cstheme="majorBidi"/>
          <w:szCs w:val="24"/>
          <w:lang w:val="hy-AM"/>
        </w:rPr>
        <w:t xml:space="preserve"> </w:t>
      </w:r>
    </w:p>
    <w:p w14:paraId="64B6DFAC" w14:textId="77777777" w:rsidR="004C20B4" w:rsidRPr="005A1193" w:rsidRDefault="004C20B4" w:rsidP="00BA655F">
      <w:pPr>
        <w:pStyle w:val="NormalWeb"/>
        <w:shd w:val="clear" w:color="auto" w:fill="FFFFFF"/>
        <w:spacing w:before="0" w:beforeAutospacing="0" w:after="0" w:afterAutospacing="0" w:line="276" w:lineRule="auto"/>
        <w:ind w:firstLine="567"/>
        <w:jc w:val="both"/>
        <w:rPr>
          <w:rFonts w:ascii="GHEA Grapalat" w:eastAsiaTheme="majorEastAsia" w:hAnsi="GHEA Grapalat" w:cstheme="majorBidi"/>
          <w:lang w:val="af-ZA"/>
        </w:rPr>
      </w:pPr>
      <w:r w:rsidRPr="005A1193">
        <w:rPr>
          <w:rFonts w:ascii="GHEA Grapalat" w:eastAsiaTheme="majorEastAsia" w:hAnsi="GHEA Grapalat" w:cstheme="majorBidi"/>
          <w:lang w:val="hy-AM"/>
        </w:rPr>
        <w:t>«</w:t>
      </w:r>
      <w:r w:rsidRPr="000C6F31">
        <w:rPr>
          <w:rFonts w:ascii="GHEA Grapalat" w:eastAsiaTheme="majorEastAsia" w:hAnsi="GHEA Grapalat" w:cstheme="majorBidi"/>
          <w:lang w:val="hy-AM"/>
        </w:rPr>
        <w:t>Գնումների</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մասին</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ՀՀ</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օրենքի</w:t>
      </w:r>
      <w:r w:rsidRPr="005A1193">
        <w:rPr>
          <w:rFonts w:ascii="GHEA Grapalat" w:eastAsiaTheme="majorEastAsia" w:hAnsi="GHEA Grapalat" w:cstheme="majorBidi"/>
          <w:lang w:val="af-ZA"/>
        </w:rPr>
        <w:t xml:space="preserve"> 13-</w:t>
      </w:r>
      <w:r w:rsidRPr="000C6F31">
        <w:rPr>
          <w:rFonts w:ascii="GHEA Grapalat" w:eastAsiaTheme="majorEastAsia" w:hAnsi="GHEA Grapalat" w:cstheme="majorBidi"/>
          <w:lang w:val="hy-AM"/>
        </w:rPr>
        <w:t>րդ</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հոդվածի</w:t>
      </w:r>
      <w:r w:rsidRPr="005A1193">
        <w:rPr>
          <w:rFonts w:ascii="GHEA Grapalat" w:eastAsiaTheme="majorEastAsia" w:hAnsi="GHEA Grapalat" w:cstheme="majorBidi"/>
          <w:lang w:val="af-ZA"/>
        </w:rPr>
        <w:t xml:space="preserve"> 1-</w:t>
      </w:r>
      <w:r w:rsidRPr="000C6F31">
        <w:rPr>
          <w:rFonts w:ascii="GHEA Grapalat" w:eastAsiaTheme="majorEastAsia" w:hAnsi="GHEA Grapalat" w:cstheme="majorBidi"/>
          <w:lang w:val="hy-AM"/>
        </w:rPr>
        <w:t>ին</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մասով</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սահմանվում</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է՝</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Գնման</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առարկայի</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բնութագրերը</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պետք</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է</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ամբողջությամբ</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և</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հստակ</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նկարագրեն</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ձեռք</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բերվող</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ապրանքի</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աշխատանքի</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կամ</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ծառայության</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հատկանիշները</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դրանց</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ձեռքբերման</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և</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վճարման</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պայմանները</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բացառելով</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տարակերպ</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մեկնաբանությունը</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Գնման</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առարկայի</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բնութագրերը</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որոնք</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ներառում</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են</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նաև</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պայմանագրի</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գինը</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ընդգրկվում</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են</w:t>
      </w:r>
      <w:r w:rsidRPr="005A1193">
        <w:rPr>
          <w:rFonts w:ascii="GHEA Grapalat" w:eastAsiaTheme="majorEastAsia" w:hAnsi="GHEA Grapalat" w:cstheme="majorBidi"/>
          <w:lang w:val="af-ZA"/>
        </w:rPr>
        <w:t xml:space="preserve"> </w:t>
      </w:r>
      <w:r w:rsidRPr="000C6F31">
        <w:rPr>
          <w:rFonts w:ascii="GHEA Grapalat" w:eastAsiaTheme="majorEastAsia" w:hAnsi="GHEA Grapalat" w:cstheme="majorBidi"/>
          <w:lang w:val="hy-AM"/>
        </w:rPr>
        <w:t>պայմանագրում</w:t>
      </w:r>
      <w:r w:rsidRPr="005A1193">
        <w:rPr>
          <w:rFonts w:ascii="GHEA Grapalat" w:eastAsiaTheme="majorEastAsia" w:hAnsi="GHEA Grapalat" w:cstheme="majorBidi"/>
          <w:lang w:val="hy-AM"/>
        </w:rPr>
        <w:t>։</w:t>
      </w:r>
      <w:r w:rsidRPr="005A1193">
        <w:rPr>
          <w:rFonts w:ascii="GHEA Grapalat" w:eastAsiaTheme="majorEastAsia" w:hAnsi="GHEA Grapalat" w:cstheme="majorBidi"/>
          <w:lang w:val="af-ZA"/>
        </w:rPr>
        <w:t>:</w:t>
      </w:r>
    </w:p>
    <w:p w14:paraId="56AFB980" w14:textId="77777777" w:rsidR="004C20B4" w:rsidRPr="000F123F" w:rsidRDefault="004C20B4" w:rsidP="004C20B4">
      <w:pPr>
        <w:spacing w:after="0"/>
        <w:rPr>
          <w:rFonts w:eastAsia="Calibri"/>
          <w:b/>
          <w:i/>
          <w:szCs w:val="24"/>
          <w:lang w:val="hy-AM"/>
        </w:rPr>
      </w:pPr>
      <w:r w:rsidRPr="000F123F">
        <w:rPr>
          <w:rFonts w:eastAsia="Calibri"/>
          <w:b/>
          <w:i/>
          <w:szCs w:val="24"/>
          <w:lang w:val="hy-AM"/>
        </w:rPr>
        <w:t>Հաշվեքննության օբյեկտի արձագանքը</w:t>
      </w:r>
    </w:p>
    <w:p w14:paraId="2E6C528C" w14:textId="77777777" w:rsidR="005D312A" w:rsidRPr="001A788D" w:rsidRDefault="005D312A" w:rsidP="005D312A">
      <w:pPr>
        <w:tabs>
          <w:tab w:val="left" w:pos="720"/>
        </w:tabs>
        <w:rPr>
          <w:szCs w:val="24"/>
          <w:lang w:val="af-ZA"/>
        </w:rPr>
      </w:pPr>
      <w:r w:rsidRPr="000C6F31">
        <w:rPr>
          <w:szCs w:val="24"/>
          <w:lang w:val="hy-AM"/>
        </w:rPr>
        <w:t>Ընդունվել</w:t>
      </w:r>
      <w:r w:rsidRPr="00DD7194">
        <w:rPr>
          <w:szCs w:val="24"/>
          <w:lang w:val="af-ZA"/>
        </w:rPr>
        <w:t xml:space="preserve"> </w:t>
      </w:r>
      <w:r w:rsidRPr="000C6F31">
        <w:rPr>
          <w:szCs w:val="24"/>
          <w:lang w:val="hy-AM"/>
        </w:rPr>
        <w:t>է</w:t>
      </w:r>
      <w:r w:rsidRPr="00DD7194">
        <w:rPr>
          <w:szCs w:val="24"/>
          <w:lang w:val="af-ZA"/>
        </w:rPr>
        <w:t xml:space="preserve"> </w:t>
      </w:r>
      <w:r w:rsidRPr="000C6F31">
        <w:rPr>
          <w:szCs w:val="24"/>
          <w:lang w:val="hy-AM"/>
        </w:rPr>
        <w:t>ի</w:t>
      </w:r>
      <w:r w:rsidRPr="00DD7194">
        <w:rPr>
          <w:szCs w:val="24"/>
          <w:lang w:val="af-ZA"/>
        </w:rPr>
        <w:t xml:space="preserve"> </w:t>
      </w:r>
      <w:r w:rsidRPr="000C6F31">
        <w:rPr>
          <w:szCs w:val="24"/>
          <w:lang w:val="hy-AM"/>
        </w:rPr>
        <w:t>գիտություն</w:t>
      </w:r>
      <w:r w:rsidRPr="00DD7194">
        <w:rPr>
          <w:szCs w:val="24"/>
          <w:lang w:val="af-ZA"/>
        </w:rPr>
        <w:t>:</w:t>
      </w:r>
      <w:r w:rsidRPr="00555386">
        <w:rPr>
          <w:szCs w:val="24"/>
          <w:lang w:val="af-ZA"/>
        </w:rPr>
        <w:t xml:space="preserve"> </w:t>
      </w:r>
    </w:p>
    <w:p w14:paraId="0CA77FAE" w14:textId="77777777" w:rsidR="004C20B4" w:rsidRPr="000F123F" w:rsidRDefault="004C20B4" w:rsidP="004C20B4">
      <w:pPr>
        <w:spacing w:before="0" w:after="0"/>
        <w:rPr>
          <w:rFonts w:eastAsia="Calibri"/>
          <w:b/>
          <w:i/>
          <w:szCs w:val="24"/>
          <w:lang w:val="hy-AM"/>
        </w:rPr>
      </w:pPr>
      <w:r w:rsidRPr="000F123F">
        <w:rPr>
          <w:rFonts w:eastAsia="Calibri"/>
          <w:b/>
          <w:i/>
          <w:szCs w:val="24"/>
          <w:lang w:val="hy-AM"/>
        </w:rPr>
        <w:t>Հաշվեքննողների մեկնաբանությունը</w:t>
      </w:r>
    </w:p>
    <w:p w14:paraId="10DA003E" w14:textId="410594A0" w:rsidR="00BA655F" w:rsidRPr="00BA655F" w:rsidRDefault="008D2666" w:rsidP="00BA655F">
      <w:pPr>
        <w:spacing w:after="0"/>
        <w:ind w:firstLine="720"/>
        <w:rPr>
          <w:rFonts w:cs="Sylfaen"/>
          <w:color w:val="000000"/>
          <w:szCs w:val="24"/>
          <w:lang w:val="hy-AM"/>
        </w:rPr>
      </w:pPr>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16480FAF" w14:textId="77777777" w:rsidR="00097F88" w:rsidRDefault="00097F88" w:rsidP="00FC50F9">
      <w:pPr>
        <w:shd w:val="clear" w:color="auto" w:fill="FFFFFF"/>
        <w:spacing w:before="0" w:after="0"/>
        <w:ind w:firstLine="375"/>
        <w:jc w:val="left"/>
        <w:rPr>
          <w:rFonts w:eastAsia="Times New Roman"/>
          <w:szCs w:val="24"/>
          <w:lang w:val="hy-AM"/>
        </w:rPr>
      </w:pPr>
    </w:p>
    <w:p w14:paraId="658E7926" w14:textId="77777777" w:rsidR="00097F88" w:rsidRPr="00E21EE0" w:rsidRDefault="00097F88" w:rsidP="00097F88">
      <w:pPr>
        <w:spacing w:before="0" w:after="0"/>
        <w:ind w:firstLine="720"/>
        <w:jc w:val="center"/>
        <w:rPr>
          <w:rFonts w:eastAsiaTheme="majorEastAsia" w:cstheme="majorBidi"/>
          <w:b/>
          <w:i/>
          <w:szCs w:val="24"/>
          <w:lang w:val="hy-AM"/>
        </w:rPr>
      </w:pPr>
      <w:r w:rsidRPr="00E21EE0">
        <w:rPr>
          <w:rFonts w:eastAsiaTheme="majorEastAsia" w:cstheme="majorBidi"/>
          <w:b/>
          <w:i/>
          <w:szCs w:val="24"/>
          <w:lang w:val="hy-AM"/>
        </w:rPr>
        <w:t>7.2 Ոստիկանության կարիքների համար ձեռքբերված ճաղավանդակների նախահաշվային գներ</w:t>
      </w:r>
    </w:p>
    <w:p w14:paraId="25CA9912" w14:textId="77777777" w:rsidR="00097F88" w:rsidRPr="00E21EE0" w:rsidRDefault="00097F88" w:rsidP="00097F88">
      <w:pPr>
        <w:shd w:val="clear" w:color="auto" w:fill="FFFFFF"/>
        <w:spacing w:before="0" w:after="0"/>
        <w:ind w:firstLine="375"/>
        <w:jc w:val="left"/>
        <w:rPr>
          <w:rFonts w:eastAsia="Times New Roman"/>
          <w:szCs w:val="24"/>
          <w:lang w:val="hy-AM"/>
        </w:rPr>
      </w:pPr>
    </w:p>
    <w:p w14:paraId="685F2173" w14:textId="77777777" w:rsidR="00097F88" w:rsidRPr="00E21EE0" w:rsidRDefault="00097F88" w:rsidP="00097F88">
      <w:pPr>
        <w:pStyle w:val="NormalWeb"/>
        <w:shd w:val="clear" w:color="auto" w:fill="FFFFFF"/>
        <w:spacing w:before="0" w:beforeAutospacing="0" w:after="0" w:afterAutospacing="0" w:line="276" w:lineRule="auto"/>
        <w:ind w:firstLine="567"/>
        <w:jc w:val="both"/>
        <w:rPr>
          <w:rFonts w:ascii="GHEA Grapalat" w:eastAsiaTheme="majorEastAsia" w:hAnsi="GHEA Grapalat" w:cstheme="majorBidi"/>
          <w:lang w:val="hy-AM"/>
        </w:rPr>
      </w:pPr>
      <w:r w:rsidRPr="00E21EE0">
        <w:rPr>
          <w:lang w:val="hy-AM"/>
        </w:rPr>
        <w:tab/>
      </w:r>
      <w:r w:rsidRPr="00E21EE0">
        <w:rPr>
          <w:rFonts w:ascii="GHEA Grapalat" w:eastAsiaTheme="majorEastAsia" w:hAnsi="GHEA Grapalat" w:cstheme="majorBidi"/>
          <w:lang w:val="hy-AM"/>
        </w:rPr>
        <w:t xml:space="preserve">Ոստիկանության և «Տոյոտա Երևան» ՍՊ ընկերության միջև 25.03.2022 թվականին կնքվել է «ՀՀ Ո ՄԱԱՊՁԲ-ՎԱՆԴԱԿ/2022» պայմանագիրը՝ ընդհանուր 21,700.0 հազ. դրամ արժեքով: Ըստ կնքված պայմանագրի տեխնիկական բնութագրի թվով ընդամենը 140 «Տոյոտա (Քեմրի և Ռավ-4)» ավտոմեքենաների սրահների հետնամասը կահավորել ճաղավանդակներով՝ ընդհանուր 700մ², 1մ² արժեքը՝ 31.0 հազ. դրամ: Նախորդ </w:t>
      </w:r>
      <w:r w:rsidRPr="00E21EE0">
        <w:rPr>
          <w:rFonts w:ascii="GHEA Grapalat" w:eastAsiaTheme="majorEastAsia" w:hAnsi="GHEA Grapalat" w:cstheme="majorBidi"/>
          <w:lang w:val="hy-AM"/>
        </w:rPr>
        <w:lastRenderedPageBreak/>
        <w:t>հաշվեքննության ընթացքում վերակատարում/վերահաշվարկ ընթացակարգերի շրջանակներում արձանագրվել էր, որ տվյալ ավտոմեքենաների սրահներում տեղադրված ճաղավանդակների փաստացի ընդամենը չափսերը (մակերեսը) չի գերազանցում 399մ², սակայն «Տոյոտա Երևան» ՍՊ ընկերության Ոստիկանությանը վճարման էր ներկայացրել 700մ² տեղադրված ճաղավանդակների արժեքը, որը ամբողջությամբ վճարվել էր վերջինիս կողմից: Արձանագրվել էր անհամապատասխանություն փաստացի կատարված աշխատանքի և համապատասխան փաստաթղթերով ներկայացված աշխատանքների ծավալների միջև՝ պայմանագրով նախատեսված քանակից շուրջ 301մ² (յուրաքանչյուր 1մ² 31.0 հազ. դրամ = շուրջ 9.3 մլն. դրամ կամ պայմանագրի 43%-ի չափով) անապրանք գործարք: Իսկ, 24.10.2022 թվականին Ոստիկանության և «Տոյոտա Երևան» ՍՊ ընկերության միջև կնքվել էր «ՀՀ Ո ՄԱԱՊՁԲ-2022-ՃԱՂԱՎԱՆԴԱԿ-Ա-7» պայմանագիրը՝ ընդհանուր 59,535.0 հազ. դրամ արժեքով: Ըստ կնքված պայմանագրի տեխնիկական բնութագրի թվով ընդամենը 175 «Տոյոտա Ֆորտուներ» ավտոմեքենաների սրահների հետնամասը կահավորել ճաղավանդակներով՝ ընդհանուր 1102.5մ², 1մ² արժեքը՝ 54.0 հազ. դրամ: Նախորդող հաշվեքննության ընթացքում վերակատարում/վերահաշվարկ ընթացակարգերի շրջանակներում արձանագրվել էր, որ տվյալ ավտոմեքենաների սրահներում տեղադրված ճաղավանդակների փաստացի ընդամենը չափսերը (մակերեսը) չի գերազանցում 577.5 մ², սակայն «Տոյոտա Երևան» ՍՊ ընկերության Ոստիկանությանը վճարման է ներկայացրել 1102.5մ² տեղադրված ճաղավանդակների արժեքը, որը ամբողջությամբ վճարվել է վերջինիս կողմից: Արձանագրվել էր անհամապատասխանություն փաստացի կատարված աշխատանքի և համապատասխան փաստաթղթերով ներկայացված աշխատանքների ծավալների միջև՝ պայմանագրով նախատեսված քանակից շուրջ 525 մ² (յուրաքանչյուր 1մ² 54.0 հազ. դրամ = շուրջ 28.3 մլն. դրամ կամ պայմանագրի 47.6%-ի չափով) անապրանք գործարք: Ընդամենը երկուսը միասին՝ ավելի էր վճարվել շուրջ 37.6 մլն. դրամ կամ 46.2% ավելին: Տվյալ անհամապատասխանությունների արձանագրումից հետո Ոստիկանությունը հայտնել էր Հաշվեքննիչ պալատին, որ ՀՀ ՆԳՆ նախարարի հանձնարարությամբ ներքին անվտանգության վարչությունում իրականացվող ծառայողական քննության ընթացքը կասեցվել էր՝ փաստաթղթերը նախաքննական մարմին ուղարկելու կապակցությամբ։</w:t>
      </w:r>
    </w:p>
    <w:p w14:paraId="249337C8" w14:textId="77777777" w:rsidR="00097F88" w:rsidRPr="00E21EE0" w:rsidRDefault="00097F88" w:rsidP="00097F88">
      <w:pPr>
        <w:pStyle w:val="NormalWeb"/>
        <w:shd w:val="clear" w:color="auto" w:fill="FFFFFF"/>
        <w:spacing w:before="0" w:beforeAutospacing="0" w:after="0" w:afterAutospacing="0" w:line="276" w:lineRule="auto"/>
        <w:ind w:firstLine="567"/>
        <w:jc w:val="both"/>
        <w:rPr>
          <w:rFonts w:ascii="GHEA Grapalat" w:eastAsiaTheme="majorEastAsia" w:hAnsi="GHEA Grapalat" w:cstheme="majorBidi"/>
          <w:lang w:val="hy-AM"/>
        </w:rPr>
      </w:pPr>
      <w:r w:rsidRPr="00E21EE0">
        <w:rPr>
          <w:rFonts w:ascii="GHEA Grapalat" w:eastAsiaTheme="majorEastAsia" w:hAnsi="GHEA Grapalat" w:cstheme="majorBidi"/>
          <w:lang w:val="hy-AM"/>
        </w:rPr>
        <w:lastRenderedPageBreak/>
        <w:tab/>
        <w:t>Սակայն, 2023 թվականի սեպտեմբերի 4-ին թիվ «ՀՀ ՆԳՆ ԷԱՃԾՁԲ-2023-ՃԱՂ/Ա-66» և նոյեմբերի 13-ին թիվ «ՀՀ ՆԳՆ ԷԱՃԾՁԲ-ՃԱՂ/2023-Լ-72» էլեկտրոնային աճուրդներով ծառայությունների ձեռքբերման թվով երկու գնման ընթացակարգեր է իրականացվել ճաղավանդակների տեղադրման ծառայության ընդամենը 50,112,000 ՀՀ դրամ (46.4 մլն. դրամ + 3.7 մլն. դրամ) կամ 1 ք.մ. նախահաշվային գինը կազմել է 100.0 հազ. դրամ: Արդյունքում «Մանար 1» ՍՊ ընկերության հետ (ՀՎՀՀ 04449765, գրանցված ՀՀ իրավաբանական անձանց պետական ռեգիստրում՝ 03.08.2023 թվականին (մրցույթից մեկ ամիս առաջ)) կնքվել են թվով երկու պայմանագրեր՝ «ՀՀ ՆԳՆ ԷԱՃԾՁԲ-2023-ՃԱՂ/Ա-66» 140 «Շկոդա ՍուպերԲ» (65 հատ) և «Կոդիակ» (75 հատ) ավտոմեքենաների համար՝ 45,500.0 հազ. դրամ (1 ք.մ. 98.0 հազ. դրամ), ինչպես նաև «ՀՀ ՆԳՆ ԷԱՃԾՁԲ-ՃԱՂ/2023-Լ-72» թվով 20 «Միցուբիշի L200» ՝ 3,674.8 հազ. դրամ (1 ք.մ. 98.0 հազ. դրամ):</w:t>
      </w:r>
    </w:p>
    <w:p w14:paraId="3ECFC8ED" w14:textId="399024AC" w:rsidR="00097F88" w:rsidRDefault="00097F88" w:rsidP="00097F88">
      <w:pPr>
        <w:pStyle w:val="NormalWeb"/>
        <w:shd w:val="clear" w:color="auto" w:fill="FFFFFF"/>
        <w:spacing w:before="0" w:beforeAutospacing="0" w:after="0" w:afterAutospacing="0" w:line="276" w:lineRule="auto"/>
        <w:ind w:firstLine="567"/>
        <w:jc w:val="both"/>
        <w:rPr>
          <w:rFonts w:ascii="GHEA Grapalat" w:eastAsiaTheme="majorEastAsia" w:hAnsi="GHEA Grapalat" w:cstheme="majorBidi"/>
          <w:lang w:val="hy-AM"/>
        </w:rPr>
      </w:pPr>
      <w:r w:rsidRPr="00E21EE0">
        <w:rPr>
          <w:rFonts w:ascii="GHEA Grapalat" w:eastAsiaTheme="majorEastAsia" w:hAnsi="GHEA Grapalat" w:cstheme="majorBidi"/>
          <w:lang w:val="hy-AM"/>
        </w:rPr>
        <w:tab/>
        <w:t xml:space="preserve">Հաշվեքննության օբյեկտը ունենալով նույն գնման առարկայի համար պայմանագրային 1մ² 31.0-54.0 հազ. դրամ միջակայք, առանց  հիմնավորման սահմանել է 1մ² 100.0 հազ. դրամ (1.85-3.2 անգամ ավելին) նախահաշվային գին: </w:t>
      </w:r>
    </w:p>
    <w:p w14:paraId="58313ACB" w14:textId="77777777" w:rsidR="00E21EE0" w:rsidRPr="00097F88" w:rsidRDefault="00E21EE0" w:rsidP="00097F88">
      <w:pPr>
        <w:pStyle w:val="NormalWeb"/>
        <w:shd w:val="clear" w:color="auto" w:fill="FFFFFF"/>
        <w:spacing w:before="0" w:beforeAutospacing="0" w:after="0" w:afterAutospacing="0" w:line="276" w:lineRule="auto"/>
        <w:ind w:firstLine="567"/>
        <w:jc w:val="both"/>
        <w:rPr>
          <w:rFonts w:ascii="GHEA Grapalat" w:eastAsiaTheme="majorEastAsia" w:hAnsi="GHEA Grapalat" w:cstheme="majorBidi"/>
          <w:lang w:val="hy-AM"/>
        </w:rPr>
      </w:pPr>
    </w:p>
    <w:p w14:paraId="68C77F25" w14:textId="3FF7C473" w:rsidR="00776F48" w:rsidRPr="00B262D0" w:rsidRDefault="00FE1A3C" w:rsidP="009D667D">
      <w:pPr>
        <w:pStyle w:val="Heading1"/>
        <w:keepNext/>
        <w:keepLines/>
        <w:numPr>
          <w:ilvl w:val="0"/>
          <w:numId w:val="2"/>
        </w:numPr>
        <w:tabs>
          <w:tab w:val="left" w:pos="426"/>
        </w:tabs>
        <w:spacing w:before="320" w:after="0"/>
        <w:ind w:left="0" w:right="0" w:firstLine="0"/>
        <w:rPr>
          <w:b w:val="0"/>
          <w:color w:val="auto"/>
          <w:sz w:val="24"/>
          <w:szCs w:val="24"/>
          <w:lang w:val="hy-AM"/>
        </w:rPr>
      </w:pPr>
      <w:bookmarkStart w:id="34" w:name="_Toc164939990"/>
      <w:r w:rsidRPr="002270B9" w:rsidDel="00FE1A3C">
        <w:rPr>
          <w:color w:val="auto"/>
          <w:sz w:val="24"/>
          <w:szCs w:val="24"/>
          <w:lang w:val="af-ZA"/>
        </w:rPr>
        <w:t xml:space="preserve"> </w:t>
      </w:r>
      <w:bookmarkStart w:id="35" w:name="_Toc164939991"/>
      <w:bookmarkStart w:id="36" w:name="_Toc167113887"/>
      <w:bookmarkEnd w:id="34"/>
      <w:r w:rsidR="00776F48" w:rsidRPr="00090A2E">
        <w:rPr>
          <w:color w:val="auto"/>
          <w:sz w:val="24"/>
          <w:szCs w:val="24"/>
          <w:lang w:val="hy-AM"/>
        </w:rPr>
        <w:t>«Ոստիկանության տեսալուսանկարահանող էլեկտրոնային համակարգերի կառավարման կենտրոն» ՊՈԱԿ-ին  հատկացված դրամաշնորհ</w:t>
      </w:r>
      <w:r w:rsidR="00776F48" w:rsidRPr="0008607D">
        <w:rPr>
          <w:color w:val="auto"/>
          <w:sz w:val="24"/>
          <w:szCs w:val="24"/>
          <w:lang w:val="hy-AM"/>
        </w:rPr>
        <w:t>ի տրամադրման գործընթացը</w:t>
      </w:r>
      <w:bookmarkEnd w:id="35"/>
      <w:bookmarkEnd w:id="36"/>
    </w:p>
    <w:p w14:paraId="486590D2" w14:textId="77777777" w:rsidR="00776F48" w:rsidRPr="00090A2E" w:rsidRDefault="00776F48" w:rsidP="00776F48">
      <w:pPr>
        <w:rPr>
          <w:rFonts w:ascii="Sylfaen" w:hAnsi="Sylfaen"/>
          <w:lang w:val="hy-AM"/>
        </w:rPr>
      </w:pPr>
    </w:p>
    <w:p w14:paraId="76DB0217" w14:textId="77777777" w:rsidR="002A7A6F" w:rsidRPr="009341B8" w:rsidRDefault="002A7A6F" w:rsidP="002A7A6F">
      <w:pPr>
        <w:shd w:val="clear" w:color="auto" w:fill="FFFFFF"/>
        <w:spacing w:before="0" w:after="0"/>
        <w:ind w:firstLine="720"/>
        <w:rPr>
          <w:rFonts w:eastAsia="Calibri"/>
          <w:b/>
          <w:i/>
          <w:lang w:val="hy-AM"/>
        </w:rPr>
      </w:pPr>
      <w:r w:rsidRPr="009341B8">
        <w:rPr>
          <w:rFonts w:eastAsia="Calibri"/>
          <w:b/>
          <w:i/>
          <w:lang w:val="hy-AM"/>
        </w:rPr>
        <w:t xml:space="preserve">  Առկա է անհամապատասխանություն ՀՀ կառավարության  2022 թվականի դեկտեմբերի 29-ի թիվ 2111-Ն որոշման 4-րդ կետի 13-րդ, ինչպես նաև Պայմանագրի 2.4.10 ենթակետերի  ենթակետով սահմանված դրույթների նկատմամբ, տարեկան արդյունքները ընդունելուց հետո առաջացած չօգտագործված միջոցները սահմանված ժամանակետում չի վերադարձվել ՀՀ պետական բյուջե:  </w:t>
      </w:r>
    </w:p>
    <w:p w14:paraId="7B71B515" w14:textId="45D18D8D" w:rsidR="00776F48" w:rsidRPr="009341B8" w:rsidRDefault="00776F48" w:rsidP="00BA655F">
      <w:pPr>
        <w:shd w:val="clear" w:color="auto" w:fill="FFFFFF"/>
        <w:spacing w:before="0" w:after="0"/>
        <w:ind w:firstLine="720"/>
        <w:rPr>
          <w:rFonts w:eastAsia="Calibri"/>
          <w:b/>
          <w:i/>
          <w:lang w:val="hy-AM"/>
        </w:rPr>
      </w:pPr>
      <w:r w:rsidRPr="009341B8">
        <w:rPr>
          <w:rFonts w:eastAsia="Calibri"/>
          <w:b/>
          <w:i/>
          <w:lang w:val="hy-AM"/>
        </w:rPr>
        <w:t>Առկա է անհամապատասխանություն Պայմանագրի 2.</w:t>
      </w:r>
      <w:r w:rsidR="002A7A6F" w:rsidRPr="005D347E">
        <w:rPr>
          <w:rFonts w:eastAsia="Calibri"/>
          <w:b/>
          <w:i/>
          <w:lang w:val="hy-AM"/>
        </w:rPr>
        <w:t>3</w:t>
      </w:r>
      <w:r w:rsidRPr="009341B8">
        <w:rPr>
          <w:rFonts w:eastAsia="Calibri"/>
          <w:b/>
          <w:i/>
          <w:lang w:val="hy-AM"/>
        </w:rPr>
        <w:t>.4</w:t>
      </w:r>
      <w:r w:rsidR="002A7A6F" w:rsidRPr="005D347E">
        <w:rPr>
          <w:rFonts w:eastAsia="Calibri"/>
          <w:b/>
          <w:i/>
          <w:lang w:val="hy-AM"/>
        </w:rPr>
        <w:t xml:space="preserve"> և 2.3.5</w:t>
      </w:r>
      <w:r w:rsidRPr="009341B8">
        <w:rPr>
          <w:rFonts w:eastAsia="Calibri"/>
          <w:b/>
          <w:i/>
          <w:lang w:val="hy-AM"/>
        </w:rPr>
        <w:t xml:space="preserve"> կետ</w:t>
      </w:r>
      <w:r w:rsidR="002A7A6F" w:rsidRPr="005D347E">
        <w:rPr>
          <w:rFonts w:eastAsia="Calibri"/>
          <w:b/>
          <w:i/>
          <w:lang w:val="hy-AM"/>
        </w:rPr>
        <w:t>եր</w:t>
      </w:r>
      <w:r w:rsidRPr="009341B8">
        <w:rPr>
          <w:rFonts w:eastAsia="Calibri"/>
          <w:b/>
          <w:i/>
          <w:lang w:val="hy-AM"/>
        </w:rPr>
        <w:t>ով սահմանված պահանջ</w:t>
      </w:r>
      <w:r w:rsidR="0034586F" w:rsidRPr="005D347E">
        <w:rPr>
          <w:rFonts w:eastAsia="Calibri"/>
          <w:b/>
          <w:i/>
          <w:lang w:val="hy-AM"/>
        </w:rPr>
        <w:t>ներ</w:t>
      </w:r>
      <w:r w:rsidRPr="009341B8">
        <w:rPr>
          <w:rFonts w:eastAsia="Calibri"/>
          <w:b/>
          <w:i/>
          <w:lang w:val="hy-AM"/>
        </w:rPr>
        <w:t>ի նկատմամբ</w:t>
      </w:r>
      <w:r w:rsidR="002A7A6F" w:rsidRPr="005D347E">
        <w:rPr>
          <w:rFonts w:eastAsia="Calibri"/>
          <w:b/>
          <w:i/>
          <w:lang w:val="hy-AM"/>
        </w:rPr>
        <w:t xml:space="preserve">՝ </w:t>
      </w:r>
      <w:r w:rsidR="002A7A6F" w:rsidRPr="002A7A6F">
        <w:rPr>
          <w:rFonts w:eastAsia="Calibri"/>
          <w:b/>
          <w:i/>
          <w:lang w:val="hy-AM"/>
        </w:rPr>
        <w:t>Ոստիկանությունը</w:t>
      </w:r>
      <w:r w:rsidR="002A7A6F" w:rsidRPr="005D347E">
        <w:rPr>
          <w:rFonts w:eastAsia="Calibri"/>
          <w:b/>
          <w:i/>
          <w:lang w:val="hy-AM"/>
        </w:rPr>
        <w:t xml:space="preserve"> չի ապահովել «Ոստիկանության տեսալուսանկարահանող էլեկտրոնային համակարգերի կառավարման կենտրոն» ՊՈԱԿ-ի միջև կնքված դրամաշնորհի պայմանագրով </w:t>
      </w:r>
      <w:r w:rsidR="002A7A6F" w:rsidRPr="005D347E">
        <w:rPr>
          <w:rFonts w:eastAsia="Calibri"/>
          <w:b/>
          <w:i/>
          <w:lang w:val="hy-AM"/>
        </w:rPr>
        <w:lastRenderedPageBreak/>
        <w:t xml:space="preserve">նախատեսված </w:t>
      </w:r>
      <w:r w:rsidR="002A7A6F" w:rsidRPr="0034586F">
        <w:rPr>
          <w:rFonts w:eastAsia="Calibri"/>
          <w:b/>
          <w:i/>
          <w:lang w:val="hy-AM"/>
        </w:rPr>
        <w:t xml:space="preserve">միջոցառման մասին </w:t>
      </w:r>
      <w:r w:rsidR="002A7A6F" w:rsidRPr="000947AB">
        <w:rPr>
          <w:rFonts w:eastAsia="Calibri"/>
          <w:b/>
          <w:i/>
          <w:lang w:val="hy-AM"/>
        </w:rPr>
        <w:t>կատարողական</w:t>
      </w:r>
      <w:r w:rsidR="002A7A6F" w:rsidRPr="004642D0">
        <w:rPr>
          <w:rFonts w:eastAsia="Calibri"/>
          <w:b/>
          <w:i/>
          <w:lang w:val="hy-AM"/>
        </w:rPr>
        <w:t xml:space="preserve"> հաշվետվությունների</w:t>
      </w:r>
      <w:r w:rsidR="002A7A6F" w:rsidRPr="005D347E">
        <w:rPr>
          <w:rFonts w:eastAsia="Calibri"/>
          <w:b/>
          <w:i/>
          <w:lang w:val="hy-AM"/>
        </w:rPr>
        <w:t xml:space="preserve"> ընդունումը և հրապարակումը</w:t>
      </w:r>
      <w:r w:rsidR="0034586F" w:rsidRPr="005D347E">
        <w:rPr>
          <w:rFonts w:eastAsia="Calibri"/>
          <w:b/>
          <w:i/>
          <w:lang w:val="hy-AM"/>
        </w:rPr>
        <w:t>:</w:t>
      </w:r>
    </w:p>
    <w:p w14:paraId="3DF4DC32" w14:textId="77777777" w:rsidR="00776F48" w:rsidRPr="009341B8" w:rsidRDefault="00776F48" w:rsidP="00BA655F">
      <w:pPr>
        <w:shd w:val="clear" w:color="auto" w:fill="FFFFFF"/>
        <w:spacing w:before="0" w:after="0"/>
        <w:ind w:firstLine="720"/>
        <w:rPr>
          <w:rFonts w:eastAsia="Calibri"/>
          <w:b/>
          <w:i/>
          <w:lang w:val="hy-AM"/>
        </w:rPr>
      </w:pPr>
      <w:r w:rsidRPr="009341B8">
        <w:rPr>
          <w:rFonts w:eastAsia="Calibri"/>
          <w:b/>
          <w:i/>
          <w:lang w:val="hy-AM"/>
        </w:rPr>
        <w:t>Առկա է անհամապատասխանություն Պայմանագրի 3-րդ կետով սահմանված պահանջների նկատմամբ</w:t>
      </w:r>
      <w:r w:rsidR="009341B8" w:rsidRPr="009341B8">
        <w:rPr>
          <w:rFonts w:eastAsia="Calibri"/>
          <w:b/>
          <w:i/>
          <w:lang w:val="hy-AM"/>
        </w:rPr>
        <w:t>, Ոստիկանությունը Ծրագրի իրականացման նախնական, ընթացիկ և վերջնական  արդյունքների համապատասխանության գնահատման նպատակով մոնիթորինգ չի իրականացրել</w:t>
      </w:r>
      <w:r w:rsidRPr="009341B8">
        <w:rPr>
          <w:rFonts w:eastAsia="Calibri"/>
          <w:b/>
          <w:i/>
          <w:lang w:val="hy-AM"/>
        </w:rPr>
        <w:t>:</w:t>
      </w:r>
    </w:p>
    <w:p w14:paraId="75B0516A" w14:textId="77777777" w:rsidR="00776F48" w:rsidRDefault="00776F48" w:rsidP="00BA655F">
      <w:pPr>
        <w:shd w:val="clear" w:color="auto" w:fill="FFFFFF"/>
        <w:spacing w:before="0" w:after="0"/>
        <w:ind w:firstLine="720"/>
        <w:rPr>
          <w:rFonts w:eastAsia="Calibri"/>
          <w:lang w:val="hy-AM"/>
        </w:rPr>
      </w:pPr>
      <w:r>
        <w:rPr>
          <w:rFonts w:eastAsia="Calibri" w:cs="Arial"/>
          <w:color w:val="000000"/>
          <w:szCs w:val="24"/>
          <w:lang w:val="hy-AM"/>
        </w:rPr>
        <w:t>Ո</w:t>
      </w:r>
      <w:r w:rsidRPr="00C60DEC">
        <w:rPr>
          <w:rFonts w:eastAsia="Calibri" w:cs="Arial"/>
          <w:color w:val="000000"/>
          <w:szCs w:val="24"/>
          <w:lang w:val="hy-AM"/>
        </w:rPr>
        <w:t xml:space="preserve">ստիկանության և </w:t>
      </w:r>
      <w:r w:rsidRPr="00C60DEC">
        <w:rPr>
          <w:rFonts w:eastAsia="Calibri"/>
          <w:lang w:val="hy-AM"/>
        </w:rPr>
        <w:t>«Ոստիկանության տեսալուսանկարահանող էլեկտրոնային համակարգերի կառավարման կենտրոն» ՊՈԱԿ-ի միջև 20</w:t>
      </w:r>
      <w:r>
        <w:rPr>
          <w:rFonts w:eastAsia="Calibri"/>
          <w:lang w:val="hy-AM"/>
        </w:rPr>
        <w:t>.</w:t>
      </w:r>
      <w:r w:rsidRPr="00C60DEC">
        <w:rPr>
          <w:rFonts w:eastAsia="Calibri"/>
          <w:lang w:val="hy-AM"/>
        </w:rPr>
        <w:t>01</w:t>
      </w:r>
      <w:r>
        <w:rPr>
          <w:rFonts w:eastAsia="Calibri"/>
          <w:lang w:val="hy-AM"/>
        </w:rPr>
        <w:t>.</w:t>
      </w:r>
      <w:r w:rsidRPr="00C60DEC">
        <w:rPr>
          <w:rFonts w:eastAsia="Calibri"/>
          <w:lang w:val="hy-AM"/>
        </w:rPr>
        <w:t xml:space="preserve">2023 թվականին կնքվել է պետության կողմից դրամաշնորհի ձևով տրամադրվող ֆինանսական աջակցության գումարների օգտագործման մասին </w:t>
      </w:r>
      <w:r>
        <w:rPr>
          <w:rFonts w:eastAsia="Calibri"/>
          <w:lang w:val="hy-AM"/>
        </w:rPr>
        <w:t xml:space="preserve"> </w:t>
      </w:r>
      <w:r w:rsidRPr="00C60DEC">
        <w:rPr>
          <w:rFonts w:eastAsia="Calibri"/>
          <w:lang w:val="hy-AM"/>
        </w:rPr>
        <w:t xml:space="preserve"> պայմանագիրը՝ </w:t>
      </w:r>
      <w:r>
        <w:rPr>
          <w:rFonts w:eastAsia="Calibri"/>
          <w:lang w:val="hy-AM"/>
        </w:rPr>
        <w:t xml:space="preserve"> գումարով 3,210,000.00 հազ. դրամ</w:t>
      </w:r>
      <w:r w:rsidRPr="00C60DEC">
        <w:rPr>
          <w:rFonts w:eastAsia="Calibri"/>
          <w:lang w:val="hy-AM"/>
        </w:rPr>
        <w:t xml:space="preserve">։ </w:t>
      </w:r>
      <w:r>
        <w:rPr>
          <w:rFonts w:eastAsia="Calibri"/>
          <w:lang w:val="hy-AM"/>
        </w:rPr>
        <w:t xml:space="preserve">  </w:t>
      </w:r>
    </w:p>
    <w:p w14:paraId="27396C83" w14:textId="77777777" w:rsidR="0034586F" w:rsidRDefault="0034586F" w:rsidP="0034586F">
      <w:pPr>
        <w:shd w:val="clear" w:color="auto" w:fill="FFFFFF"/>
        <w:spacing w:before="0" w:after="0"/>
        <w:rPr>
          <w:rFonts w:eastAsia="Calibri"/>
          <w:lang w:val="hy-AM"/>
        </w:rPr>
      </w:pPr>
      <w:r>
        <w:rPr>
          <w:rFonts w:eastAsia="Calibri"/>
          <w:lang w:val="hy-AM"/>
        </w:rPr>
        <w:t>Հ</w:t>
      </w:r>
      <w:r w:rsidRPr="00C60DEC">
        <w:rPr>
          <w:rFonts w:eastAsia="Calibri"/>
          <w:lang w:val="hy-AM"/>
        </w:rPr>
        <w:t>ամաձայն ֆինանսների նախարարության գանձապետական վճարահաշվարկային էլեկտրոնային (LSFINANCE) համակարգից արտա</w:t>
      </w:r>
      <w:r w:rsidRPr="007C3A89">
        <w:rPr>
          <w:rFonts w:eastAsia="Calibri"/>
          <w:lang w:val="hy-AM"/>
        </w:rPr>
        <w:t xml:space="preserve">ծված </w:t>
      </w:r>
      <w:r w:rsidRPr="00C60DEC">
        <w:rPr>
          <w:rFonts w:eastAsia="Calibri"/>
          <w:lang w:val="hy-AM"/>
        </w:rPr>
        <w:t>գանձապետական հաշվի քաղվածքի</w:t>
      </w:r>
      <w:r>
        <w:rPr>
          <w:rFonts w:eastAsia="Calibri"/>
          <w:lang w:val="hy-AM"/>
        </w:rPr>
        <w:t xml:space="preserve"> ՊՈԱԿ-ի գանձապետական հաշվի մնացորդը  </w:t>
      </w:r>
      <w:r w:rsidRPr="000E45E6">
        <w:rPr>
          <w:rFonts w:eastAsia="Calibri"/>
          <w:lang w:val="hy-AM"/>
        </w:rPr>
        <w:t xml:space="preserve"> </w:t>
      </w:r>
      <w:r>
        <w:rPr>
          <w:rFonts w:eastAsia="Calibri"/>
          <w:lang w:val="hy-AM"/>
        </w:rPr>
        <w:t xml:space="preserve">  </w:t>
      </w:r>
      <w:r w:rsidRPr="00617D9C">
        <w:rPr>
          <w:rFonts w:eastAsia="Calibri"/>
          <w:lang w:val="hy-AM"/>
        </w:rPr>
        <w:t>2023</w:t>
      </w:r>
      <w:r>
        <w:rPr>
          <w:rFonts w:eastAsia="Calibri"/>
          <w:lang w:val="hy-AM"/>
        </w:rPr>
        <w:t xml:space="preserve"> </w:t>
      </w:r>
      <w:r w:rsidRPr="00617D9C">
        <w:rPr>
          <w:rFonts w:eastAsia="Calibri"/>
          <w:lang w:val="hy-AM"/>
        </w:rPr>
        <w:t xml:space="preserve">թվականի </w:t>
      </w:r>
      <w:r w:rsidRPr="00B262D0">
        <w:rPr>
          <w:rFonts w:eastAsia="Calibri"/>
          <w:lang w:val="hy-AM"/>
        </w:rPr>
        <w:t xml:space="preserve">դեկտեմբերի 31-ի </w:t>
      </w:r>
      <w:r w:rsidRPr="00617D9C">
        <w:rPr>
          <w:rFonts w:eastAsia="Calibri"/>
          <w:lang w:val="hy-AM"/>
        </w:rPr>
        <w:t xml:space="preserve">դրությամբ </w:t>
      </w:r>
      <w:r w:rsidRPr="000E45E6">
        <w:rPr>
          <w:rFonts w:eastAsia="Calibri"/>
          <w:lang w:val="hy-AM"/>
        </w:rPr>
        <w:t xml:space="preserve">կազմել է </w:t>
      </w:r>
      <w:r>
        <w:rPr>
          <w:rFonts w:eastAsia="Calibri"/>
          <w:lang w:val="hy-AM"/>
        </w:rPr>
        <w:t>530,000</w:t>
      </w:r>
      <w:r>
        <w:rPr>
          <w:rFonts w:ascii="Cambria Math" w:eastAsia="Calibri" w:hAnsi="Cambria Math" w:cs="Cambria Math"/>
          <w:lang w:val="hy-AM"/>
        </w:rPr>
        <w:t>.</w:t>
      </w:r>
      <w:r>
        <w:rPr>
          <w:rFonts w:eastAsia="Calibri"/>
          <w:lang w:val="hy-AM"/>
        </w:rPr>
        <w:t>00 հազ</w:t>
      </w:r>
      <w:r>
        <w:rPr>
          <w:rFonts w:ascii="Cambria Math" w:eastAsia="Calibri" w:hAnsi="Cambria Math" w:cs="Cambria Math"/>
          <w:lang w:val="hy-AM"/>
        </w:rPr>
        <w:t>.</w:t>
      </w:r>
      <w:r>
        <w:rPr>
          <w:rFonts w:eastAsia="Calibri"/>
          <w:lang w:val="hy-AM"/>
        </w:rPr>
        <w:t>դրամ</w:t>
      </w:r>
      <w:r w:rsidRPr="00B12C0B">
        <w:rPr>
          <w:rFonts w:eastAsia="Calibri"/>
          <w:lang w:val="hy-AM"/>
        </w:rPr>
        <w:t xml:space="preserve">: </w:t>
      </w:r>
      <w:r w:rsidRPr="00617D9C">
        <w:rPr>
          <w:rFonts w:eastAsia="Calibri"/>
          <w:lang w:val="hy-AM"/>
        </w:rPr>
        <w:t>ՀՀ կառավարության</w:t>
      </w:r>
      <w:r>
        <w:rPr>
          <w:rFonts w:eastAsia="Calibri"/>
          <w:lang w:val="hy-AM"/>
        </w:rPr>
        <w:t xml:space="preserve">  </w:t>
      </w:r>
      <w:r w:rsidRPr="00617D9C">
        <w:rPr>
          <w:rFonts w:eastAsia="Calibri"/>
          <w:lang w:val="hy-AM"/>
        </w:rPr>
        <w:t>202</w:t>
      </w:r>
      <w:r w:rsidRPr="00B262D0">
        <w:rPr>
          <w:rFonts w:eastAsia="Calibri"/>
          <w:lang w:val="hy-AM"/>
        </w:rPr>
        <w:t>2</w:t>
      </w:r>
      <w:r w:rsidRPr="00617D9C">
        <w:rPr>
          <w:rFonts w:eastAsia="Calibri"/>
          <w:lang w:val="hy-AM"/>
        </w:rPr>
        <w:t xml:space="preserve"> թվականի</w:t>
      </w:r>
      <w:r>
        <w:rPr>
          <w:rFonts w:eastAsia="Calibri"/>
          <w:lang w:val="hy-AM"/>
        </w:rPr>
        <w:t xml:space="preserve"> դեկտեմբերի 2</w:t>
      </w:r>
      <w:r w:rsidRPr="00B262D0">
        <w:rPr>
          <w:rFonts w:eastAsia="Calibri"/>
          <w:lang w:val="hy-AM"/>
        </w:rPr>
        <w:t>9</w:t>
      </w:r>
      <w:r>
        <w:rPr>
          <w:rFonts w:eastAsia="Calibri"/>
          <w:lang w:val="hy-AM"/>
        </w:rPr>
        <w:t>-ի</w:t>
      </w:r>
      <w:r w:rsidRPr="00617D9C">
        <w:rPr>
          <w:rFonts w:eastAsia="Calibri"/>
          <w:lang w:val="hy-AM"/>
        </w:rPr>
        <w:t xml:space="preserve"> թիվ 2111-Ն որոշման 4-րդ կետի 13-րդ</w:t>
      </w:r>
      <w:r w:rsidRPr="005A1193">
        <w:rPr>
          <w:rFonts w:eastAsia="Calibri"/>
          <w:lang w:val="hy-AM"/>
        </w:rPr>
        <w:t xml:space="preserve">, ինչպես նաև </w:t>
      </w:r>
      <w:r>
        <w:rPr>
          <w:rFonts w:eastAsia="Calibri"/>
          <w:lang w:val="hy-AM"/>
        </w:rPr>
        <w:t xml:space="preserve"> </w:t>
      </w:r>
      <w:r w:rsidRPr="00CD5AF8">
        <w:rPr>
          <w:rFonts w:eastAsia="Calibri"/>
          <w:lang w:val="hy-AM"/>
        </w:rPr>
        <w:t>Պայմանագրի 2</w:t>
      </w:r>
      <w:r>
        <w:rPr>
          <w:rFonts w:eastAsia="Calibri"/>
          <w:lang w:val="hy-AM"/>
        </w:rPr>
        <w:t>.</w:t>
      </w:r>
      <w:r w:rsidRPr="00CD5AF8">
        <w:rPr>
          <w:rFonts w:eastAsia="Calibri"/>
          <w:lang w:val="hy-AM"/>
        </w:rPr>
        <w:t>4</w:t>
      </w:r>
      <w:r>
        <w:rPr>
          <w:rFonts w:eastAsia="Calibri"/>
          <w:lang w:val="hy-AM"/>
        </w:rPr>
        <w:t>.</w:t>
      </w:r>
      <w:r w:rsidRPr="005A1193">
        <w:rPr>
          <w:rFonts w:eastAsia="Calibri"/>
          <w:lang w:val="hy-AM"/>
        </w:rPr>
        <w:t>10</w:t>
      </w:r>
      <w:r w:rsidRPr="00CD5AF8">
        <w:rPr>
          <w:rFonts w:eastAsia="Calibri"/>
          <w:lang w:val="hy-AM"/>
        </w:rPr>
        <w:t xml:space="preserve"> </w:t>
      </w:r>
      <w:r>
        <w:rPr>
          <w:rFonts w:eastAsia="Calibri"/>
          <w:lang w:val="hy-AM"/>
        </w:rPr>
        <w:t>ենթակետ</w:t>
      </w:r>
      <w:r w:rsidRPr="005A1193">
        <w:rPr>
          <w:rFonts w:eastAsia="Calibri"/>
          <w:lang w:val="hy-AM"/>
        </w:rPr>
        <w:t>երի</w:t>
      </w:r>
      <w:r w:rsidRPr="00CD5AF8">
        <w:rPr>
          <w:rFonts w:eastAsia="Calibri"/>
          <w:lang w:val="hy-AM"/>
        </w:rPr>
        <w:t xml:space="preserve"> </w:t>
      </w:r>
      <w:r w:rsidRPr="005A1193">
        <w:rPr>
          <w:rFonts w:eastAsia="Calibri"/>
          <w:lang w:val="hy-AM"/>
        </w:rPr>
        <w:t xml:space="preserve"> </w:t>
      </w:r>
      <w:r w:rsidRPr="00617D9C">
        <w:rPr>
          <w:rFonts w:eastAsia="Calibri"/>
          <w:lang w:val="hy-AM"/>
        </w:rPr>
        <w:t>դրույթների համաձայն</w:t>
      </w:r>
      <w:r w:rsidRPr="005A1193">
        <w:rPr>
          <w:rFonts w:eastAsia="Calibri"/>
          <w:lang w:val="hy-AM"/>
        </w:rPr>
        <w:t xml:space="preserve"> տարեկան արդյունքները ընդունելուց հետո առաջացած </w:t>
      </w:r>
      <w:r w:rsidRPr="00B12C0B">
        <w:rPr>
          <w:rFonts w:eastAsia="Calibri"/>
          <w:lang w:val="hy-AM"/>
        </w:rPr>
        <w:t>չօգտագործված միջոցները</w:t>
      </w:r>
      <w:r w:rsidRPr="00617D9C">
        <w:rPr>
          <w:rFonts w:eastAsia="Calibri"/>
          <w:lang w:val="hy-AM"/>
        </w:rPr>
        <w:t xml:space="preserve"> պետք է վերադարձվե</w:t>
      </w:r>
      <w:r>
        <w:rPr>
          <w:rFonts w:eastAsia="Calibri"/>
          <w:lang w:val="hy-AM"/>
        </w:rPr>
        <w:t>ր</w:t>
      </w:r>
      <w:r w:rsidRPr="00617D9C">
        <w:rPr>
          <w:rFonts w:eastAsia="Calibri"/>
          <w:lang w:val="hy-AM"/>
        </w:rPr>
        <w:t xml:space="preserve"> ՀՀ պետական բյուջե,</w:t>
      </w:r>
      <w:r w:rsidRPr="005A1193">
        <w:rPr>
          <w:rFonts w:eastAsia="Calibri"/>
          <w:lang w:val="hy-AM"/>
        </w:rPr>
        <w:t xml:space="preserve"> ոչ ոշ քան մինչև 2023 թվականի </w:t>
      </w:r>
      <w:r w:rsidRPr="00617D9C">
        <w:rPr>
          <w:rFonts w:eastAsia="Calibri"/>
          <w:lang w:val="hy-AM"/>
        </w:rPr>
        <w:t xml:space="preserve"> </w:t>
      </w:r>
      <w:r w:rsidRPr="00B262D0">
        <w:rPr>
          <w:rFonts w:eastAsia="Calibri"/>
          <w:lang w:val="hy-AM"/>
        </w:rPr>
        <w:t>դեկտեմբերի 22-</w:t>
      </w:r>
      <w:r w:rsidRPr="005A1193">
        <w:rPr>
          <w:rFonts w:eastAsia="Calibri"/>
          <w:lang w:val="hy-AM"/>
        </w:rPr>
        <w:t xml:space="preserve">ը, </w:t>
      </w:r>
      <w:r w:rsidRPr="00617D9C">
        <w:rPr>
          <w:rFonts w:eastAsia="Calibri"/>
          <w:lang w:val="hy-AM"/>
        </w:rPr>
        <w:t>մինչդեռ</w:t>
      </w:r>
      <w:r>
        <w:rPr>
          <w:rFonts w:eastAsia="Calibri"/>
          <w:lang w:val="hy-AM"/>
        </w:rPr>
        <w:t xml:space="preserve"> </w:t>
      </w:r>
      <w:r w:rsidRPr="005A1193">
        <w:rPr>
          <w:rFonts w:eastAsia="Calibri"/>
          <w:lang w:val="hy-AM"/>
        </w:rPr>
        <w:t>նշված մնացորդը ՀՀ պետական բյուջե վերադարձվել է  03.01.2024 թվականին:</w:t>
      </w:r>
    </w:p>
    <w:p w14:paraId="7F3A6DC5" w14:textId="6A7BE70B" w:rsidR="0034586F" w:rsidRPr="00E7348A" w:rsidRDefault="0034586F" w:rsidP="00E7348A">
      <w:pPr>
        <w:shd w:val="clear" w:color="auto" w:fill="FFFFFF"/>
        <w:spacing w:before="0" w:after="0"/>
        <w:rPr>
          <w:rFonts w:eastAsia="Calibri"/>
          <w:lang w:val="hy-AM"/>
        </w:rPr>
      </w:pPr>
      <w:r w:rsidRPr="005D347E">
        <w:rPr>
          <w:rFonts w:eastAsia="Calibri"/>
          <w:lang w:val="hy-AM"/>
        </w:rPr>
        <w:t>Պայմանագրի 2.3.4 և 2.3.5 կետերով սահմանված պահանջների</w:t>
      </w:r>
      <w:r w:rsidR="00E7348A" w:rsidRPr="005D347E">
        <w:rPr>
          <w:rFonts w:eastAsia="Calibri"/>
          <w:lang w:val="hy-AM"/>
        </w:rPr>
        <w:t xml:space="preserve"> համաձայն</w:t>
      </w:r>
      <w:r w:rsidRPr="005D347E">
        <w:rPr>
          <w:rFonts w:eastAsia="Calibri"/>
          <w:lang w:val="hy-AM"/>
        </w:rPr>
        <w:t xml:space="preserve"> </w:t>
      </w:r>
      <w:r w:rsidR="00E7348A" w:rsidRPr="00730BE1">
        <w:rPr>
          <w:rFonts w:eastAsia="Calibri"/>
          <w:lang w:val="hy-AM"/>
        </w:rPr>
        <w:t>Ոստիկանությունը</w:t>
      </w:r>
      <w:r w:rsidR="00E7348A" w:rsidRPr="00004B1F">
        <w:rPr>
          <w:rFonts w:eastAsia="Calibri"/>
          <w:lang w:val="hy-AM"/>
        </w:rPr>
        <w:t xml:space="preserve"> պետք է ապահովեր </w:t>
      </w:r>
      <w:r w:rsidRPr="005D347E">
        <w:rPr>
          <w:rFonts w:eastAsia="Calibri"/>
          <w:lang w:val="hy-AM"/>
        </w:rPr>
        <w:t xml:space="preserve">«Ոստիկանության տեսալուսանկարահանող էլեկտրոնային համակարգերի կառավարման կենտրոն» ՊՈԱԿ-ի միջև կնքված դրամաշնորհի պայմանագրով նախատեսված միջոցառման մասին </w:t>
      </w:r>
      <w:r w:rsidR="00E7348A" w:rsidRPr="005D347E">
        <w:rPr>
          <w:rFonts w:eastAsia="Calibri"/>
          <w:lang w:val="hy-AM"/>
        </w:rPr>
        <w:t xml:space="preserve"> եռամսյակային</w:t>
      </w:r>
      <w:r w:rsidR="00E7348A" w:rsidRPr="00E7348A">
        <w:rPr>
          <w:rFonts w:eastAsia="Calibri"/>
          <w:lang w:val="hy-AM"/>
        </w:rPr>
        <w:t xml:space="preserve">, իսկ </w:t>
      </w:r>
      <w:r w:rsidR="00E7348A" w:rsidRPr="005D347E">
        <w:rPr>
          <w:rFonts w:eastAsia="Calibri"/>
          <w:lang w:val="hy-AM"/>
        </w:rPr>
        <w:t xml:space="preserve">Ծրագրի ավարտից հետո ամփոփ հաշվետվությունների ներկայացումը և </w:t>
      </w:r>
      <w:r w:rsidR="00E7348A" w:rsidRPr="00D23888">
        <w:rPr>
          <w:rFonts w:eastAsia="Calibri"/>
          <w:lang w:val="hy-AM"/>
        </w:rPr>
        <w:t>հրապարակումը</w:t>
      </w:r>
      <w:r w:rsidR="00E7348A" w:rsidRPr="005D347E">
        <w:rPr>
          <w:rFonts w:eastAsia="Calibri"/>
          <w:lang w:val="hy-AM"/>
        </w:rPr>
        <w:t xml:space="preserve">, որը հաշվեքննությամբ ընդգրկված ժամանակահատվածում չի իրականացվել: </w:t>
      </w:r>
    </w:p>
    <w:p w14:paraId="49F53B74" w14:textId="77777777" w:rsidR="00776F48" w:rsidRDefault="00776F48" w:rsidP="00BA655F">
      <w:pPr>
        <w:shd w:val="clear" w:color="auto" w:fill="FFFFFF"/>
        <w:spacing w:before="0" w:after="0"/>
        <w:ind w:firstLine="720"/>
        <w:rPr>
          <w:rFonts w:eastAsia="Calibri"/>
          <w:lang w:val="hy-AM"/>
        </w:rPr>
      </w:pPr>
      <w:r w:rsidRPr="006225F9">
        <w:rPr>
          <w:rFonts w:eastAsia="Calibri"/>
          <w:lang w:val="hy-AM"/>
        </w:rPr>
        <w:t xml:space="preserve">Պայմանագրի </w:t>
      </w:r>
      <w:r>
        <w:rPr>
          <w:rFonts w:eastAsia="Calibri"/>
          <w:lang w:val="hy-AM"/>
        </w:rPr>
        <w:t>3-րդ</w:t>
      </w:r>
      <w:r w:rsidRPr="006225F9">
        <w:rPr>
          <w:rFonts w:eastAsia="Calibri"/>
          <w:lang w:val="hy-AM"/>
        </w:rPr>
        <w:t xml:space="preserve">  կետով սահմանվել է, որ Ոստիկանությունը Ծրագրի իրականացման նախնական, ընթացիկ և վերջնական  արդյունքների համապատասխանության գնահատման նպատակով </w:t>
      </w:r>
      <w:r>
        <w:rPr>
          <w:rFonts w:eastAsia="Calibri"/>
          <w:lang w:val="hy-AM"/>
        </w:rPr>
        <w:t>իրականացն</w:t>
      </w:r>
      <w:r w:rsidRPr="003A1D31">
        <w:rPr>
          <w:rFonts w:eastAsia="Calibri"/>
          <w:lang w:val="hy-AM"/>
        </w:rPr>
        <w:t xml:space="preserve">ում </w:t>
      </w:r>
      <w:r w:rsidRPr="003C067A">
        <w:rPr>
          <w:rFonts w:eastAsia="Calibri"/>
          <w:lang w:val="hy-AM"/>
        </w:rPr>
        <w:t>է</w:t>
      </w:r>
      <w:r w:rsidRPr="006225F9">
        <w:rPr>
          <w:rFonts w:eastAsia="Calibri"/>
          <w:lang w:val="hy-AM"/>
        </w:rPr>
        <w:t xml:space="preserve"> մոնիթորինգ։ Մոնիթորինգն իրականացվում է Ոստիկանության և (կամ)  նրա կողմից լիազորված անձի կողմից։ Մոնիթորինգի իրականացման ընթացքում բացահայտված թերությունների ու </w:t>
      </w:r>
      <w:r w:rsidRPr="006225F9">
        <w:rPr>
          <w:rFonts w:eastAsia="Calibri"/>
          <w:lang w:val="hy-AM"/>
        </w:rPr>
        <w:lastRenderedPageBreak/>
        <w:t>բացթողումների շտկման նպատակով ՊՈԱԿ-ին տրվում են ցուցումներ, և կատարվում են առաջարկություններ։ Հաշվեքննությամբ պարզվել է, որ Ոստիկանության և և (կամ)  նրա կողմից լիազորված անձի կողմից  մինչև հաշվեքննության ավարտը նախնական, ընթացիկ և վերջնական արդյունքների համապատասխանության գնահատման մոնիթորինգ չի իրականացվել:</w:t>
      </w:r>
    </w:p>
    <w:p w14:paraId="5FF6BE62" w14:textId="7F208541" w:rsidR="00776F48" w:rsidRDefault="00776F48" w:rsidP="00BA655F">
      <w:pPr>
        <w:shd w:val="clear" w:color="auto" w:fill="FFFFFF"/>
        <w:spacing w:before="0" w:after="0"/>
        <w:ind w:firstLine="720"/>
        <w:rPr>
          <w:rFonts w:eastAsia="Calibri"/>
          <w:lang w:val="hy-AM"/>
        </w:rPr>
      </w:pPr>
      <w:r w:rsidRPr="00724E1A">
        <w:rPr>
          <w:rFonts w:eastAsia="Calibri"/>
          <w:lang w:val="hy-AM"/>
        </w:rPr>
        <w:t xml:space="preserve">Հարկ է նշել, որ պայմանագրի կամ դրա մի մասի կատարման արդյունքների հանձնման-ընդունման </w:t>
      </w:r>
      <w:r>
        <w:rPr>
          <w:rFonts w:eastAsia="Calibri"/>
          <w:lang w:val="hy-AM"/>
        </w:rPr>
        <w:t>ակտերում որպես կատարված աշխատանք նշվում է մեկ միավոր և</w:t>
      </w:r>
      <w:r w:rsidRPr="00724E1A">
        <w:rPr>
          <w:rFonts w:eastAsia="Calibri"/>
          <w:lang w:val="hy-AM"/>
        </w:rPr>
        <w:t xml:space="preserve"> չեն պարունակում ՊՈԱԿ-ի կողմից ծրագրով </w:t>
      </w:r>
      <w:r w:rsidR="00E24957" w:rsidRPr="005D347E">
        <w:rPr>
          <w:rFonts w:eastAsia="Calibri"/>
          <w:lang w:val="hy-AM"/>
        </w:rPr>
        <w:t>նախատեսված</w:t>
      </w:r>
      <w:r w:rsidR="00E24957" w:rsidRPr="00724E1A">
        <w:rPr>
          <w:rFonts w:eastAsia="Calibri"/>
          <w:lang w:val="hy-AM"/>
        </w:rPr>
        <w:t xml:space="preserve"> </w:t>
      </w:r>
      <w:r w:rsidRPr="00724E1A">
        <w:rPr>
          <w:rFonts w:eastAsia="Calibri"/>
          <w:lang w:val="hy-AM"/>
        </w:rPr>
        <w:t xml:space="preserve">աշխատանքների վերաբերյալ  </w:t>
      </w:r>
      <w:r w:rsidR="00E24957" w:rsidRPr="005D347E">
        <w:rPr>
          <w:rFonts w:eastAsia="Calibri"/>
          <w:lang w:val="hy-AM"/>
        </w:rPr>
        <w:t xml:space="preserve">արդյունքային </w:t>
      </w:r>
      <w:r w:rsidR="00E24957" w:rsidRPr="00724E1A">
        <w:rPr>
          <w:rFonts w:eastAsia="Calibri"/>
          <w:lang w:val="hy-AM"/>
        </w:rPr>
        <w:t>(</w:t>
      </w:r>
      <w:r w:rsidR="00E24957" w:rsidRPr="005D347E">
        <w:rPr>
          <w:rFonts w:eastAsia="Calibri"/>
          <w:lang w:val="hy-AM"/>
        </w:rPr>
        <w:t>կատարողական</w:t>
      </w:r>
      <w:r w:rsidR="00E24957" w:rsidRPr="00724E1A">
        <w:rPr>
          <w:rFonts w:eastAsia="Calibri"/>
          <w:lang w:val="hy-AM"/>
        </w:rPr>
        <w:t>)</w:t>
      </w:r>
      <w:r w:rsidR="00E24957">
        <w:rPr>
          <w:rFonts w:eastAsia="Calibri"/>
          <w:lang w:val="hy-AM"/>
        </w:rPr>
        <w:t>,</w:t>
      </w:r>
      <w:r w:rsidR="00E24957" w:rsidRPr="00724E1A">
        <w:rPr>
          <w:rFonts w:eastAsia="Calibri"/>
          <w:lang w:val="hy-AM"/>
        </w:rPr>
        <w:t xml:space="preserve"> </w:t>
      </w:r>
      <w:r w:rsidR="00E24957" w:rsidRPr="005D347E">
        <w:rPr>
          <w:rFonts w:eastAsia="Calibri"/>
          <w:lang w:val="hy-AM"/>
        </w:rPr>
        <w:t xml:space="preserve"> ոչ ֆինանսական </w:t>
      </w:r>
      <w:r w:rsidR="00E24957" w:rsidRPr="00724E1A">
        <w:rPr>
          <w:rFonts w:eastAsia="Calibri"/>
          <w:lang w:val="hy-AM"/>
        </w:rPr>
        <w:t xml:space="preserve"> </w:t>
      </w:r>
      <w:r w:rsidRPr="00724E1A">
        <w:rPr>
          <w:rFonts w:eastAsia="Calibri"/>
          <w:lang w:val="hy-AM"/>
        </w:rPr>
        <w:t>ցուցանիշեր որի հետևանքով հնարավոր չէ պարզել կատարված աշխատանքների  համար վճարված գումարների հիմնավորվածությունը</w:t>
      </w:r>
      <w:r>
        <w:rPr>
          <w:rFonts w:eastAsia="Calibri"/>
          <w:lang w:val="hy-AM"/>
        </w:rPr>
        <w:t>։</w:t>
      </w:r>
    </w:p>
    <w:p w14:paraId="17F2AF5D" w14:textId="77777777" w:rsidR="00776F48" w:rsidRPr="000F123F" w:rsidRDefault="00776F48" w:rsidP="00776F48">
      <w:pPr>
        <w:spacing w:after="0"/>
        <w:rPr>
          <w:rFonts w:eastAsia="Calibri"/>
          <w:b/>
          <w:i/>
          <w:szCs w:val="24"/>
          <w:lang w:val="hy-AM"/>
        </w:rPr>
      </w:pPr>
      <w:r w:rsidRPr="000F123F">
        <w:rPr>
          <w:rFonts w:eastAsia="Calibri"/>
          <w:b/>
          <w:i/>
          <w:szCs w:val="24"/>
          <w:lang w:val="hy-AM"/>
        </w:rPr>
        <w:t>Հաշվեքննության օբյեկտի արձագանքը</w:t>
      </w:r>
    </w:p>
    <w:p w14:paraId="72A8CF04" w14:textId="77777777" w:rsidR="004A7A4D" w:rsidRPr="00E67073" w:rsidRDefault="004A7A4D" w:rsidP="004A7A4D">
      <w:pPr>
        <w:tabs>
          <w:tab w:val="left" w:pos="720"/>
        </w:tabs>
        <w:spacing w:line="240" w:lineRule="auto"/>
        <w:rPr>
          <w:rFonts w:eastAsia="Calibri"/>
          <w:lang w:val="hy-AM"/>
        </w:rPr>
      </w:pPr>
      <w:r>
        <w:rPr>
          <w:b/>
          <w:szCs w:val="24"/>
          <w:shd w:val="clear" w:color="auto" w:fill="FFFFFF"/>
          <w:lang w:val="hy-AM"/>
        </w:rPr>
        <w:t xml:space="preserve">   </w:t>
      </w:r>
      <w:r>
        <w:rPr>
          <w:rFonts w:eastAsia="Calibri"/>
          <w:lang w:val="hy-AM"/>
        </w:rPr>
        <w:t>530,000</w:t>
      </w:r>
      <w:r>
        <w:rPr>
          <w:rFonts w:ascii="Cambria Math" w:eastAsia="Calibri" w:hAnsi="Cambria Math" w:cs="Cambria Math"/>
          <w:lang w:val="hy-AM"/>
        </w:rPr>
        <w:t>.</w:t>
      </w:r>
      <w:r>
        <w:rPr>
          <w:rFonts w:eastAsia="Calibri"/>
          <w:lang w:val="hy-AM"/>
        </w:rPr>
        <w:t>00 հազ</w:t>
      </w:r>
      <w:r>
        <w:rPr>
          <w:rFonts w:ascii="Cambria Math" w:eastAsia="Calibri" w:hAnsi="Cambria Math" w:cs="Cambria Math"/>
          <w:lang w:val="hy-AM"/>
        </w:rPr>
        <w:t>.</w:t>
      </w:r>
      <w:r>
        <w:rPr>
          <w:rFonts w:eastAsia="Calibri"/>
          <w:lang w:val="hy-AM"/>
        </w:rPr>
        <w:t xml:space="preserve">դրամը վերադարձվել է ՀՀ պետական բյուջե ուշացումով, կապված վճարային համակարգի </w:t>
      </w:r>
      <w:r w:rsidRPr="00E67073">
        <w:rPr>
          <w:rFonts w:eastAsia="Calibri"/>
          <w:lang w:val="hy-AM"/>
        </w:rPr>
        <w:t>տեխնիկական խնդիրների հետ։</w:t>
      </w:r>
    </w:p>
    <w:p w14:paraId="511AC72F" w14:textId="77777777" w:rsidR="004A7A4D" w:rsidRDefault="004A7A4D" w:rsidP="004A7A4D">
      <w:pPr>
        <w:tabs>
          <w:tab w:val="left" w:pos="720"/>
        </w:tabs>
        <w:spacing w:line="240" w:lineRule="auto"/>
        <w:rPr>
          <w:rFonts w:eastAsia="Calibri"/>
          <w:lang w:val="hy-AM"/>
        </w:rPr>
      </w:pPr>
      <w:r>
        <w:rPr>
          <w:rFonts w:eastAsia="Calibri"/>
          <w:b/>
          <w:lang w:val="hy-AM"/>
        </w:rPr>
        <w:t xml:space="preserve">  </w:t>
      </w:r>
      <w:r w:rsidRPr="00E67073">
        <w:rPr>
          <w:rFonts w:eastAsia="Calibri"/>
          <w:lang w:val="hy-AM"/>
        </w:rPr>
        <w:t>ՀՀ ոստիկանության պետի 2023թ</w:t>
      </w:r>
      <w:r w:rsidRPr="00E67073">
        <w:rPr>
          <w:rFonts w:ascii="Cambria Math" w:eastAsia="Calibri" w:hAnsi="Cambria Math" w:cs="Cambria Math"/>
          <w:lang w:val="hy-AM"/>
        </w:rPr>
        <w:t>․</w:t>
      </w:r>
      <w:r w:rsidRPr="00E67073">
        <w:rPr>
          <w:rFonts w:eastAsia="Calibri"/>
          <w:lang w:val="hy-AM"/>
        </w:rPr>
        <w:t xml:space="preserve"> հունվարի 9-ի թիվ 3-Լ հրամանի համաձայն՝ ծրագրի իրականացման նկատմամբ պատասխանատու ստորաբաժանում է սահմանվել ՀՀ ոստիկանության կապի և տեղեկատվական տեխնոլոգիաների վարչությու</w:t>
      </w:r>
      <w:r>
        <w:rPr>
          <w:rFonts w:eastAsia="Calibri"/>
          <w:lang w:val="hy-AM"/>
        </w:rPr>
        <w:t>ն</w:t>
      </w:r>
      <w:r w:rsidRPr="00E67073">
        <w:rPr>
          <w:rFonts w:eastAsia="Calibri"/>
          <w:lang w:val="hy-AM"/>
        </w:rPr>
        <w:t>ը</w:t>
      </w:r>
      <w:r>
        <w:rPr>
          <w:rFonts w:eastAsia="Calibri"/>
          <w:lang w:val="hy-AM"/>
        </w:rPr>
        <w:t>։ Վերջինս, ինչպես ծրագրի ընթացքում, այնպես էլ եռամսյակային հաշվետվությունների և հանձնման-ընդունման արձանագրությունների ներկայացման գործընթացում ունեցել է ակտիվ ներգրավվածություն։ Մասնավորապես՝ պահանջվել են բազմաթիվ պարզաբանումներ, փաստաթղթեր, ներկայացվել դիտողություններ, ցուցաբերվել մասնագիտական աջակցություն։ Առանց վերջինիս՝ պատասխանատու ստորաբաժանումը չէր կարող գնահատվել ՊՈԱԿ-ի կողմից պարտականություններ կատարումը։ Հաշվի առնելով այն հանգամանքը, որ պայմանագրով, ինչպես նաև իրավական ակտերով մոնիթորինգի իրականացման, ինչպես նաև վերջինիս արդյունքների արձանագրման որևէ կարգավորում առկա չէ՝ մոնիթորինգի գործընթացի փաստաթղթավորում տեղի չի ունեցել։ Չնայած վերոգրյալին՝ ՀՀ հաշվեքննիչ պալատի կողմից ներկայացված դիտարկումը ընդունվել է ի գիտություն, և հետագայում մոնիթորինգի արդյունքները կփաստաթղթավորվեն և կկազմվեն համապատասխան հաշվետվություններ։</w:t>
      </w:r>
    </w:p>
    <w:p w14:paraId="0B58444C" w14:textId="77777777" w:rsidR="004A7A4D" w:rsidRPr="00365AED" w:rsidRDefault="004A7A4D" w:rsidP="004A7A4D">
      <w:pPr>
        <w:tabs>
          <w:tab w:val="left" w:pos="720"/>
        </w:tabs>
        <w:spacing w:line="240" w:lineRule="auto"/>
        <w:rPr>
          <w:rFonts w:eastAsia="Calibri"/>
          <w:lang w:val="hy-AM"/>
        </w:rPr>
      </w:pPr>
      <w:r w:rsidRPr="00365AED">
        <w:rPr>
          <w:rFonts w:eastAsia="Calibri"/>
          <w:lang w:val="hy-AM"/>
        </w:rPr>
        <w:t>Դրամաշնորհային պայմանագրի թիվ 1 հավելվածով դրամաշնորհային ծրագրի ակնկալվող արդյունքներն են հանդիսացել ՝</w:t>
      </w:r>
    </w:p>
    <w:p w14:paraId="5440D281" w14:textId="77777777" w:rsidR="004A7A4D" w:rsidRPr="00365AED" w:rsidRDefault="004A7A4D" w:rsidP="00E46304">
      <w:pPr>
        <w:tabs>
          <w:tab w:val="left" w:pos="720"/>
        </w:tabs>
        <w:spacing w:before="0" w:after="0" w:line="240" w:lineRule="auto"/>
        <w:ind w:firstLine="709"/>
        <w:rPr>
          <w:rFonts w:eastAsia="Calibri"/>
          <w:lang w:val="hy-AM"/>
        </w:rPr>
      </w:pPr>
      <w:r w:rsidRPr="00365AED">
        <w:rPr>
          <w:rFonts w:eastAsia="Calibri"/>
          <w:lang w:val="hy-AM"/>
        </w:rPr>
        <w:lastRenderedPageBreak/>
        <w:t>1</w:t>
      </w:r>
      <w:r w:rsidRPr="00365AED">
        <w:rPr>
          <w:rFonts w:ascii="Cambria Math" w:eastAsia="Calibri" w:hAnsi="Cambria Math" w:cs="Cambria Math"/>
          <w:lang w:val="hy-AM"/>
        </w:rPr>
        <w:t>․</w:t>
      </w:r>
      <w:r w:rsidRPr="00365AED">
        <w:rPr>
          <w:rFonts w:eastAsia="Calibri"/>
          <w:lang w:val="hy-AM"/>
        </w:rPr>
        <w:t>Ճանապարհային երթևեկության անվտանգության կանոնների խախտումների հայտնաբերում և վարչական իրավախախտումների վերաբերյալ որոշումների նախագծերի պատրաստումը։</w:t>
      </w:r>
    </w:p>
    <w:p w14:paraId="55D86FDC" w14:textId="51860685" w:rsidR="004A7A4D" w:rsidRPr="00365AED" w:rsidRDefault="004A7A4D" w:rsidP="00E46304">
      <w:pPr>
        <w:tabs>
          <w:tab w:val="left" w:pos="720"/>
        </w:tabs>
        <w:spacing w:before="0" w:after="0" w:line="240" w:lineRule="auto"/>
        <w:ind w:firstLine="709"/>
        <w:rPr>
          <w:rFonts w:eastAsia="Calibri"/>
          <w:lang w:val="hy-AM"/>
        </w:rPr>
      </w:pPr>
      <w:r w:rsidRPr="00365AED">
        <w:rPr>
          <w:rFonts w:eastAsia="Calibri"/>
          <w:lang w:val="hy-AM"/>
        </w:rPr>
        <w:t>2</w:t>
      </w:r>
      <w:r w:rsidRPr="00365AED">
        <w:rPr>
          <w:rFonts w:ascii="Cambria Math" w:eastAsia="Calibri" w:hAnsi="Cambria Math" w:cs="Cambria Math"/>
          <w:lang w:val="hy-AM"/>
        </w:rPr>
        <w:t>․</w:t>
      </w:r>
      <w:r w:rsidRPr="00365AED">
        <w:rPr>
          <w:rFonts w:eastAsia="Calibri"/>
          <w:lang w:val="hy-AM"/>
        </w:rPr>
        <w:t xml:space="preserve"> </w:t>
      </w:r>
      <w:r w:rsidR="00517770" w:rsidRPr="00517770">
        <w:rPr>
          <w:rFonts w:eastAsia="Calibri"/>
          <w:lang w:val="hy-AM"/>
        </w:rPr>
        <w:t>Ե</w:t>
      </w:r>
      <w:r w:rsidRPr="00365AED">
        <w:rPr>
          <w:rFonts w:eastAsia="Calibri"/>
          <w:lang w:val="hy-AM"/>
        </w:rPr>
        <w:t>նթակառուցվածքների արդիականացման նպատակով առաջարկությունների ներկայացումը լիազոր մարմնին։</w:t>
      </w:r>
    </w:p>
    <w:p w14:paraId="6B483252" w14:textId="77777777" w:rsidR="004A7A4D" w:rsidRPr="00365AED" w:rsidRDefault="004A7A4D" w:rsidP="00E46304">
      <w:pPr>
        <w:tabs>
          <w:tab w:val="left" w:pos="720"/>
        </w:tabs>
        <w:spacing w:before="0" w:after="0" w:line="240" w:lineRule="auto"/>
        <w:ind w:firstLine="709"/>
        <w:rPr>
          <w:rFonts w:eastAsia="Calibri"/>
          <w:lang w:val="hy-AM"/>
        </w:rPr>
      </w:pPr>
      <w:r w:rsidRPr="00365AED">
        <w:rPr>
          <w:rFonts w:eastAsia="Calibri"/>
          <w:lang w:val="hy-AM"/>
        </w:rPr>
        <w:t>Հաշվի առնելով ծրագրի առանձնահատկությունները՝ հնարավոր չէ ներկայացնել միավոր ծառայության արժեք և կախված եռամսյակի ընթացքում միավորների քանակից՝ կողմնորոշվել</w:t>
      </w:r>
      <w:r>
        <w:rPr>
          <w:rFonts w:eastAsia="Calibri"/>
          <w:lang w:val="hy-AM"/>
        </w:rPr>
        <w:t>,</w:t>
      </w:r>
      <w:r w:rsidRPr="00365AED">
        <w:rPr>
          <w:rFonts w:eastAsia="Calibri"/>
          <w:lang w:val="hy-AM"/>
        </w:rPr>
        <w:t xml:space="preserve"> թե որքան արժեքի ծառայություն է ընդամենը մատուցվել։ ՀՀ պետական բյուջեի «դրամաշնորհ» տնտեսագիտական ծախսային հոդվածով ֆինանսավորումը՝ ի տարբերություն ծառայություններ և ապրանքների ձեռքբերման նպատակով նախատեսված տնտեսագիտական հոդվածով բյուջետային ծախսերի, չի ենթադրում գնման առարկայի հստակ նկարագիր, որը կլինի լիարժեք չափելի։ Ելնելով վերոգրյալից՝ ՊՈԱԿ-ի ֆինանսավորումն իրականացվել է լիազոր մարմնի կողմից հաստատված նախահաշվի սահմաններում և ոչ թե մատուցված ծառայության ծավալից կախված։</w:t>
      </w:r>
    </w:p>
    <w:p w14:paraId="4BBF671A" w14:textId="77777777" w:rsidR="00776F48" w:rsidRDefault="00776F48" w:rsidP="00776F48">
      <w:pPr>
        <w:spacing w:before="0" w:after="0"/>
        <w:rPr>
          <w:rFonts w:eastAsia="Calibri"/>
          <w:b/>
          <w:i/>
          <w:szCs w:val="24"/>
          <w:lang w:val="hy-AM"/>
        </w:rPr>
      </w:pPr>
      <w:r w:rsidRPr="000F123F">
        <w:rPr>
          <w:rFonts w:eastAsia="Calibri"/>
          <w:b/>
          <w:i/>
          <w:szCs w:val="24"/>
          <w:lang w:val="hy-AM"/>
        </w:rPr>
        <w:t>Հաշվեքննողների մեկնաբանությունը</w:t>
      </w:r>
    </w:p>
    <w:p w14:paraId="08E33F45" w14:textId="50A89CA7" w:rsidR="009341B8" w:rsidRPr="004642D0" w:rsidRDefault="009341B8" w:rsidP="00776F48">
      <w:pPr>
        <w:spacing w:before="0" w:after="0"/>
        <w:rPr>
          <w:rFonts w:eastAsia="Calibri"/>
          <w:szCs w:val="24"/>
          <w:lang w:val="hy-AM"/>
        </w:rPr>
      </w:pPr>
      <w:r w:rsidRPr="009341B8">
        <w:rPr>
          <w:rFonts w:eastAsia="Calibri"/>
          <w:szCs w:val="24"/>
          <w:lang w:val="hy-AM"/>
        </w:rPr>
        <w:t>Հաշվեքննողների կողմից հ</w:t>
      </w:r>
      <w:r w:rsidR="00DD1E1D">
        <w:rPr>
          <w:rFonts w:eastAsia="Calibri"/>
          <w:szCs w:val="24"/>
          <w:lang w:val="hy-AM"/>
        </w:rPr>
        <w:t>ա</w:t>
      </w:r>
      <w:r w:rsidRPr="009341B8">
        <w:rPr>
          <w:rFonts w:eastAsia="Calibri"/>
          <w:szCs w:val="24"/>
          <w:lang w:val="hy-AM"/>
        </w:rPr>
        <w:t xml:space="preserve">շվեքննության շրջնակներում պահանջվել են նշված հաշվետվությունները, սակայն </w:t>
      </w:r>
      <w:r w:rsidR="006D58CB" w:rsidRPr="004642D0">
        <w:rPr>
          <w:rFonts w:eastAsia="Calibri"/>
          <w:szCs w:val="24"/>
          <w:lang w:val="hy-AM"/>
        </w:rPr>
        <w:t xml:space="preserve">հաշվեքննության ընթացքում </w:t>
      </w:r>
      <w:r w:rsidRPr="009341B8">
        <w:rPr>
          <w:rFonts w:eastAsia="Calibri"/>
          <w:szCs w:val="24"/>
          <w:lang w:val="hy-AM"/>
        </w:rPr>
        <w:t xml:space="preserve">այն չի ներկայացվել: </w:t>
      </w:r>
      <w:r w:rsidR="004642D0" w:rsidRPr="004642D0">
        <w:rPr>
          <w:rFonts w:eastAsia="Calibri"/>
          <w:szCs w:val="24"/>
          <w:lang w:val="hy-AM"/>
        </w:rPr>
        <w:t xml:space="preserve">Ինչ վերաբերում է հաշվեքննության օբյեկտի արձագանքին՝ պատասխանատու ստորաբաժանման կողմից մոնիթորինգի արդյունքները փաստաթղթավորելու </w:t>
      </w:r>
      <w:r w:rsidR="00A31F22" w:rsidRPr="00A31F22">
        <w:rPr>
          <w:rFonts w:eastAsia="Calibri"/>
          <w:szCs w:val="24"/>
          <w:lang w:val="hy-AM"/>
        </w:rPr>
        <w:t xml:space="preserve">և համապատասխան հաշվետվություններ կազմելու </w:t>
      </w:r>
      <w:r w:rsidR="004642D0" w:rsidRPr="004642D0">
        <w:rPr>
          <w:rFonts w:eastAsia="Calibri"/>
          <w:szCs w:val="24"/>
          <w:lang w:val="hy-AM"/>
        </w:rPr>
        <w:t>վերաբերյալ</w:t>
      </w:r>
      <w:r w:rsidR="00A31F22" w:rsidRPr="00A31F22">
        <w:rPr>
          <w:rFonts w:eastAsia="Calibri"/>
          <w:szCs w:val="24"/>
          <w:lang w:val="hy-AM"/>
        </w:rPr>
        <w:t>՝</w:t>
      </w:r>
      <w:r w:rsidR="004642D0" w:rsidRPr="004642D0">
        <w:rPr>
          <w:rFonts w:eastAsia="Calibri"/>
          <w:szCs w:val="24"/>
          <w:lang w:val="hy-AM"/>
        </w:rPr>
        <w:t xml:space="preserve"> ընդունվել է ի գիտություն: </w:t>
      </w:r>
    </w:p>
    <w:p w14:paraId="3DD25AAA" w14:textId="77777777" w:rsidR="001F0EF8" w:rsidRPr="00D6204D" w:rsidRDefault="001F0EF8" w:rsidP="009D667D">
      <w:pPr>
        <w:pStyle w:val="Heading1"/>
        <w:keepNext/>
        <w:keepLines/>
        <w:numPr>
          <w:ilvl w:val="0"/>
          <w:numId w:val="2"/>
        </w:numPr>
        <w:tabs>
          <w:tab w:val="left" w:pos="426"/>
        </w:tabs>
        <w:spacing w:before="320" w:after="0" w:line="276" w:lineRule="auto"/>
        <w:ind w:left="0" w:right="0" w:firstLine="0"/>
        <w:rPr>
          <w:rFonts w:eastAsia="Times New Roman" w:cs="Arial"/>
          <w:color w:val="auto"/>
          <w:sz w:val="24"/>
          <w:szCs w:val="24"/>
          <w:lang w:val="hy-AM" w:bidi="en-US"/>
        </w:rPr>
      </w:pPr>
      <w:bookmarkStart w:id="37" w:name="_Toc164939995"/>
      <w:bookmarkStart w:id="38" w:name="_Toc167113888"/>
      <w:r w:rsidRPr="00D6204D">
        <w:rPr>
          <w:color w:val="auto"/>
          <w:sz w:val="24"/>
          <w:szCs w:val="24"/>
          <w:lang w:val="hy-AM"/>
        </w:rPr>
        <w:t>Պարեկային ծառայության տրանսպորտային միջոցների վառելիքի ծախս</w:t>
      </w:r>
      <w:r>
        <w:rPr>
          <w:color w:val="auto"/>
          <w:sz w:val="24"/>
          <w:szCs w:val="24"/>
          <w:lang w:val="hy-AM"/>
        </w:rPr>
        <w:t>ը</w:t>
      </w:r>
      <w:bookmarkEnd w:id="37"/>
      <w:bookmarkEnd w:id="38"/>
    </w:p>
    <w:p w14:paraId="49ED0273" w14:textId="77777777" w:rsidR="001F0EF8" w:rsidRDefault="001F0EF8" w:rsidP="001F0EF8">
      <w:pPr>
        <w:spacing w:after="0"/>
        <w:ind w:firstLine="720"/>
        <w:rPr>
          <w:rFonts w:eastAsia="Times New Roman" w:cs="Arial"/>
          <w:color w:val="000000"/>
          <w:szCs w:val="24"/>
          <w:lang w:val="hy-AM" w:bidi="en-US"/>
        </w:rPr>
      </w:pPr>
    </w:p>
    <w:p w14:paraId="70A98798" w14:textId="165D49FD" w:rsidR="001F0EF8" w:rsidRDefault="001F0EF8" w:rsidP="00BA655F">
      <w:pPr>
        <w:spacing w:before="0" w:after="0"/>
        <w:ind w:firstLine="720"/>
        <w:rPr>
          <w:rFonts w:cs="Arial Unicode"/>
          <w:b/>
          <w:i/>
          <w:color w:val="000000"/>
          <w:szCs w:val="24"/>
          <w:lang w:val="hy-AM"/>
        </w:rPr>
      </w:pPr>
      <w:r w:rsidRPr="00CD0C32">
        <w:rPr>
          <w:rFonts w:eastAsia="Times New Roman" w:cs="Arial"/>
          <w:b/>
          <w:i/>
          <w:szCs w:val="24"/>
          <w:lang w:val="hy-AM" w:bidi="en-US"/>
        </w:rPr>
        <w:t xml:space="preserve">Առկա է անհամապատասխանություն ՀՀ ֆինանսների նախարարի </w:t>
      </w:r>
      <w:r w:rsidRPr="006D331C">
        <w:rPr>
          <w:rFonts w:eastAsia="Times New Roman" w:cs="Arial"/>
          <w:b/>
          <w:i/>
          <w:szCs w:val="24"/>
          <w:lang w:val="hy-AM" w:bidi="en-US"/>
        </w:rPr>
        <w:t>2016</w:t>
      </w:r>
      <w:r>
        <w:rPr>
          <w:rFonts w:eastAsia="Times New Roman" w:cs="Arial"/>
          <w:b/>
          <w:i/>
          <w:szCs w:val="24"/>
          <w:lang w:val="hy-AM" w:bidi="en-US"/>
        </w:rPr>
        <w:t xml:space="preserve"> </w:t>
      </w:r>
      <w:r w:rsidRPr="006D331C">
        <w:rPr>
          <w:rFonts w:eastAsia="Times New Roman" w:cs="Arial"/>
          <w:b/>
          <w:i/>
          <w:szCs w:val="24"/>
          <w:lang w:val="hy-AM" w:bidi="en-US"/>
        </w:rPr>
        <w:t>թ</w:t>
      </w:r>
      <w:r>
        <w:rPr>
          <w:rFonts w:eastAsia="Times New Roman" w:cs="Arial"/>
          <w:b/>
          <w:i/>
          <w:szCs w:val="24"/>
          <w:lang w:val="hy-AM" w:bidi="en-US"/>
        </w:rPr>
        <w:t>վականի մարտի 9-ի</w:t>
      </w:r>
      <w:r w:rsidRPr="006D331C">
        <w:rPr>
          <w:rFonts w:eastAsia="Times New Roman" w:cs="Arial"/>
          <w:b/>
          <w:i/>
          <w:szCs w:val="24"/>
          <w:lang w:val="hy-AM" w:bidi="en-US"/>
        </w:rPr>
        <w:t xml:space="preserve">. </w:t>
      </w:r>
      <w:r w:rsidRPr="00CD0C32">
        <w:rPr>
          <w:rFonts w:eastAsia="Times New Roman" w:cs="Arial"/>
          <w:b/>
          <w:i/>
          <w:szCs w:val="24"/>
          <w:lang w:val="hy-AM" w:bidi="en-US"/>
        </w:rPr>
        <w:t>«Հանրային հատվածի կազմակերպությունների գործառնությունների փաստաթղթավորման և փաստաթղթաշրջանառության օրինակելի ուղեցույցը սահմանելու մասին» թիվ 142-Ա հրամանի</w:t>
      </w:r>
      <w:r>
        <w:rPr>
          <w:rFonts w:eastAsia="Times New Roman" w:cs="Arial"/>
          <w:b/>
          <w:i/>
          <w:szCs w:val="24"/>
          <w:lang w:val="hy-AM" w:bidi="en-US"/>
        </w:rPr>
        <w:t xml:space="preserve"> հավելվածի</w:t>
      </w:r>
      <w:r w:rsidRPr="00CD0C32">
        <w:rPr>
          <w:rFonts w:eastAsia="Times New Roman" w:cs="Arial"/>
          <w:b/>
          <w:i/>
          <w:szCs w:val="24"/>
          <w:lang w:val="hy-AM" w:bidi="en-US"/>
        </w:rPr>
        <w:t xml:space="preserve"> 7.7-րդ կետով սահմանված պահանջների կատարման նկատմա</w:t>
      </w:r>
      <w:r w:rsidR="00517770" w:rsidRPr="00517770">
        <w:rPr>
          <w:rFonts w:eastAsia="Times New Roman" w:cs="Arial"/>
          <w:b/>
          <w:i/>
          <w:szCs w:val="24"/>
          <w:lang w:val="hy-AM" w:bidi="en-US"/>
        </w:rPr>
        <w:t>մ</w:t>
      </w:r>
      <w:r w:rsidRPr="00CD0C32">
        <w:rPr>
          <w:rFonts w:eastAsia="Times New Roman" w:cs="Arial"/>
          <w:b/>
          <w:i/>
          <w:szCs w:val="24"/>
          <w:lang w:val="hy-AM" w:bidi="en-US"/>
        </w:rPr>
        <w:t>բ, այն է</w:t>
      </w:r>
      <w:r w:rsidRPr="006D331C">
        <w:rPr>
          <w:rFonts w:eastAsia="Times New Roman" w:cs="Arial"/>
          <w:b/>
          <w:i/>
          <w:szCs w:val="24"/>
          <w:lang w:val="hy-AM" w:bidi="en-US"/>
        </w:rPr>
        <w:t>՝</w:t>
      </w:r>
      <w:r w:rsidRPr="00CD0C32">
        <w:rPr>
          <w:rFonts w:eastAsia="Times New Roman" w:cs="Arial"/>
          <w:b/>
          <w:i/>
          <w:szCs w:val="24"/>
          <w:lang w:val="hy-AM" w:bidi="en-US"/>
        </w:rPr>
        <w:t xml:space="preserve"> </w:t>
      </w:r>
      <w:r w:rsidRPr="006D331C">
        <w:rPr>
          <w:b/>
          <w:i/>
          <w:color w:val="000000"/>
          <w:szCs w:val="24"/>
          <w:lang w:val="hy-AM"/>
        </w:rPr>
        <w:t>մ</w:t>
      </w:r>
      <w:r w:rsidRPr="00CD0C32">
        <w:rPr>
          <w:b/>
          <w:i/>
          <w:color w:val="000000"/>
          <w:szCs w:val="24"/>
          <w:lang w:val="hy-AM"/>
        </w:rPr>
        <w:t>արդատար ավտոմեքենայի և ոչ ընդհանուր օգտագործման ավտոբուսի (այսուհետ՝ ավտոմեքենայի) վառելիքի (բենզին, դիզելային վառելիք, հեղուկ գազ) ծախսումը փաստաթղթավորվում է</w:t>
      </w:r>
      <w:r w:rsidRPr="006D331C">
        <w:rPr>
          <w:rFonts w:ascii="Calibri" w:hAnsi="Calibri" w:cs="Calibri"/>
          <w:b/>
          <w:bCs/>
          <w:i/>
          <w:iCs/>
          <w:color w:val="000000"/>
          <w:szCs w:val="24"/>
          <w:lang w:val="hy-AM"/>
        </w:rPr>
        <w:t> </w:t>
      </w:r>
      <w:r w:rsidRPr="006D331C">
        <w:rPr>
          <w:rFonts w:cs="Arial Unicode"/>
          <w:b/>
          <w:bCs/>
          <w:i/>
          <w:iCs/>
          <w:color w:val="000000"/>
          <w:szCs w:val="24"/>
          <w:lang w:val="hy-AM"/>
        </w:rPr>
        <w:t>«Մարդատար</w:t>
      </w:r>
      <w:r w:rsidRPr="006D331C">
        <w:rPr>
          <w:b/>
          <w:bCs/>
          <w:i/>
          <w:iCs/>
          <w:color w:val="000000"/>
          <w:szCs w:val="24"/>
          <w:lang w:val="hy-AM"/>
        </w:rPr>
        <w:t xml:space="preserve"> </w:t>
      </w:r>
      <w:r w:rsidRPr="006D331C">
        <w:rPr>
          <w:rFonts w:cs="Arial Unicode"/>
          <w:b/>
          <w:bCs/>
          <w:i/>
          <w:iCs/>
          <w:color w:val="000000"/>
          <w:szCs w:val="24"/>
          <w:lang w:val="hy-AM"/>
        </w:rPr>
        <w:t>ավտոմեքենայի</w:t>
      </w:r>
      <w:r w:rsidRPr="006D331C">
        <w:rPr>
          <w:b/>
          <w:bCs/>
          <w:i/>
          <w:iCs/>
          <w:color w:val="000000"/>
          <w:szCs w:val="24"/>
          <w:lang w:val="hy-AM"/>
        </w:rPr>
        <w:t xml:space="preserve">, </w:t>
      </w:r>
      <w:r w:rsidRPr="006D331C">
        <w:rPr>
          <w:rFonts w:cs="Arial Unicode"/>
          <w:b/>
          <w:bCs/>
          <w:i/>
          <w:iCs/>
          <w:color w:val="000000"/>
          <w:szCs w:val="24"/>
          <w:lang w:val="hy-AM"/>
        </w:rPr>
        <w:t>ոչ</w:t>
      </w:r>
      <w:r w:rsidRPr="006D331C">
        <w:rPr>
          <w:b/>
          <w:bCs/>
          <w:i/>
          <w:iCs/>
          <w:color w:val="000000"/>
          <w:szCs w:val="24"/>
          <w:lang w:val="hy-AM"/>
        </w:rPr>
        <w:t xml:space="preserve"> </w:t>
      </w:r>
      <w:r w:rsidRPr="006D331C">
        <w:rPr>
          <w:rFonts w:cs="Arial Unicode"/>
          <w:b/>
          <w:bCs/>
          <w:i/>
          <w:iCs/>
          <w:color w:val="000000"/>
          <w:szCs w:val="24"/>
          <w:lang w:val="hy-AM"/>
        </w:rPr>
        <w:t>ընդհանուր</w:t>
      </w:r>
      <w:r w:rsidRPr="006D331C">
        <w:rPr>
          <w:b/>
          <w:bCs/>
          <w:i/>
          <w:iCs/>
          <w:color w:val="000000"/>
          <w:szCs w:val="24"/>
          <w:lang w:val="hy-AM"/>
        </w:rPr>
        <w:t xml:space="preserve"> </w:t>
      </w:r>
      <w:r w:rsidRPr="006D331C">
        <w:rPr>
          <w:rFonts w:cs="Arial Unicode"/>
          <w:b/>
          <w:bCs/>
          <w:i/>
          <w:iCs/>
          <w:color w:val="000000"/>
          <w:szCs w:val="24"/>
          <w:lang w:val="hy-AM"/>
        </w:rPr>
        <w:t>օգտագործման</w:t>
      </w:r>
      <w:r w:rsidRPr="006D331C">
        <w:rPr>
          <w:b/>
          <w:bCs/>
          <w:i/>
          <w:iCs/>
          <w:color w:val="000000"/>
          <w:szCs w:val="24"/>
          <w:lang w:val="hy-AM"/>
        </w:rPr>
        <w:t xml:space="preserve"> </w:t>
      </w:r>
      <w:r w:rsidRPr="006D331C">
        <w:rPr>
          <w:rFonts w:cs="Arial Unicode"/>
          <w:b/>
          <w:bCs/>
          <w:i/>
          <w:iCs/>
          <w:color w:val="000000"/>
          <w:szCs w:val="24"/>
          <w:lang w:val="hy-AM"/>
        </w:rPr>
        <w:t>ավտոբուսի</w:t>
      </w:r>
      <w:r w:rsidRPr="006D331C">
        <w:rPr>
          <w:b/>
          <w:bCs/>
          <w:i/>
          <w:iCs/>
          <w:color w:val="000000"/>
          <w:szCs w:val="24"/>
          <w:lang w:val="hy-AM"/>
        </w:rPr>
        <w:t xml:space="preserve"> </w:t>
      </w:r>
      <w:r w:rsidRPr="006D331C">
        <w:rPr>
          <w:rFonts w:cs="Arial Unicode"/>
          <w:b/>
          <w:bCs/>
          <w:i/>
          <w:iCs/>
          <w:color w:val="000000"/>
          <w:szCs w:val="24"/>
          <w:lang w:val="hy-AM"/>
        </w:rPr>
        <w:t>երթուղային</w:t>
      </w:r>
      <w:r w:rsidRPr="006D331C">
        <w:rPr>
          <w:b/>
          <w:bCs/>
          <w:i/>
          <w:iCs/>
          <w:color w:val="000000"/>
          <w:szCs w:val="24"/>
          <w:lang w:val="hy-AM"/>
        </w:rPr>
        <w:t xml:space="preserve"> </w:t>
      </w:r>
      <w:r w:rsidRPr="006D331C">
        <w:rPr>
          <w:rFonts w:cs="Arial Unicode"/>
          <w:b/>
          <w:bCs/>
          <w:i/>
          <w:iCs/>
          <w:color w:val="000000"/>
          <w:szCs w:val="24"/>
          <w:lang w:val="hy-AM"/>
        </w:rPr>
        <w:t>թերթիկով»</w:t>
      </w:r>
      <w:r w:rsidRPr="006D331C">
        <w:rPr>
          <w:rFonts w:ascii="Calibri" w:hAnsi="Calibri" w:cs="Calibri"/>
          <w:b/>
          <w:bCs/>
          <w:i/>
          <w:color w:val="000000"/>
          <w:szCs w:val="24"/>
          <w:lang w:val="hy-AM"/>
        </w:rPr>
        <w:t> </w:t>
      </w:r>
      <w:r w:rsidRPr="006D331C">
        <w:rPr>
          <w:b/>
          <w:bCs/>
          <w:i/>
          <w:color w:val="000000"/>
          <w:szCs w:val="24"/>
          <w:lang w:val="hy-AM"/>
        </w:rPr>
        <w:t>(</w:t>
      </w:r>
      <w:r w:rsidRPr="006D331C">
        <w:rPr>
          <w:rFonts w:cs="Arial Unicode"/>
          <w:b/>
          <w:bCs/>
          <w:i/>
          <w:color w:val="000000"/>
          <w:szCs w:val="24"/>
          <w:lang w:val="hy-AM"/>
        </w:rPr>
        <w:t>տես</w:t>
      </w:r>
      <w:r w:rsidRPr="006D331C">
        <w:rPr>
          <w:b/>
          <w:bCs/>
          <w:i/>
          <w:color w:val="000000"/>
          <w:szCs w:val="24"/>
          <w:lang w:val="hy-AM"/>
        </w:rPr>
        <w:t xml:space="preserve"> </w:t>
      </w:r>
      <w:r w:rsidRPr="006D331C">
        <w:rPr>
          <w:rFonts w:cs="Arial Unicode"/>
          <w:b/>
          <w:bCs/>
          <w:i/>
          <w:color w:val="000000"/>
          <w:szCs w:val="24"/>
          <w:lang w:val="hy-AM"/>
        </w:rPr>
        <w:t>ԾԽ</w:t>
      </w:r>
      <w:r w:rsidRPr="006D331C">
        <w:rPr>
          <w:b/>
          <w:bCs/>
          <w:i/>
          <w:color w:val="000000"/>
          <w:szCs w:val="24"/>
          <w:lang w:val="hy-AM"/>
        </w:rPr>
        <w:t xml:space="preserve">-6 </w:t>
      </w:r>
      <w:r w:rsidRPr="006D331C">
        <w:rPr>
          <w:rFonts w:cs="Arial Unicode"/>
          <w:b/>
          <w:bCs/>
          <w:i/>
          <w:color w:val="000000"/>
          <w:szCs w:val="24"/>
          <w:lang w:val="hy-AM"/>
        </w:rPr>
        <w:t>ձևը</w:t>
      </w:r>
      <w:r w:rsidRPr="006D331C">
        <w:rPr>
          <w:b/>
          <w:bCs/>
          <w:i/>
          <w:color w:val="000000"/>
          <w:szCs w:val="24"/>
          <w:lang w:val="hy-AM"/>
        </w:rPr>
        <w:t>):</w:t>
      </w:r>
      <w:r w:rsidRPr="00CD0C32">
        <w:rPr>
          <w:rFonts w:ascii="Calibri" w:hAnsi="Calibri" w:cs="Calibri"/>
          <w:b/>
          <w:i/>
          <w:color w:val="000000"/>
          <w:szCs w:val="24"/>
          <w:lang w:val="hy-AM"/>
        </w:rPr>
        <w:t> </w:t>
      </w:r>
      <w:r w:rsidRPr="00CD0C32">
        <w:rPr>
          <w:rFonts w:cs="Arial Unicode"/>
          <w:b/>
          <w:i/>
          <w:color w:val="000000"/>
          <w:szCs w:val="24"/>
          <w:lang w:val="hy-AM"/>
        </w:rPr>
        <w:t xml:space="preserve"> </w:t>
      </w:r>
    </w:p>
    <w:p w14:paraId="32C3B713" w14:textId="0D39F90D" w:rsidR="001F0EF8" w:rsidRPr="00CD0C32" w:rsidRDefault="001F0EF8" w:rsidP="00BA655F">
      <w:pPr>
        <w:tabs>
          <w:tab w:val="left" w:pos="3486"/>
        </w:tabs>
        <w:spacing w:before="0" w:after="0"/>
        <w:ind w:firstLine="720"/>
        <w:rPr>
          <w:rFonts w:eastAsia="Times New Roman" w:cs="Arial"/>
          <w:szCs w:val="24"/>
          <w:lang w:val="hy-AM" w:bidi="en-US"/>
        </w:rPr>
      </w:pPr>
      <w:r>
        <w:rPr>
          <w:rFonts w:eastAsia="Times New Roman" w:cs="Arial"/>
          <w:szCs w:val="24"/>
          <w:lang w:val="hy-AM" w:bidi="en-US"/>
        </w:rPr>
        <w:lastRenderedPageBreak/>
        <w:t>Ո</w:t>
      </w:r>
      <w:r w:rsidRPr="00CD0C32">
        <w:rPr>
          <w:rFonts w:eastAsia="Times New Roman" w:cs="Arial"/>
          <w:szCs w:val="24"/>
          <w:lang w:val="hy-AM" w:bidi="en-US"/>
        </w:rPr>
        <w:t>ստիկանության ստորաբաժանումները վառելիքը ստանում են յուրաքանչյուր ամիսը մեկ անգամ, կտրոնների տեսքով: Հաշվե</w:t>
      </w:r>
      <w:r>
        <w:rPr>
          <w:rFonts w:eastAsia="Times New Roman" w:cs="Arial"/>
          <w:szCs w:val="24"/>
          <w:lang w:val="hy-AM" w:bidi="en-US"/>
        </w:rPr>
        <w:t xml:space="preserve">քննությամբ պարզվել է, որ Երևան քաղաքի </w:t>
      </w:r>
      <w:r w:rsidRPr="00CD0C32">
        <w:rPr>
          <w:rFonts w:eastAsia="Times New Roman" w:cs="Arial"/>
          <w:szCs w:val="24"/>
          <w:lang w:val="hy-AM" w:bidi="en-US"/>
        </w:rPr>
        <w:t xml:space="preserve">պարեկային ծառայությանը և մարզային պարեկային ծառայությանը տրամադրված վառելիքի ծախսի վերաբերյալ երթուղային </w:t>
      </w:r>
      <w:r w:rsidRPr="00695386">
        <w:rPr>
          <w:rFonts w:eastAsia="Times New Roman" w:cs="Arial"/>
          <w:szCs w:val="24"/>
          <w:lang w:val="hy-AM" w:bidi="en-US"/>
        </w:rPr>
        <w:t>թերթիկներ</w:t>
      </w:r>
      <w:r w:rsidRPr="00CD0C32">
        <w:rPr>
          <w:rFonts w:eastAsia="Times New Roman" w:cs="Arial"/>
          <w:szCs w:val="24"/>
          <w:lang w:val="hy-AM" w:bidi="en-US"/>
        </w:rPr>
        <w:t xml:space="preserve"> չեն լրացվել, ամսվա կտրվածքով վառելիքի ծախսը և կատարված վազքի տվյալները ներկայացնում են հաշվետվությամբ, ներառելով  ծառայության տեսակը, ամսվա ստացված վառելիքի քանակը, պետ համարանիշը և ըստ աշխատանքային օրերի   կատարված վազքը</w:t>
      </w:r>
      <w:r w:rsidRPr="007013E5">
        <w:rPr>
          <w:rFonts w:eastAsia="Times New Roman" w:cs="Arial"/>
          <w:szCs w:val="24"/>
          <w:lang w:val="hy-AM" w:bidi="en-US"/>
        </w:rPr>
        <w:t>: Ըստ հաշվետվությունների 2023 թվականի ընթացքում պարեկային ծառայության</w:t>
      </w:r>
      <w:r>
        <w:rPr>
          <w:rFonts w:eastAsia="Times New Roman" w:cs="Arial"/>
          <w:szCs w:val="24"/>
          <w:lang w:val="hy-AM" w:bidi="en-US"/>
        </w:rPr>
        <w:t xml:space="preserve"> </w:t>
      </w:r>
      <w:r w:rsidRPr="007013E5">
        <w:rPr>
          <w:rFonts w:eastAsia="Times New Roman" w:cs="Arial"/>
          <w:szCs w:val="24"/>
          <w:lang w:val="hy-AM" w:bidi="en-US"/>
        </w:rPr>
        <w:t xml:space="preserve">տրանսպորտային միջոցների </w:t>
      </w:r>
      <w:r>
        <w:rPr>
          <w:rFonts w:eastAsia="Times New Roman" w:cs="Arial"/>
          <w:szCs w:val="24"/>
          <w:lang w:val="hy-AM" w:bidi="en-US"/>
        </w:rPr>
        <w:t>վառելիքի ծախսը կազմել է</w:t>
      </w:r>
      <w:r w:rsidRPr="007013E5">
        <w:rPr>
          <w:rFonts w:eastAsia="Times New Roman" w:cs="Arial"/>
          <w:szCs w:val="24"/>
          <w:lang w:val="hy-AM" w:bidi="en-US"/>
        </w:rPr>
        <w:t xml:space="preserve"> </w:t>
      </w:r>
      <w:r>
        <w:rPr>
          <w:rFonts w:eastAsia="Times New Roman" w:cs="Arial"/>
          <w:szCs w:val="24"/>
          <w:lang w:val="hy-AM" w:bidi="en-US"/>
        </w:rPr>
        <w:t xml:space="preserve"> 1,0</w:t>
      </w:r>
      <w:r w:rsidRPr="007013E5">
        <w:rPr>
          <w:rFonts w:eastAsia="Times New Roman" w:cs="Arial"/>
          <w:szCs w:val="24"/>
          <w:lang w:val="hy-AM" w:bidi="en-US"/>
        </w:rPr>
        <w:t>92,046</w:t>
      </w:r>
      <w:r>
        <w:rPr>
          <w:rFonts w:eastAsia="Times New Roman" w:cs="Arial"/>
          <w:szCs w:val="24"/>
          <w:lang w:val="hy-AM" w:bidi="en-US"/>
        </w:rPr>
        <w:t>.6</w:t>
      </w:r>
      <w:r w:rsidRPr="007013E5">
        <w:rPr>
          <w:rFonts w:eastAsia="Times New Roman" w:cs="Arial"/>
          <w:szCs w:val="24"/>
          <w:lang w:val="hy-AM" w:bidi="en-US"/>
        </w:rPr>
        <w:t xml:space="preserve">0 հազ. դրամ, որից </w:t>
      </w:r>
      <w:r>
        <w:rPr>
          <w:rFonts w:eastAsia="Times New Roman" w:cs="Arial"/>
          <w:szCs w:val="24"/>
          <w:lang w:val="hy-AM" w:bidi="en-US"/>
        </w:rPr>
        <w:t xml:space="preserve">Երևան քաղաքի պարեկային ծառայության </w:t>
      </w:r>
      <w:r w:rsidRPr="007013E5">
        <w:rPr>
          <w:rFonts w:eastAsia="Times New Roman" w:cs="Arial"/>
          <w:szCs w:val="24"/>
          <w:lang w:val="hy-AM" w:bidi="en-US"/>
        </w:rPr>
        <w:t xml:space="preserve">տրանսպորտային միջոցների </w:t>
      </w:r>
      <w:r>
        <w:rPr>
          <w:rFonts w:eastAsia="Times New Roman" w:cs="Arial"/>
          <w:szCs w:val="24"/>
          <w:lang w:val="hy-AM" w:bidi="en-US"/>
        </w:rPr>
        <w:t xml:space="preserve">վառելիքի ծախսը </w:t>
      </w:r>
      <w:r w:rsidR="0082762C">
        <w:rPr>
          <w:rFonts w:eastAsia="Times New Roman" w:cs="Arial"/>
          <w:szCs w:val="24"/>
          <w:lang w:val="hy-AM" w:bidi="en-US"/>
        </w:rPr>
        <w:t>կազմել է 303,497.20 հազ.դրամ, իսկ</w:t>
      </w:r>
      <w:r w:rsidRPr="007013E5">
        <w:rPr>
          <w:rFonts w:eastAsia="Times New Roman" w:cs="Arial"/>
          <w:szCs w:val="24"/>
          <w:lang w:val="hy-AM" w:bidi="en-US"/>
        </w:rPr>
        <w:t xml:space="preserve"> </w:t>
      </w:r>
      <w:r>
        <w:rPr>
          <w:rFonts w:eastAsia="Times New Roman" w:cs="Arial"/>
          <w:szCs w:val="24"/>
          <w:lang w:val="hy-AM" w:bidi="en-US"/>
        </w:rPr>
        <w:t>մարզային պարեկային ծառայության</w:t>
      </w:r>
      <w:r w:rsidRPr="007013E5">
        <w:rPr>
          <w:rFonts w:eastAsia="Times New Roman" w:cs="Arial"/>
          <w:szCs w:val="24"/>
          <w:lang w:val="hy-AM" w:bidi="en-US"/>
        </w:rPr>
        <w:t xml:space="preserve"> տրանսպորտային միջոցների </w:t>
      </w:r>
      <w:r>
        <w:rPr>
          <w:rFonts w:eastAsia="Times New Roman" w:cs="Arial"/>
          <w:szCs w:val="24"/>
          <w:lang w:val="hy-AM" w:bidi="en-US"/>
        </w:rPr>
        <w:t>վառելիքի ծախսը՝ 788,549.</w:t>
      </w:r>
      <w:r w:rsidRPr="007013E5">
        <w:rPr>
          <w:rFonts w:eastAsia="Times New Roman" w:cs="Arial"/>
          <w:szCs w:val="24"/>
          <w:lang w:val="hy-AM" w:bidi="en-US"/>
        </w:rPr>
        <w:t>40 հազ.դրամ:</w:t>
      </w:r>
      <w:r w:rsidRPr="00CD0C32">
        <w:rPr>
          <w:rFonts w:eastAsia="Times New Roman" w:cs="Arial"/>
          <w:szCs w:val="24"/>
          <w:lang w:val="hy-AM" w:bidi="en-US"/>
        </w:rPr>
        <w:t xml:space="preserve"> Ավտոմեքենաների երթուղային </w:t>
      </w:r>
      <w:r w:rsidRPr="00695386">
        <w:rPr>
          <w:rFonts w:eastAsia="Times New Roman" w:cs="Arial"/>
          <w:szCs w:val="24"/>
          <w:lang w:val="hy-AM" w:bidi="en-US"/>
        </w:rPr>
        <w:t>թերթիկներ</w:t>
      </w:r>
      <w:r w:rsidRPr="00CD0C32">
        <w:rPr>
          <w:rFonts w:eastAsia="Times New Roman" w:cs="Arial"/>
          <w:szCs w:val="24"/>
          <w:lang w:val="hy-AM" w:bidi="en-US"/>
        </w:rPr>
        <w:t xml:space="preserve">  լրացվել են Երևան քաղաքի պարեկային ծառայության աշխատակազմին ամրակցված թվով 15 տրանսպո</w:t>
      </w:r>
      <w:r>
        <w:rPr>
          <w:rFonts w:eastAsia="Times New Roman" w:cs="Arial"/>
          <w:szCs w:val="24"/>
          <w:lang w:val="hy-AM" w:bidi="en-US"/>
        </w:rPr>
        <w:t>րտային միջոցների վերաբերյալ ամսա</w:t>
      </w:r>
      <w:r w:rsidRPr="00CD0C32">
        <w:rPr>
          <w:rFonts w:eastAsia="Times New Roman" w:cs="Arial"/>
          <w:szCs w:val="24"/>
          <w:lang w:val="hy-AM" w:bidi="en-US"/>
        </w:rPr>
        <w:t xml:space="preserve">կան կտրվածքով: Նշված ավտոմեքենաների երթուղային </w:t>
      </w:r>
      <w:r w:rsidRPr="00695386">
        <w:rPr>
          <w:rFonts w:eastAsia="Times New Roman" w:cs="Arial"/>
          <w:szCs w:val="24"/>
          <w:lang w:val="hy-AM" w:bidi="en-US"/>
        </w:rPr>
        <w:t>թերթիկներում</w:t>
      </w:r>
      <w:r w:rsidRPr="00CD0C32">
        <w:rPr>
          <w:rFonts w:eastAsia="Times New Roman" w:cs="Arial"/>
          <w:szCs w:val="24"/>
          <w:lang w:val="hy-AM" w:bidi="en-US"/>
        </w:rPr>
        <w:t xml:space="preserve"> բացակայում են  բժիշկի և  մեխանիկի ստորագրության դաշտերը:  </w:t>
      </w:r>
    </w:p>
    <w:p w14:paraId="19531A43" w14:textId="77777777" w:rsidR="001F0EF8" w:rsidRPr="00A045AC" w:rsidRDefault="001F0EF8" w:rsidP="00BA655F">
      <w:pPr>
        <w:spacing w:before="0" w:after="0"/>
        <w:ind w:firstLine="720"/>
        <w:rPr>
          <w:rFonts w:eastAsia="Times New Roman" w:cs="Arial"/>
          <w:szCs w:val="24"/>
          <w:lang w:val="hy-AM" w:bidi="en-US"/>
        </w:rPr>
      </w:pPr>
      <w:r w:rsidRPr="00CD0C32">
        <w:rPr>
          <w:rFonts w:eastAsia="Times New Roman" w:cs="Arial"/>
          <w:szCs w:val="24"/>
          <w:lang w:val="hy-AM" w:bidi="en-US"/>
        </w:rPr>
        <w:t>Հաշվետվությունների ուսումնասիրությամբ պարզվել է, որ պարեկային ծառայությանը սպասարկող միևնույն մակնիշի ավտոմեքենաների /skoda oktavia/ վառելիքի ծախսը 100 կմ-ի հաշվարկով կազմում է 5 լիտրից մինչև 40 լիտր</w:t>
      </w:r>
      <w:r w:rsidRPr="005A1193">
        <w:rPr>
          <w:rFonts w:eastAsia="Times New Roman" w:cs="Arial"/>
          <w:szCs w:val="24"/>
          <w:lang w:val="hy-AM" w:bidi="en-US"/>
        </w:rPr>
        <w:t xml:space="preserve">, որը </w:t>
      </w:r>
      <w:r>
        <w:rPr>
          <w:rFonts w:eastAsia="Times New Roman" w:cs="Arial"/>
          <w:szCs w:val="24"/>
          <w:lang w:val="hy-AM" w:bidi="en-US"/>
        </w:rPr>
        <w:t>ունի լրացուցիչ հիմնավոր</w:t>
      </w:r>
      <w:r w:rsidRPr="00744CC8">
        <w:rPr>
          <w:rFonts w:eastAsia="Times New Roman" w:cs="Arial"/>
          <w:szCs w:val="24"/>
          <w:lang w:val="hy-AM" w:bidi="en-US"/>
        </w:rPr>
        <w:t>ման</w:t>
      </w:r>
      <w:r w:rsidRPr="005A1193">
        <w:rPr>
          <w:rFonts w:eastAsia="Times New Roman" w:cs="Arial"/>
          <w:szCs w:val="24"/>
          <w:lang w:val="hy-AM" w:bidi="en-US"/>
        </w:rPr>
        <w:t xml:space="preserve"> կարիք: </w:t>
      </w:r>
    </w:p>
    <w:p w14:paraId="494A8FC7" w14:textId="092ACBF6" w:rsidR="00F86C0F" w:rsidRPr="00693A9A" w:rsidRDefault="00F86C0F" w:rsidP="00F86C0F">
      <w:pPr>
        <w:spacing w:before="0" w:after="0"/>
        <w:ind w:firstLine="720"/>
        <w:rPr>
          <w:rFonts w:eastAsia="Times New Roman"/>
          <w:color w:val="000000"/>
          <w:szCs w:val="24"/>
          <w:shd w:val="clear" w:color="auto" w:fill="FFFFFF"/>
          <w:lang w:val="hy-AM"/>
        </w:rPr>
      </w:pPr>
      <w:r w:rsidRPr="00693A9A">
        <w:rPr>
          <w:rFonts w:eastAsia="Times New Roman" w:cs="Arial"/>
          <w:color w:val="000000"/>
          <w:szCs w:val="24"/>
          <w:lang w:val="hy-AM" w:bidi="en-US"/>
        </w:rPr>
        <w:t xml:space="preserve">Համաձայն, </w:t>
      </w:r>
      <w:r w:rsidRPr="00693A9A">
        <w:rPr>
          <w:rFonts w:eastAsia="Times New Roman" w:cs="Arial"/>
          <w:szCs w:val="24"/>
          <w:lang w:val="hy-AM" w:bidi="en-US"/>
        </w:rPr>
        <w:t>ՀՀ ֆինանսների նախարարի 2016 թվականի մարտի 9-ի «Հանրային հատվածի կազմակերպությունների գործառնությունների փաստաթղթավորման և փաստաթղթաշրջանառության օրինակելի ուղեցույցը սահմանելու մասին» թիվ 142-Ա հրամանի հավելվածի 7.7-րդ կետով սահմանված պահանջների կատարման նկատմա</w:t>
      </w:r>
      <w:r w:rsidR="00517770" w:rsidRPr="00517770">
        <w:rPr>
          <w:rFonts w:eastAsia="Times New Roman" w:cs="Arial"/>
          <w:szCs w:val="24"/>
          <w:lang w:val="hy-AM" w:bidi="en-US"/>
        </w:rPr>
        <w:t>մ</w:t>
      </w:r>
      <w:r w:rsidRPr="00693A9A">
        <w:rPr>
          <w:rFonts w:eastAsia="Times New Roman" w:cs="Arial"/>
          <w:szCs w:val="24"/>
          <w:lang w:val="hy-AM" w:bidi="en-US"/>
        </w:rPr>
        <w:t>բ, այն է՝ մարդատար ավտոմեքենայի և ոչ ընդհանուր օգտագործման ավտոբուսի (այսուհետ՝ ավտոմեքենայի) վառելիքի (բենզին, դիզելային վառելիք, հեղուկ գազ) ծախսումը փաստաթղթավորվում է</w:t>
      </w:r>
      <w:r w:rsidRPr="00693A9A">
        <w:rPr>
          <w:rFonts w:ascii="Calibri" w:eastAsia="Times New Roman" w:hAnsi="Calibri" w:cs="Calibri"/>
          <w:szCs w:val="24"/>
          <w:lang w:val="hy-AM" w:bidi="en-US"/>
        </w:rPr>
        <w:t> </w:t>
      </w:r>
      <w:r w:rsidRPr="00693A9A">
        <w:rPr>
          <w:rFonts w:eastAsia="Times New Roman" w:cs="Arial"/>
          <w:szCs w:val="24"/>
          <w:lang w:val="hy-AM" w:bidi="en-US"/>
        </w:rPr>
        <w:t xml:space="preserve">«Մարդատար ավտոմեքենայի, ոչ ընդհանուր օգտագործման </w:t>
      </w:r>
      <w:r w:rsidRPr="00693A9A">
        <w:rPr>
          <w:rFonts w:eastAsia="Times New Roman"/>
          <w:color w:val="000000"/>
          <w:szCs w:val="24"/>
          <w:shd w:val="clear" w:color="auto" w:fill="FFFFFF"/>
          <w:lang w:val="hy-AM"/>
        </w:rPr>
        <w:t>ավտոբուսի երթուղային թերթիկով»</w:t>
      </w:r>
      <w:r w:rsidRPr="00693A9A">
        <w:rPr>
          <w:rFonts w:ascii="Calibri" w:eastAsia="Times New Roman" w:hAnsi="Calibri" w:cs="Calibri"/>
          <w:color w:val="000000"/>
          <w:szCs w:val="24"/>
          <w:shd w:val="clear" w:color="auto" w:fill="FFFFFF"/>
          <w:lang w:val="hy-AM"/>
        </w:rPr>
        <w:t> </w:t>
      </w:r>
      <w:r w:rsidRPr="00693A9A">
        <w:rPr>
          <w:rFonts w:eastAsia="Times New Roman"/>
          <w:color w:val="000000"/>
          <w:szCs w:val="24"/>
          <w:shd w:val="clear" w:color="auto" w:fill="FFFFFF"/>
          <w:lang w:val="hy-AM"/>
        </w:rPr>
        <w:t>(տես ԾԽ-6 ձևը):</w:t>
      </w:r>
      <w:r w:rsidRPr="00693A9A">
        <w:rPr>
          <w:rFonts w:ascii="Calibri" w:eastAsia="Times New Roman" w:hAnsi="Calibri" w:cs="Calibri"/>
          <w:color w:val="000000"/>
          <w:szCs w:val="24"/>
          <w:shd w:val="clear" w:color="auto" w:fill="FFFFFF"/>
          <w:lang w:val="hy-AM"/>
        </w:rPr>
        <w:t> </w:t>
      </w:r>
      <w:r w:rsidRPr="00693A9A">
        <w:rPr>
          <w:rFonts w:eastAsia="Times New Roman"/>
          <w:color w:val="000000"/>
          <w:szCs w:val="24"/>
          <w:shd w:val="clear" w:color="auto" w:fill="FFFFFF"/>
          <w:lang w:val="hy-AM"/>
        </w:rPr>
        <w:t xml:space="preserve"> </w:t>
      </w:r>
    </w:p>
    <w:p w14:paraId="34DE745A" w14:textId="77777777" w:rsidR="003315F1" w:rsidRPr="00CD0C32" w:rsidRDefault="001F0EF8" w:rsidP="003315F1">
      <w:pPr>
        <w:spacing w:before="0" w:after="0"/>
        <w:ind w:firstLine="720"/>
        <w:rPr>
          <w:rFonts w:eastAsia="Times New Roman" w:cs="Arial"/>
          <w:szCs w:val="24"/>
          <w:lang w:val="hy-AM" w:bidi="en-US"/>
        </w:rPr>
      </w:pPr>
      <w:r w:rsidRPr="00CD0C32">
        <w:rPr>
          <w:rFonts w:eastAsia="Times New Roman" w:cs="Arial"/>
          <w:szCs w:val="24"/>
          <w:lang w:val="hy-AM" w:bidi="en-US"/>
        </w:rPr>
        <w:lastRenderedPageBreak/>
        <w:t xml:space="preserve">Այսպիսով, </w:t>
      </w:r>
      <w:r w:rsidR="003315F1" w:rsidRPr="00CD0C32">
        <w:rPr>
          <w:rFonts w:eastAsia="Times New Roman" w:cs="Arial"/>
          <w:szCs w:val="24"/>
          <w:lang w:val="hy-AM" w:bidi="en-US"/>
        </w:rPr>
        <w:t>հաշվետվությունների կազմման համար</w:t>
      </w:r>
      <w:r w:rsidR="003315F1" w:rsidRPr="00BD566C">
        <w:rPr>
          <w:rFonts w:eastAsia="Times New Roman" w:cs="Arial"/>
          <w:szCs w:val="24"/>
          <w:lang w:val="hy-AM" w:bidi="en-US"/>
        </w:rPr>
        <w:t xml:space="preserve"> պետք է</w:t>
      </w:r>
      <w:r w:rsidR="003315F1">
        <w:rPr>
          <w:rFonts w:eastAsia="Times New Roman" w:cs="Arial"/>
          <w:szCs w:val="24"/>
          <w:lang w:val="hy-AM" w:bidi="en-US"/>
        </w:rPr>
        <w:t xml:space="preserve">  հիմք հանդիսանան </w:t>
      </w:r>
      <w:r w:rsidR="003315F1" w:rsidRPr="00CD0C32">
        <w:rPr>
          <w:rFonts w:eastAsia="Times New Roman" w:cs="Arial"/>
          <w:szCs w:val="24"/>
          <w:lang w:val="hy-AM" w:bidi="en-US"/>
        </w:rPr>
        <w:t xml:space="preserve">սկզբնական հաշվապահական փաստաթղթերը, տվյալ պարագայում ավտոմեքենայի համար լրացված երթուղային թերթիկները՝ որոնք չեն կազմվել: </w:t>
      </w:r>
    </w:p>
    <w:p w14:paraId="7827317A" w14:textId="693207C9" w:rsidR="001F0EF8" w:rsidRPr="00D5763A" w:rsidRDefault="001F0EF8" w:rsidP="00BA655F">
      <w:pPr>
        <w:spacing w:before="0" w:after="0"/>
        <w:ind w:firstLine="720"/>
        <w:rPr>
          <w:color w:val="000000"/>
          <w:szCs w:val="24"/>
          <w:shd w:val="clear" w:color="auto" w:fill="FFFFFF"/>
          <w:lang w:val="hy-AM"/>
        </w:rPr>
      </w:pPr>
      <w:r w:rsidRPr="00D96772">
        <w:rPr>
          <w:color w:val="000000"/>
          <w:szCs w:val="24"/>
          <w:shd w:val="clear" w:color="auto" w:fill="FFFFFF"/>
          <w:lang w:val="hy-AM"/>
        </w:rPr>
        <w:t>Հ</w:t>
      </w:r>
      <w:r w:rsidRPr="00D5763A">
        <w:rPr>
          <w:color w:val="000000"/>
          <w:szCs w:val="24"/>
          <w:shd w:val="clear" w:color="auto" w:fill="FFFFFF"/>
          <w:lang w:val="hy-AM"/>
        </w:rPr>
        <w:t xml:space="preserve">աշվեքննության օբյեկտի հաշվետու ժամանակաշրջանի </w:t>
      </w:r>
      <w:r w:rsidRPr="00D5763A">
        <w:rPr>
          <w:rFonts w:eastAsia="Times New Roman" w:cs="Arial"/>
          <w:szCs w:val="24"/>
          <w:lang w:val="hy-AM" w:bidi="en-US"/>
        </w:rPr>
        <w:t xml:space="preserve">պարեկային նշանակության տրանսպորտային միջոցների հեղուկ վառելիքի գծով տարեկան հաշվետվությամբ արտացոլված՝ </w:t>
      </w:r>
      <w:r>
        <w:rPr>
          <w:rFonts w:eastAsia="Times New Roman" w:cs="Arial"/>
          <w:szCs w:val="24"/>
          <w:lang w:val="hy-AM" w:bidi="en-US"/>
        </w:rPr>
        <w:t>1,0</w:t>
      </w:r>
      <w:r w:rsidRPr="007013E5">
        <w:rPr>
          <w:rFonts w:eastAsia="Times New Roman" w:cs="Arial"/>
          <w:szCs w:val="24"/>
          <w:lang w:val="hy-AM" w:bidi="en-US"/>
        </w:rPr>
        <w:t>92,046</w:t>
      </w:r>
      <w:r>
        <w:rPr>
          <w:rFonts w:eastAsia="Times New Roman" w:cs="Arial"/>
          <w:szCs w:val="24"/>
          <w:lang w:val="hy-AM" w:bidi="en-US"/>
        </w:rPr>
        <w:t>.6</w:t>
      </w:r>
      <w:r w:rsidRPr="007013E5">
        <w:rPr>
          <w:rFonts w:eastAsia="Times New Roman" w:cs="Arial"/>
          <w:szCs w:val="24"/>
          <w:lang w:val="hy-AM" w:bidi="en-US"/>
        </w:rPr>
        <w:t>0 հազ. դրամ</w:t>
      </w:r>
      <w:r w:rsidRPr="00D5763A">
        <w:rPr>
          <w:rFonts w:eastAsia="Times New Roman" w:cs="Arial"/>
          <w:szCs w:val="24"/>
          <w:lang w:val="hy-AM" w:bidi="en-US"/>
        </w:rPr>
        <w:t xml:space="preserve"> փաստացի ծախսի արժանահավատություն</w:t>
      </w:r>
      <w:r w:rsidRPr="00E705F1">
        <w:rPr>
          <w:rFonts w:eastAsia="Times New Roman" w:cs="Arial"/>
          <w:szCs w:val="24"/>
          <w:lang w:val="hy-AM" w:bidi="en-US"/>
        </w:rPr>
        <w:t>ը</w:t>
      </w:r>
      <w:r w:rsidR="00985D1D" w:rsidRPr="00985D1D">
        <w:rPr>
          <w:rFonts w:eastAsia="Times New Roman" w:cs="Arial"/>
          <w:szCs w:val="24"/>
          <w:lang w:val="hy-AM" w:bidi="en-US"/>
        </w:rPr>
        <w:t xml:space="preserve"> վերոգրյալով պայմանավորված</w:t>
      </w:r>
      <w:r w:rsidRPr="00D5763A">
        <w:rPr>
          <w:rFonts w:eastAsia="Times New Roman" w:cs="Arial"/>
          <w:szCs w:val="24"/>
          <w:lang w:val="hy-AM" w:bidi="en-US"/>
        </w:rPr>
        <w:t xml:space="preserve"> </w:t>
      </w:r>
      <w:r w:rsidRPr="00E705F1">
        <w:rPr>
          <w:rFonts w:eastAsia="Times New Roman" w:cs="Arial"/>
          <w:szCs w:val="24"/>
          <w:lang w:val="hy-AM" w:bidi="en-US"/>
        </w:rPr>
        <w:t>հնարավոր չէ գնահատել</w:t>
      </w:r>
      <w:r w:rsidRPr="00D5763A">
        <w:rPr>
          <w:rFonts w:eastAsia="Times New Roman" w:cs="Arial"/>
          <w:szCs w:val="24"/>
          <w:lang w:val="hy-AM" w:bidi="en-US"/>
        </w:rPr>
        <w:t xml:space="preserve">: </w:t>
      </w:r>
    </w:p>
    <w:p w14:paraId="12A21B98" w14:textId="77777777" w:rsidR="00180643" w:rsidRPr="000F123F" w:rsidRDefault="00180643" w:rsidP="00180643">
      <w:pPr>
        <w:spacing w:after="0"/>
        <w:rPr>
          <w:rFonts w:eastAsia="Calibri"/>
          <w:b/>
          <w:i/>
          <w:szCs w:val="24"/>
          <w:lang w:val="hy-AM"/>
        </w:rPr>
      </w:pPr>
      <w:r w:rsidRPr="000F123F">
        <w:rPr>
          <w:rFonts w:eastAsia="Calibri"/>
          <w:b/>
          <w:i/>
          <w:szCs w:val="24"/>
          <w:lang w:val="hy-AM"/>
        </w:rPr>
        <w:t>Հաշվեքննության օբյեկտի արձագանքը</w:t>
      </w:r>
    </w:p>
    <w:p w14:paraId="70095CE0" w14:textId="77777777" w:rsidR="00C46C1E" w:rsidRPr="00C46C1E" w:rsidRDefault="00C46C1E" w:rsidP="00C46C1E">
      <w:pPr>
        <w:spacing w:before="0" w:after="0"/>
        <w:rPr>
          <w:rFonts w:eastAsia="Calibri"/>
          <w:b/>
          <w:i/>
          <w:szCs w:val="24"/>
          <w:lang w:val="hy-AM"/>
        </w:rPr>
      </w:pPr>
      <w:r>
        <w:rPr>
          <w:szCs w:val="24"/>
          <w:lang w:val="hy-AM"/>
        </w:rPr>
        <w:t>Ընդունվել է ի գիտություն</w:t>
      </w:r>
      <w:r w:rsidRPr="00C46C1E">
        <w:rPr>
          <w:szCs w:val="24"/>
          <w:lang w:val="hy-AM"/>
        </w:rPr>
        <w:t>:</w:t>
      </w:r>
    </w:p>
    <w:p w14:paraId="323CE23B" w14:textId="77777777" w:rsidR="00180643" w:rsidRPr="000F123F" w:rsidRDefault="00180643" w:rsidP="00180643">
      <w:pPr>
        <w:spacing w:before="0" w:after="0"/>
        <w:rPr>
          <w:rFonts w:eastAsia="Calibri"/>
          <w:b/>
          <w:i/>
          <w:szCs w:val="24"/>
          <w:lang w:val="hy-AM"/>
        </w:rPr>
      </w:pPr>
      <w:r w:rsidRPr="000F123F">
        <w:rPr>
          <w:rFonts w:eastAsia="Calibri"/>
          <w:b/>
          <w:i/>
          <w:szCs w:val="24"/>
          <w:lang w:val="hy-AM"/>
        </w:rPr>
        <w:t>Հաշվեքննողների մեկնաբանությունը</w:t>
      </w:r>
    </w:p>
    <w:p w14:paraId="64BFB7CA" w14:textId="7585ADE3" w:rsidR="00BA655F" w:rsidRPr="00BA655F" w:rsidRDefault="00FA414A" w:rsidP="00BA655F">
      <w:pPr>
        <w:spacing w:after="0"/>
        <w:ind w:firstLine="720"/>
        <w:rPr>
          <w:rFonts w:cs="Sylfaen"/>
          <w:color w:val="000000"/>
          <w:szCs w:val="24"/>
          <w:lang w:val="hy-AM"/>
        </w:rPr>
      </w:pPr>
      <w:bookmarkStart w:id="39" w:name="_Toc164939996"/>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29FAAFBA" w14:textId="77777777" w:rsidR="00932193" w:rsidRPr="007644FE" w:rsidRDefault="00BA655F" w:rsidP="00BA655F">
      <w:pPr>
        <w:pStyle w:val="Heading1"/>
        <w:keepNext/>
        <w:keepLines/>
        <w:numPr>
          <w:ilvl w:val="0"/>
          <w:numId w:val="2"/>
        </w:numPr>
        <w:tabs>
          <w:tab w:val="left" w:pos="426"/>
        </w:tabs>
        <w:spacing w:before="320" w:after="0" w:line="276" w:lineRule="auto"/>
        <w:ind w:left="0" w:right="0" w:firstLine="0"/>
        <w:rPr>
          <w:b w:val="0"/>
          <w:color w:val="auto"/>
          <w:sz w:val="24"/>
          <w:szCs w:val="24"/>
          <w:lang w:val="hy-AM"/>
        </w:rPr>
      </w:pPr>
      <w:r w:rsidRPr="007644FE">
        <w:rPr>
          <w:color w:val="auto"/>
          <w:sz w:val="24"/>
          <w:szCs w:val="24"/>
          <w:lang w:val="hy-AM"/>
        </w:rPr>
        <w:t xml:space="preserve"> </w:t>
      </w:r>
      <w:bookmarkStart w:id="40" w:name="_Toc167113889"/>
      <w:r w:rsidR="00932193" w:rsidRPr="007644FE">
        <w:rPr>
          <w:color w:val="auto"/>
          <w:sz w:val="24"/>
          <w:szCs w:val="24"/>
          <w:lang w:val="hy-AM"/>
        </w:rPr>
        <w:t xml:space="preserve">«Շկոդա Օկտավիա» մակնիշի տրանսպորտային միջոցների սպասարկման </w:t>
      </w:r>
      <w:r w:rsidR="00932193">
        <w:rPr>
          <w:color w:val="auto"/>
          <w:sz w:val="24"/>
          <w:szCs w:val="24"/>
          <w:lang w:val="hy-AM"/>
        </w:rPr>
        <w:t>ծառայությ</w:t>
      </w:r>
      <w:r w:rsidR="00932193" w:rsidRPr="00E705F1">
        <w:rPr>
          <w:color w:val="auto"/>
          <w:sz w:val="24"/>
          <w:szCs w:val="24"/>
          <w:lang w:val="hy-AM"/>
        </w:rPr>
        <w:t>ան ձեռքբերումը</w:t>
      </w:r>
      <w:bookmarkEnd w:id="39"/>
      <w:bookmarkEnd w:id="40"/>
    </w:p>
    <w:p w14:paraId="11344944" w14:textId="77777777" w:rsidR="00932193" w:rsidRDefault="00932193" w:rsidP="00932193">
      <w:pPr>
        <w:spacing w:after="0"/>
        <w:ind w:firstLine="720"/>
        <w:rPr>
          <w:szCs w:val="24"/>
          <w:lang w:val="hy-AM"/>
        </w:rPr>
      </w:pPr>
    </w:p>
    <w:p w14:paraId="1DEB6F40" w14:textId="77777777" w:rsidR="00932193" w:rsidRPr="009B624B" w:rsidRDefault="00932193" w:rsidP="00BA655F">
      <w:pPr>
        <w:spacing w:before="0" w:after="0"/>
        <w:ind w:firstLine="720"/>
        <w:rPr>
          <w:b/>
          <w:i/>
          <w:szCs w:val="24"/>
          <w:lang w:val="hy-AM"/>
        </w:rPr>
      </w:pPr>
      <w:r w:rsidRPr="009B624B">
        <w:rPr>
          <w:b/>
          <w:i/>
          <w:szCs w:val="24"/>
          <w:lang w:val="hy-AM"/>
        </w:rPr>
        <w:t xml:space="preserve">Առկա է անհամապատասխանություն ՆԳՆ Ոստիկանության և «ՉԵԽ ԱՎՏՈ ՍՊԸ» հետ 08.12.2023թ. ՀՀ ՆԳՆ ՄԱԾՁԲ-2023-ԱՎԾ/Ա-67 ծածկագրով կնքված պայմանագրի տեխնիկական բնութագրով սահմանված պահանջների նկատմամբ՝  </w:t>
      </w:r>
      <w:r w:rsidR="009B624B" w:rsidRPr="009B624B">
        <w:rPr>
          <w:b/>
          <w:i/>
          <w:szCs w:val="24"/>
          <w:lang w:val="hy-AM"/>
        </w:rPr>
        <w:t xml:space="preserve">պարեկային ծառայության հինգ տրանսպորտային միջոցներ երաշխիքային սպասարկում են ստացել   150000կմ վազքը գերազանցելու պայմաներում:  </w:t>
      </w:r>
    </w:p>
    <w:p w14:paraId="6C17B0E8" w14:textId="77777777" w:rsidR="00932193" w:rsidRPr="00C24F85" w:rsidRDefault="00932193" w:rsidP="00BA655F">
      <w:pPr>
        <w:spacing w:before="0" w:after="0"/>
        <w:ind w:firstLine="720"/>
        <w:rPr>
          <w:szCs w:val="24"/>
          <w:lang w:val="hy-AM"/>
        </w:rPr>
      </w:pPr>
      <w:r w:rsidRPr="006322CB">
        <w:rPr>
          <w:szCs w:val="24"/>
          <w:lang w:val="hy-AM"/>
        </w:rPr>
        <w:t>Ոստիկանության և «ՉԵԽ ԱՎՏՈ ՍՊԸ</w:t>
      </w:r>
      <w:r>
        <w:rPr>
          <w:szCs w:val="24"/>
          <w:lang w:val="hy-AM"/>
        </w:rPr>
        <w:t>»</w:t>
      </w:r>
      <w:r w:rsidRPr="00825081">
        <w:rPr>
          <w:szCs w:val="24"/>
          <w:lang w:val="hy-AM"/>
        </w:rPr>
        <w:t xml:space="preserve">-ի միջև </w:t>
      </w:r>
      <w:r w:rsidRPr="006322CB">
        <w:rPr>
          <w:szCs w:val="24"/>
          <w:lang w:val="hy-AM"/>
        </w:rPr>
        <w:t>08.12.2023թ</w:t>
      </w:r>
      <w:r w:rsidRPr="00825081">
        <w:rPr>
          <w:szCs w:val="24"/>
          <w:lang w:val="hy-AM"/>
        </w:rPr>
        <w:t xml:space="preserve"> </w:t>
      </w:r>
      <w:r w:rsidRPr="006322CB">
        <w:rPr>
          <w:szCs w:val="24"/>
          <w:lang w:val="hy-AM"/>
        </w:rPr>
        <w:t xml:space="preserve">կնքված  ՀՀ ՆԳՆ ՄԱԾՁԲ-2023-ԱՎԾ/Ա-67 ծածկագրով </w:t>
      </w:r>
      <w:r>
        <w:rPr>
          <w:szCs w:val="24"/>
          <w:lang w:val="hy-AM"/>
        </w:rPr>
        <w:t xml:space="preserve">պայմանագրի </w:t>
      </w:r>
      <w:r w:rsidRPr="006322CB">
        <w:rPr>
          <w:szCs w:val="24"/>
          <w:lang w:val="hy-AM"/>
        </w:rPr>
        <w:t xml:space="preserve">տեխնիկական </w:t>
      </w:r>
      <w:r>
        <w:rPr>
          <w:szCs w:val="24"/>
          <w:lang w:val="hy-AM"/>
        </w:rPr>
        <w:t xml:space="preserve">բնութագրով </w:t>
      </w:r>
      <w:r w:rsidRPr="00825081">
        <w:rPr>
          <w:szCs w:val="24"/>
          <w:lang w:val="hy-AM"/>
        </w:rPr>
        <w:t>նախատեսվել</w:t>
      </w:r>
      <w:r>
        <w:rPr>
          <w:szCs w:val="24"/>
          <w:lang w:val="hy-AM"/>
        </w:rPr>
        <w:t xml:space="preserve"> է իրականացնել  </w:t>
      </w:r>
      <w:r w:rsidRPr="006322CB">
        <w:rPr>
          <w:szCs w:val="24"/>
          <w:lang w:val="hy-AM"/>
        </w:rPr>
        <w:t>«ՉԵԽ ԱՎՏՈ ՍՊ</w:t>
      </w:r>
      <w:r w:rsidRPr="00DA0CC1">
        <w:rPr>
          <w:szCs w:val="24"/>
          <w:lang w:val="hy-AM"/>
        </w:rPr>
        <w:t>Ը</w:t>
      </w:r>
      <w:r w:rsidRPr="006322CB">
        <w:rPr>
          <w:szCs w:val="24"/>
          <w:lang w:val="hy-AM"/>
        </w:rPr>
        <w:t>» -ից 2020-2021թթ</w:t>
      </w:r>
      <w:r>
        <w:rPr>
          <w:rFonts w:ascii="Cambria Math" w:hAnsi="Cambria Math" w:cs="Cambria Math"/>
          <w:szCs w:val="24"/>
          <w:lang w:val="hy-AM"/>
        </w:rPr>
        <w:t>.</w:t>
      </w:r>
      <w:r w:rsidRPr="006322CB">
        <w:rPr>
          <w:szCs w:val="24"/>
          <w:lang w:val="hy-AM"/>
        </w:rPr>
        <w:t xml:space="preserve"> ընթացքում ձեռք բերված 150 միավոր </w:t>
      </w:r>
      <w:r w:rsidRPr="00DA0CC1">
        <w:rPr>
          <w:szCs w:val="24"/>
          <w:lang w:val="hy-AM"/>
        </w:rPr>
        <w:t>«</w:t>
      </w:r>
      <w:r w:rsidRPr="006322CB">
        <w:rPr>
          <w:szCs w:val="24"/>
          <w:lang w:val="hy-AM"/>
        </w:rPr>
        <w:t>Շկոդա Օկտավիա</w:t>
      </w:r>
      <w:r w:rsidRPr="00DA0CC1">
        <w:rPr>
          <w:szCs w:val="24"/>
          <w:lang w:val="hy-AM"/>
        </w:rPr>
        <w:t>»</w:t>
      </w:r>
      <w:r w:rsidRPr="006322CB">
        <w:rPr>
          <w:szCs w:val="24"/>
          <w:lang w:val="hy-AM"/>
        </w:rPr>
        <w:t xml:space="preserve"> մակնիշի տրանսպորտային միջոցների երաշխիքային սպասարկման ծառայություն</w:t>
      </w:r>
      <w:r w:rsidRPr="00C24F85">
        <w:rPr>
          <w:szCs w:val="24"/>
          <w:lang w:val="hy-AM"/>
        </w:rPr>
        <w:t xml:space="preserve">: </w:t>
      </w:r>
    </w:p>
    <w:p w14:paraId="63EA9922" w14:textId="49B952C9" w:rsidR="00932193" w:rsidRDefault="00932193" w:rsidP="00BA655F">
      <w:pPr>
        <w:spacing w:before="0" w:after="0"/>
        <w:ind w:firstLine="720"/>
        <w:rPr>
          <w:szCs w:val="24"/>
          <w:lang w:val="hy-AM"/>
        </w:rPr>
      </w:pPr>
      <w:r w:rsidRPr="006322CB">
        <w:rPr>
          <w:szCs w:val="24"/>
          <w:lang w:val="hy-AM"/>
        </w:rPr>
        <w:t>ՀՀ Ո ՀԲՄԱՊՁԲ-2020-ԱՎՏՈ</w:t>
      </w:r>
      <w:r w:rsidRPr="00C24F85">
        <w:rPr>
          <w:szCs w:val="24"/>
          <w:lang w:val="hy-AM"/>
        </w:rPr>
        <w:t xml:space="preserve"> ծածկագրով</w:t>
      </w:r>
      <w:r w:rsidRPr="006322CB">
        <w:rPr>
          <w:szCs w:val="24"/>
          <w:lang w:val="hy-AM"/>
        </w:rPr>
        <w:t xml:space="preserve"> </w:t>
      </w:r>
      <w:r w:rsidRPr="00C24F85">
        <w:rPr>
          <w:szCs w:val="24"/>
          <w:lang w:val="hy-AM"/>
        </w:rPr>
        <w:t>պարեկային ծառայության համար անհրաժեշտ տրանսպորտային միջոցների մատակարարման</w:t>
      </w:r>
      <w:r w:rsidRPr="006322CB">
        <w:rPr>
          <w:szCs w:val="24"/>
          <w:lang w:val="hy-AM"/>
        </w:rPr>
        <w:t xml:space="preserve"> </w:t>
      </w:r>
      <w:r w:rsidRPr="00825081">
        <w:rPr>
          <w:szCs w:val="24"/>
          <w:lang w:val="hy-AM"/>
        </w:rPr>
        <w:t xml:space="preserve">համար </w:t>
      </w:r>
      <w:r w:rsidRPr="006322CB">
        <w:rPr>
          <w:szCs w:val="24"/>
          <w:lang w:val="hy-AM"/>
        </w:rPr>
        <w:t>14.09.2020թ</w:t>
      </w:r>
      <w:r w:rsidRPr="00C24F85">
        <w:rPr>
          <w:szCs w:val="24"/>
          <w:lang w:val="hy-AM"/>
        </w:rPr>
        <w:t>. կնքված պայմանագ</w:t>
      </w:r>
      <w:r w:rsidR="00517770" w:rsidRPr="00517770">
        <w:rPr>
          <w:szCs w:val="24"/>
          <w:lang w:val="hy-AM"/>
        </w:rPr>
        <w:t>ր</w:t>
      </w:r>
      <w:r w:rsidRPr="00C24F85">
        <w:rPr>
          <w:szCs w:val="24"/>
          <w:lang w:val="hy-AM"/>
        </w:rPr>
        <w:t xml:space="preserve">ի </w:t>
      </w:r>
      <w:r w:rsidRPr="006322CB">
        <w:rPr>
          <w:szCs w:val="24"/>
          <w:lang w:val="hy-AM"/>
        </w:rPr>
        <w:t>տեխնիկական բնութագիր</w:t>
      </w:r>
      <w:r>
        <w:rPr>
          <w:szCs w:val="24"/>
          <w:lang w:val="hy-AM"/>
        </w:rPr>
        <w:t>-</w:t>
      </w:r>
      <w:r w:rsidRPr="006322CB">
        <w:rPr>
          <w:szCs w:val="24"/>
          <w:lang w:val="hy-AM"/>
        </w:rPr>
        <w:t xml:space="preserve">գնման ժամանակացույցի </w:t>
      </w:r>
      <w:r w:rsidRPr="00825081">
        <w:rPr>
          <w:szCs w:val="24"/>
          <w:lang w:val="hy-AM"/>
        </w:rPr>
        <w:t>համաձայն</w:t>
      </w:r>
      <w:r w:rsidRPr="006322CB">
        <w:rPr>
          <w:szCs w:val="24"/>
          <w:lang w:val="hy-AM"/>
        </w:rPr>
        <w:t xml:space="preserve"> </w:t>
      </w:r>
      <w:r w:rsidRPr="00C24F85">
        <w:rPr>
          <w:szCs w:val="24"/>
          <w:lang w:val="hy-AM"/>
        </w:rPr>
        <w:lastRenderedPageBreak/>
        <w:t xml:space="preserve">տրանսպորտային </w:t>
      </w:r>
      <w:r>
        <w:rPr>
          <w:szCs w:val="24"/>
          <w:lang w:val="hy-AM"/>
        </w:rPr>
        <w:t xml:space="preserve">միջոցները </w:t>
      </w:r>
      <w:r w:rsidRPr="006322CB">
        <w:rPr>
          <w:szCs w:val="24"/>
          <w:lang w:val="hy-AM"/>
        </w:rPr>
        <w:t>համարվում են երաշխիքի մեջ և երաշխիքային սպաս</w:t>
      </w:r>
      <w:r w:rsidRPr="0052771E">
        <w:rPr>
          <w:szCs w:val="24"/>
          <w:lang w:val="hy-AM"/>
        </w:rPr>
        <w:t>ա</w:t>
      </w:r>
      <w:r w:rsidRPr="006322CB">
        <w:rPr>
          <w:szCs w:val="24"/>
          <w:lang w:val="hy-AM"/>
        </w:rPr>
        <w:t xml:space="preserve">րկում են ստանում  </w:t>
      </w:r>
      <w:r w:rsidRPr="00331F83">
        <w:rPr>
          <w:szCs w:val="24"/>
          <w:lang w:val="hy-AM"/>
        </w:rPr>
        <w:t>«</w:t>
      </w:r>
      <w:r w:rsidRPr="006322CB">
        <w:rPr>
          <w:szCs w:val="24"/>
          <w:lang w:val="hy-AM"/>
        </w:rPr>
        <w:t>36 ամիս ժամկետով կամ 150000կմ</w:t>
      </w:r>
      <w:r w:rsidRPr="00331F83">
        <w:rPr>
          <w:szCs w:val="24"/>
          <w:lang w:val="hy-AM"/>
        </w:rPr>
        <w:t>»</w:t>
      </w:r>
      <w:r w:rsidRPr="006322CB">
        <w:rPr>
          <w:szCs w:val="24"/>
          <w:lang w:val="hy-AM"/>
        </w:rPr>
        <w:t xml:space="preserve">։ </w:t>
      </w:r>
    </w:p>
    <w:p w14:paraId="3A019A13" w14:textId="23FFAF21" w:rsidR="00932193" w:rsidRPr="00767372" w:rsidRDefault="00932193" w:rsidP="00BA655F">
      <w:pPr>
        <w:spacing w:before="0" w:after="0"/>
        <w:ind w:firstLine="720"/>
        <w:rPr>
          <w:szCs w:val="24"/>
          <w:lang w:val="hy-AM"/>
        </w:rPr>
      </w:pPr>
      <w:r w:rsidRPr="006322CB">
        <w:rPr>
          <w:szCs w:val="24"/>
          <w:lang w:val="hy-AM"/>
        </w:rPr>
        <w:t xml:space="preserve">ՀՀ ՆԳՆ ՄԱԾՁԲ-2023-ԱՎԾ/Ա-67 ծածկագրով կնքված </w:t>
      </w:r>
      <w:r>
        <w:rPr>
          <w:szCs w:val="24"/>
          <w:lang w:val="hy-AM"/>
        </w:rPr>
        <w:t xml:space="preserve">պայմանագրի </w:t>
      </w:r>
      <w:r w:rsidRPr="006322CB">
        <w:rPr>
          <w:szCs w:val="24"/>
          <w:lang w:val="hy-AM"/>
        </w:rPr>
        <w:t>դուրս գրված հա</w:t>
      </w:r>
      <w:r>
        <w:rPr>
          <w:szCs w:val="24"/>
          <w:lang w:val="hy-AM"/>
        </w:rPr>
        <w:t>ր</w:t>
      </w:r>
      <w:r w:rsidRPr="006322CB">
        <w:rPr>
          <w:szCs w:val="24"/>
          <w:lang w:val="hy-AM"/>
        </w:rPr>
        <w:t>կային հաշիվների և կատարողական ակտերի ուսումնասիրությամբ  պարզվել է, որ</w:t>
      </w:r>
      <w:r w:rsidRPr="00331F83">
        <w:rPr>
          <w:szCs w:val="24"/>
          <w:lang w:val="hy-AM"/>
        </w:rPr>
        <w:t xml:space="preserve"> </w:t>
      </w:r>
      <w:r w:rsidRPr="006322CB">
        <w:rPr>
          <w:szCs w:val="24"/>
          <w:lang w:val="hy-AM"/>
        </w:rPr>
        <w:t>ՆԳՆ</w:t>
      </w:r>
      <w:r w:rsidRPr="00767372">
        <w:rPr>
          <w:szCs w:val="24"/>
          <w:lang w:val="hy-AM"/>
        </w:rPr>
        <w:t xml:space="preserve"> պարեկային ծառայության</w:t>
      </w:r>
      <w:r w:rsidRPr="006322CB">
        <w:rPr>
          <w:szCs w:val="24"/>
          <w:lang w:val="hy-AM"/>
        </w:rPr>
        <w:t xml:space="preserve"> </w:t>
      </w:r>
      <w:r w:rsidRPr="00767372">
        <w:rPr>
          <w:szCs w:val="24"/>
          <w:lang w:val="hy-AM"/>
        </w:rPr>
        <w:t>Երևան քաղաքի գնդի</w:t>
      </w:r>
      <w:r w:rsidRPr="006322CB">
        <w:rPr>
          <w:szCs w:val="24"/>
          <w:lang w:val="hy-AM"/>
        </w:rPr>
        <w:t xml:space="preserve"> հաշվեկշռում գտնվող </w:t>
      </w:r>
      <w:r w:rsidRPr="00825081">
        <w:rPr>
          <w:szCs w:val="24"/>
          <w:lang w:val="hy-AM"/>
        </w:rPr>
        <w:t xml:space="preserve">հինգ հատ </w:t>
      </w:r>
      <w:r w:rsidRPr="00331F83">
        <w:rPr>
          <w:szCs w:val="24"/>
          <w:lang w:val="hy-AM"/>
        </w:rPr>
        <w:t>«</w:t>
      </w:r>
      <w:r w:rsidRPr="006322CB">
        <w:rPr>
          <w:szCs w:val="24"/>
          <w:lang w:val="hy-AM"/>
        </w:rPr>
        <w:t>Շկոդա Օկտավիա</w:t>
      </w:r>
      <w:r w:rsidRPr="00331F83">
        <w:rPr>
          <w:szCs w:val="24"/>
          <w:lang w:val="hy-AM"/>
        </w:rPr>
        <w:t>»</w:t>
      </w:r>
      <w:r w:rsidRPr="006322CB">
        <w:rPr>
          <w:szCs w:val="24"/>
          <w:lang w:val="hy-AM"/>
        </w:rPr>
        <w:t xml:space="preserve"> մակնիշի տրանսպորտային </w:t>
      </w:r>
      <w:r>
        <w:rPr>
          <w:szCs w:val="24"/>
          <w:lang w:val="hy-AM"/>
        </w:rPr>
        <w:t xml:space="preserve">միջոցների </w:t>
      </w:r>
      <w:r w:rsidRPr="006322CB">
        <w:rPr>
          <w:szCs w:val="24"/>
          <w:lang w:val="hy-AM"/>
        </w:rPr>
        <w:t>վազքաչափի ցուցիչները 2023 թվականի նոյեմբերից  հատել են 150000 կմ</w:t>
      </w:r>
      <w:r w:rsidRPr="00825081">
        <w:rPr>
          <w:szCs w:val="24"/>
          <w:lang w:val="hy-AM"/>
        </w:rPr>
        <w:t>-ի</w:t>
      </w:r>
      <w:r w:rsidRPr="006322CB">
        <w:rPr>
          <w:szCs w:val="24"/>
          <w:lang w:val="hy-AM"/>
        </w:rPr>
        <w:t xml:space="preserve"> </w:t>
      </w:r>
      <w:r>
        <w:rPr>
          <w:szCs w:val="24"/>
          <w:lang w:val="hy-AM"/>
        </w:rPr>
        <w:t>սահմանը, հետևաբար նշված</w:t>
      </w:r>
      <w:r w:rsidRPr="00825081">
        <w:rPr>
          <w:szCs w:val="24"/>
          <w:lang w:val="hy-AM"/>
        </w:rPr>
        <w:t xml:space="preserve"> </w:t>
      </w:r>
      <w:r w:rsidRPr="006322CB">
        <w:rPr>
          <w:szCs w:val="24"/>
          <w:lang w:val="hy-AM"/>
        </w:rPr>
        <w:t xml:space="preserve">տրանսպորտային </w:t>
      </w:r>
      <w:r>
        <w:rPr>
          <w:szCs w:val="24"/>
          <w:lang w:val="hy-AM"/>
        </w:rPr>
        <w:t xml:space="preserve">միջոցները պետք է սպասարկվեին </w:t>
      </w:r>
      <w:r w:rsidRPr="005E0BB6">
        <w:rPr>
          <w:szCs w:val="24"/>
          <w:lang w:val="hy-AM"/>
        </w:rPr>
        <w:t xml:space="preserve">Ոստիկանության և «ՋԻ ԸՆԴ ԷՅ ՄՈՏՈՐՍ  ՍՊԸ»-ի միջև 09.02.2023 թվականին </w:t>
      </w:r>
      <w:r>
        <w:rPr>
          <w:szCs w:val="24"/>
          <w:lang w:val="hy-AM"/>
        </w:rPr>
        <w:t xml:space="preserve">կնքված </w:t>
      </w:r>
      <w:r w:rsidRPr="00331F83">
        <w:rPr>
          <w:szCs w:val="24"/>
          <w:lang w:val="hy-AM"/>
        </w:rPr>
        <w:t xml:space="preserve"> </w:t>
      </w:r>
      <w:r w:rsidRPr="005E0BB6">
        <w:rPr>
          <w:szCs w:val="24"/>
          <w:lang w:val="hy-AM"/>
        </w:rPr>
        <w:t xml:space="preserve">թիվ ՀՀ Ո ԲՄԾՁԲ – ՊԱՀՊԱՆՈՒՄ/2023/Հ-21 </w:t>
      </w:r>
      <w:r w:rsidRPr="00825081">
        <w:rPr>
          <w:szCs w:val="24"/>
          <w:lang w:val="hy-AM"/>
        </w:rPr>
        <w:t>պայմանագրով:</w:t>
      </w:r>
      <w:r w:rsidRPr="00767372">
        <w:rPr>
          <w:szCs w:val="24"/>
          <w:lang w:val="hy-AM"/>
        </w:rPr>
        <w:t xml:space="preserve"> </w:t>
      </w:r>
      <w:r w:rsidRPr="005A1193">
        <w:rPr>
          <w:szCs w:val="24"/>
          <w:lang w:val="hy-AM"/>
        </w:rPr>
        <w:t xml:space="preserve">Ըստ կատարված վերահաշվարկի նշված տրանսպորտային միջոցների սպասարկման գումարը </w:t>
      </w:r>
      <w:r w:rsidRPr="005E0BB6">
        <w:rPr>
          <w:szCs w:val="24"/>
          <w:lang w:val="hy-AM"/>
        </w:rPr>
        <w:t>ՀՀ Ո ԲՄԾՁԲ – ՊԱՀՊԱՆՈՒՄ/2023/Հ-21</w:t>
      </w:r>
      <w:r w:rsidRPr="005A1193">
        <w:rPr>
          <w:szCs w:val="24"/>
          <w:lang w:val="hy-AM"/>
        </w:rPr>
        <w:t xml:space="preserve"> ծածկագրով պայմանագրի</w:t>
      </w:r>
      <w:r w:rsidR="00517770" w:rsidRPr="00517770">
        <w:rPr>
          <w:szCs w:val="24"/>
          <w:lang w:val="hy-AM"/>
        </w:rPr>
        <w:t xml:space="preserve"> շ</w:t>
      </w:r>
      <w:r w:rsidRPr="005A1193">
        <w:rPr>
          <w:szCs w:val="24"/>
          <w:lang w:val="hy-AM"/>
        </w:rPr>
        <w:t xml:space="preserve">րջանակներում </w:t>
      </w:r>
      <w:r>
        <w:rPr>
          <w:szCs w:val="24"/>
          <w:lang w:val="hy-AM"/>
        </w:rPr>
        <w:t xml:space="preserve">կկազմեր </w:t>
      </w:r>
      <w:r w:rsidRPr="00825081">
        <w:rPr>
          <w:szCs w:val="24"/>
          <w:lang w:val="hy-AM"/>
        </w:rPr>
        <w:t xml:space="preserve">724.27 հազ.դրամ, կամ 969.52 հազ. դրամով պակաս: </w:t>
      </w:r>
      <w:r w:rsidRPr="00581C2E">
        <w:rPr>
          <w:szCs w:val="24"/>
          <w:lang w:val="hy-AM"/>
        </w:rPr>
        <w:t>(Հավելված</w:t>
      </w:r>
      <w:r w:rsidR="000861BC">
        <w:rPr>
          <w:szCs w:val="24"/>
          <w:lang w:val="hy-AM"/>
        </w:rPr>
        <w:t xml:space="preserve"> </w:t>
      </w:r>
      <w:r w:rsidR="007D2741">
        <w:rPr>
          <w:szCs w:val="24"/>
          <w:lang w:val="hy-AM"/>
        </w:rPr>
        <w:t>2</w:t>
      </w:r>
      <w:r w:rsidRPr="00581C2E">
        <w:rPr>
          <w:szCs w:val="24"/>
          <w:lang w:val="hy-AM"/>
        </w:rPr>
        <w:t>)</w:t>
      </w:r>
      <w:r w:rsidRPr="00767372">
        <w:rPr>
          <w:szCs w:val="24"/>
          <w:lang w:val="hy-AM"/>
        </w:rPr>
        <w:t xml:space="preserve"> </w:t>
      </w:r>
    </w:p>
    <w:p w14:paraId="6A8093E1" w14:textId="77777777" w:rsidR="00932193" w:rsidRPr="00331F83" w:rsidRDefault="00932193" w:rsidP="00BA655F">
      <w:pPr>
        <w:spacing w:before="0" w:after="0"/>
        <w:ind w:firstLine="720"/>
        <w:rPr>
          <w:szCs w:val="24"/>
          <w:lang w:val="hy-AM"/>
        </w:rPr>
      </w:pPr>
      <w:r w:rsidRPr="00331F83">
        <w:rPr>
          <w:szCs w:val="24"/>
          <w:lang w:val="hy-AM"/>
        </w:rPr>
        <w:t xml:space="preserve">Ստորև աղյուսակում ներկայացվում </w:t>
      </w:r>
      <w:r>
        <w:rPr>
          <w:szCs w:val="24"/>
          <w:lang w:val="hy-AM"/>
        </w:rPr>
        <w:t>է</w:t>
      </w:r>
      <w:r w:rsidRPr="00331F83">
        <w:rPr>
          <w:szCs w:val="24"/>
          <w:lang w:val="hy-AM"/>
        </w:rPr>
        <w:t xml:space="preserve"> </w:t>
      </w:r>
      <w:r w:rsidRPr="006322CB">
        <w:rPr>
          <w:szCs w:val="24"/>
          <w:lang w:val="hy-AM"/>
        </w:rPr>
        <w:t xml:space="preserve">150000 կմ </w:t>
      </w:r>
      <w:r>
        <w:rPr>
          <w:szCs w:val="24"/>
          <w:lang w:val="hy-AM"/>
        </w:rPr>
        <w:t>սահմանը</w:t>
      </w:r>
      <w:r w:rsidRPr="00331F83">
        <w:rPr>
          <w:szCs w:val="24"/>
          <w:lang w:val="hy-AM"/>
        </w:rPr>
        <w:t xml:space="preserve"> հատած մեքենաների ցանկը.</w:t>
      </w:r>
    </w:p>
    <w:p w14:paraId="0069D3AD" w14:textId="1A1DDEA3" w:rsidR="00B554C3" w:rsidRDefault="00B554C3" w:rsidP="005D347E">
      <w:pPr>
        <w:pStyle w:val="Caption"/>
        <w:keepNext/>
        <w:jc w:val="right"/>
      </w:pPr>
      <w:r>
        <w:t xml:space="preserve">Աղյուսակ </w:t>
      </w:r>
      <w:fldSimple w:instr=" SEQ Աղյուսակ \* ARABIC ">
        <w:r>
          <w:rPr>
            <w:noProof/>
          </w:rPr>
          <w:t>2</w:t>
        </w:r>
      </w:fldSimple>
    </w:p>
    <w:tbl>
      <w:tblPr>
        <w:tblStyle w:val="TableGrid"/>
        <w:tblW w:w="0" w:type="auto"/>
        <w:jc w:val="center"/>
        <w:tblLook w:val="04A0" w:firstRow="1" w:lastRow="0" w:firstColumn="1" w:lastColumn="0" w:noHBand="0" w:noVBand="1"/>
      </w:tblPr>
      <w:tblGrid>
        <w:gridCol w:w="598"/>
        <w:gridCol w:w="1048"/>
        <w:gridCol w:w="1487"/>
        <w:gridCol w:w="1540"/>
      </w:tblGrid>
      <w:tr w:rsidR="00932193" w:rsidRPr="00331F83" w14:paraId="69B69C0C" w14:textId="77777777" w:rsidTr="00BA655F">
        <w:trPr>
          <w:jc w:val="center"/>
        </w:trPr>
        <w:tc>
          <w:tcPr>
            <w:tcW w:w="598" w:type="dxa"/>
            <w:vAlign w:val="center"/>
          </w:tcPr>
          <w:p w14:paraId="22551AA8" w14:textId="77777777" w:rsidR="00932193" w:rsidRPr="00136AF7" w:rsidRDefault="00932193" w:rsidP="00BA655F">
            <w:pPr>
              <w:ind w:firstLine="0"/>
              <w:jc w:val="center"/>
              <w:rPr>
                <w:b/>
                <w:sz w:val="20"/>
                <w:szCs w:val="24"/>
              </w:rPr>
            </w:pPr>
            <w:r w:rsidRPr="00136AF7">
              <w:rPr>
                <w:b/>
                <w:sz w:val="20"/>
                <w:szCs w:val="24"/>
              </w:rPr>
              <w:t>Հ/Հ</w:t>
            </w:r>
          </w:p>
        </w:tc>
        <w:tc>
          <w:tcPr>
            <w:tcW w:w="1048" w:type="dxa"/>
            <w:vAlign w:val="center"/>
          </w:tcPr>
          <w:p w14:paraId="35EC65B1" w14:textId="77777777" w:rsidR="00932193" w:rsidRPr="00136AF7" w:rsidRDefault="00932193" w:rsidP="00BA655F">
            <w:pPr>
              <w:ind w:firstLine="0"/>
              <w:jc w:val="center"/>
              <w:rPr>
                <w:b/>
                <w:sz w:val="20"/>
                <w:szCs w:val="24"/>
              </w:rPr>
            </w:pPr>
            <w:r w:rsidRPr="00136AF7">
              <w:rPr>
                <w:b/>
                <w:sz w:val="20"/>
                <w:szCs w:val="24"/>
              </w:rPr>
              <w:t>Կողային համար</w:t>
            </w:r>
          </w:p>
        </w:tc>
        <w:tc>
          <w:tcPr>
            <w:tcW w:w="1487" w:type="dxa"/>
            <w:vAlign w:val="center"/>
          </w:tcPr>
          <w:p w14:paraId="4905F5CA" w14:textId="77777777" w:rsidR="00932193" w:rsidRPr="00136AF7" w:rsidRDefault="00932193" w:rsidP="00BA655F">
            <w:pPr>
              <w:ind w:firstLine="0"/>
              <w:rPr>
                <w:b/>
                <w:sz w:val="20"/>
                <w:szCs w:val="24"/>
              </w:rPr>
            </w:pPr>
            <w:r w:rsidRPr="00136AF7">
              <w:rPr>
                <w:b/>
                <w:sz w:val="20"/>
                <w:szCs w:val="24"/>
              </w:rPr>
              <w:t>Հաշվառման համարանիշ</w:t>
            </w:r>
          </w:p>
        </w:tc>
        <w:tc>
          <w:tcPr>
            <w:tcW w:w="1540" w:type="dxa"/>
            <w:vAlign w:val="center"/>
          </w:tcPr>
          <w:p w14:paraId="04B332F5" w14:textId="77777777" w:rsidR="00932193" w:rsidRPr="00136AF7" w:rsidRDefault="00932193" w:rsidP="00BA655F">
            <w:pPr>
              <w:ind w:firstLine="0"/>
              <w:rPr>
                <w:b/>
                <w:sz w:val="20"/>
                <w:szCs w:val="24"/>
              </w:rPr>
            </w:pPr>
            <w:r w:rsidRPr="00136AF7">
              <w:rPr>
                <w:b/>
                <w:sz w:val="20"/>
                <w:szCs w:val="24"/>
              </w:rPr>
              <w:t>Վազք /կմ/ առ. 01.12.2023թ.</w:t>
            </w:r>
          </w:p>
        </w:tc>
      </w:tr>
      <w:tr w:rsidR="00932193" w:rsidRPr="00331F83" w14:paraId="0760246E" w14:textId="77777777" w:rsidTr="00BA655F">
        <w:trPr>
          <w:jc w:val="center"/>
        </w:trPr>
        <w:tc>
          <w:tcPr>
            <w:tcW w:w="598" w:type="dxa"/>
            <w:vAlign w:val="center"/>
          </w:tcPr>
          <w:p w14:paraId="1D8D574C" w14:textId="77777777" w:rsidR="00932193" w:rsidRPr="00331F83" w:rsidRDefault="00932193" w:rsidP="00BA655F">
            <w:pPr>
              <w:ind w:firstLine="0"/>
              <w:rPr>
                <w:sz w:val="20"/>
                <w:szCs w:val="24"/>
              </w:rPr>
            </w:pPr>
            <w:r>
              <w:rPr>
                <w:sz w:val="20"/>
                <w:szCs w:val="24"/>
              </w:rPr>
              <w:t>1</w:t>
            </w:r>
          </w:p>
        </w:tc>
        <w:tc>
          <w:tcPr>
            <w:tcW w:w="1048" w:type="dxa"/>
            <w:vAlign w:val="center"/>
          </w:tcPr>
          <w:p w14:paraId="525AB767" w14:textId="77777777" w:rsidR="00932193" w:rsidRPr="00331F83" w:rsidRDefault="00932193" w:rsidP="00BA655F">
            <w:pPr>
              <w:ind w:firstLine="0"/>
              <w:rPr>
                <w:sz w:val="20"/>
                <w:szCs w:val="24"/>
              </w:rPr>
            </w:pPr>
            <w:r>
              <w:rPr>
                <w:sz w:val="20"/>
                <w:szCs w:val="24"/>
              </w:rPr>
              <w:t>1106</w:t>
            </w:r>
          </w:p>
        </w:tc>
        <w:tc>
          <w:tcPr>
            <w:tcW w:w="1487" w:type="dxa"/>
            <w:vAlign w:val="center"/>
          </w:tcPr>
          <w:p w14:paraId="7D3ADE7A" w14:textId="77777777" w:rsidR="00932193" w:rsidRPr="00331F83" w:rsidRDefault="00932193" w:rsidP="00BA655F">
            <w:pPr>
              <w:ind w:firstLine="0"/>
              <w:rPr>
                <w:sz w:val="20"/>
                <w:szCs w:val="24"/>
              </w:rPr>
            </w:pPr>
            <w:r w:rsidRPr="006322CB">
              <w:rPr>
                <w:lang w:val="hy-AM"/>
              </w:rPr>
              <w:t>446 CC 61</w:t>
            </w:r>
          </w:p>
        </w:tc>
        <w:tc>
          <w:tcPr>
            <w:tcW w:w="1540" w:type="dxa"/>
            <w:vAlign w:val="center"/>
          </w:tcPr>
          <w:p w14:paraId="5675FC62" w14:textId="77777777" w:rsidR="00932193" w:rsidRPr="00331F83" w:rsidRDefault="00932193" w:rsidP="00BA655F">
            <w:pPr>
              <w:ind w:firstLine="0"/>
              <w:rPr>
                <w:sz w:val="20"/>
                <w:szCs w:val="24"/>
                <w:lang w:val="hy-AM"/>
              </w:rPr>
            </w:pPr>
            <w:r w:rsidRPr="00D01E0A">
              <w:rPr>
                <w:sz w:val="20"/>
                <w:szCs w:val="24"/>
                <w:lang w:val="hy-AM"/>
              </w:rPr>
              <w:t>151380 կմ</w:t>
            </w:r>
          </w:p>
        </w:tc>
      </w:tr>
      <w:tr w:rsidR="00932193" w:rsidRPr="00331F83" w14:paraId="14C10FE9" w14:textId="77777777" w:rsidTr="00BA655F">
        <w:trPr>
          <w:jc w:val="center"/>
        </w:trPr>
        <w:tc>
          <w:tcPr>
            <w:tcW w:w="598" w:type="dxa"/>
            <w:vAlign w:val="center"/>
          </w:tcPr>
          <w:p w14:paraId="0E6247DC" w14:textId="77777777" w:rsidR="00932193" w:rsidRPr="00331F83" w:rsidRDefault="00932193" w:rsidP="00BA655F">
            <w:pPr>
              <w:ind w:firstLine="0"/>
              <w:rPr>
                <w:sz w:val="20"/>
                <w:szCs w:val="24"/>
              </w:rPr>
            </w:pPr>
            <w:r>
              <w:rPr>
                <w:sz w:val="20"/>
                <w:szCs w:val="24"/>
              </w:rPr>
              <w:t>2</w:t>
            </w:r>
          </w:p>
        </w:tc>
        <w:tc>
          <w:tcPr>
            <w:tcW w:w="1048" w:type="dxa"/>
            <w:vAlign w:val="center"/>
          </w:tcPr>
          <w:p w14:paraId="6B6B89BA" w14:textId="77777777" w:rsidR="00932193" w:rsidRPr="00331F83" w:rsidRDefault="00932193" w:rsidP="00BA655F">
            <w:pPr>
              <w:ind w:firstLine="0"/>
              <w:rPr>
                <w:sz w:val="20"/>
                <w:szCs w:val="24"/>
              </w:rPr>
            </w:pPr>
            <w:r>
              <w:rPr>
                <w:sz w:val="20"/>
                <w:szCs w:val="24"/>
              </w:rPr>
              <w:t>1107</w:t>
            </w:r>
          </w:p>
        </w:tc>
        <w:tc>
          <w:tcPr>
            <w:tcW w:w="1487" w:type="dxa"/>
            <w:vAlign w:val="center"/>
          </w:tcPr>
          <w:p w14:paraId="178F975D" w14:textId="77777777" w:rsidR="00932193" w:rsidRPr="00331F83" w:rsidRDefault="00932193" w:rsidP="00BA655F">
            <w:pPr>
              <w:ind w:firstLine="0"/>
              <w:rPr>
                <w:sz w:val="20"/>
                <w:szCs w:val="24"/>
                <w:lang w:val="hy-AM"/>
              </w:rPr>
            </w:pPr>
            <w:r w:rsidRPr="006322CB">
              <w:rPr>
                <w:lang w:val="hy-AM"/>
              </w:rPr>
              <w:t>430 CC 61</w:t>
            </w:r>
          </w:p>
        </w:tc>
        <w:tc>
          <w:tcPr>
            <w:tcW w:w="1540" w:type="dxa"/>
            <w:vAlign w:val="center"/>
          </w:tcPr>
          <w:p w14:paraId="7AAE88BF" w14:textId="77777777" w:rsidR="00932193" w:rsidRPr="00331F83" w:rsidRDefault="00932193" w:rsidP="00BA655F">
            <w:pPr>
              <w:ind w:firstLine="0"/>
              <w:rPr>
                <w:sz w:val="20"/>
                <w:szCs w:val="24"/>
                <w:lang w:val="hy-AM"/>
              </w:rPr>
            </w:pPr>
            <w:r w:rsidRPr="00D01E0A">
              <w:rPr>
                <w:sz w:val="20"/>
                <w:szCs w:val="24"/>
                <w:lang w:val="hy-AM"/>
              </w:rPr>
              <w:t>153709 կմ</w:t>
            </w:r>
          </w:p>
        </w:tc>
      </w:tr>
      <w:tr w:rsidR="00932193" w:rsidRPr="00331F83" w14:paraId="46DD9127" w14:textId="77777777" w:rsidTr="00BA655F">
        <w:trPr>
          <w:jc w:val="center"/>
        </w:trPr>
        <w:tc>
          <w:tcPr>
            <w:tcW w:w="598" w:type="dxa"/>
            <w:vAlign w:val="center"/>
          </w:tcPr>
          <w:p w14:paraId="4D8C0F52" w14:textId="77777777" w:rsidR="00932193" w:rsidRPr="00331F83" w:rsidRDefault="00932193" w:rsidP="00BA655F">
            <w:pPr>
              <w:ind w:firstLine="0"/>
              <w:rPr>
                <w:sz w:val="20"/>
                <w:szCs w:val="24"/>
              </w:rPr>
            </w:pPr>
            <w:r>
              <w:rPr>
                <w:sz w:val="20"/>
                <w:szCs w:val="24"/>
              </w:rPr>
              <w:t>3</w:t>
            </w:r>
          </w:p>
        </w:tc>
        <w:tc>
          <w:tcPr>
            <w:tcW w:w="1048" w:type="dxa"/>
            <w:vAlign w:val="center"/>
          </w:tcPr>
          <w:p w14:paraId="1134A70A" w14:textId="77777777" w:rsidR="00932193" w:rsidRPr="00331F83" w:rsidRDefault="00932193" w:rsidP="00BA655F">
            <w:pPr>
              <w:ind w:firstLine="0"/>
              <w:rPr>
                <w:sz w:val="20"/>
                <w:szCs w:val="24"/>
              </w:rPr>
            </w:pPr>
            <w:r>
              <w:rPr>
                <w:sz w:val="20"/>
                <w:szCs w:val="24"/>
              </w:rPr>
              <w:t>1113</w:t>
            </w:r>
          </w:p>
        </w:tc>
        <w:tc>
          <w:tcPr>
            <w:tcW w:w="1487" w:type="dxa"/>
            <w:vAlign w:val="center"/>
          </w:tcPr>
          <w:p w14:paraId="2BF8F3D7" w14:textId="77777777" w:rsidR="00932193" w:rsidRPr="00331F83" w:rsidRDefault="00932193" w:rsidP="00BA655F">
            <w:pPr>
              <w:ind w:firstLine="0"/>
              <w:rPr>
                <w:sz w:val="20"/>
                <w:szCs w:val="24"/>
                <w:lang w:val="hy-AM"/>
              </w:rPr>
            </w:pPr>
            <w:r w:rsidRPr="006322CB">
              <w:rPr>
                <w:lang w:val="hy-AM"/>
              </w:rPr>
              <w:t>429 CC 61</w:t>
            </w:r>
          </w:p>
        </w:tc>
        <w:tc>
          <w:tcPr>
            <w:tcW w:w="1540" w:type="dxa"/>
            <w:vAlign w:val="center"/>
          </w:tcPr>
          <w:p w14:paraId="08AF4458" w14:textId="77777777" w:rsidR="00932193" w:rsidRPr="00331F83" w:rsidRDefault="00932193" w:rsidP="00BA655F">
            <w:pPr>
              <w:ind w:firstLine="0"/>
              <w:rPr>
                <w:sz w:val="20"/>
                <w:szCs w:val="24"/>
                <w:lang w:val="hy-AM"/>
              </w:rPr>
            </w:pPr>
            <w:r w:rsidRPr="00D01E0A">
              <w:rPr>
                <w:sz w:val="20"/>
                <w:szCs w:val="24"/>
                <w:lang w:val="hy-AM"/>
              </w:rPr>
              <w:t>167235 կմ</w:t>
            </w:r>
          </w:p>
        </w:tc>
      </w:tr>
      <w:tr w:rsidR="00932193" w:rsidRPr="00331F83" w14:paraId="53A6ED7A" w14:textId="77777777" w:rsidTr="00BA655F">
        <w:trPr>
          <w:jc w:val="center"/>
        </w:trPr>
        <w:tc>
          <w:tcPr>
            <w:tcW w:w="598" w:type="dxa"/>
            <w:vAlign w:val="center"/>
          </w:tcPr>
          <w:p w14:paraId="3D164CF3" w14:textId="77777777" w:rsidR="00932193" w:rsidRPr="00331F83" w:rsidRDefault="00932193" w:rsidP="00BA655F">
            <w:pPr>
              <w:ind w:firstLine="0"/>
              <w:rPr>
                <w:sz w:val="20"/>
                <w:szCs w:val="24"/>
              </w:rPr>
            </w:pPr>
            <w:r>
              <w:rPr>
                <w:sz w:val="20"/>
                <w:szCs w:val="24"/>
              </w:rPr>
              <w:t>4</w:t>
            </w:r>
          </w:p>
        </w:tc>
        <w:tc>
          <w:tcPr>
            <w:tcW w:w="1048" w:type="dxa"/>
            <w:vAlign w:val="center"/>
          </w:tcPr>
          <w:p w14:paraId="1B92E092" w14:textId="77777777" w:rsidR="00932193" w:rsidRPr="00331F83" w:rsidRDefault="00932193" w:rsidP="00BA655F">
            <w:pPr>
              <w:ind w:firstLine="0"/>
              <w:rPr>
                <w:sz w:val="20"/>
                <w:szCs w:val="24"/>
              </w:rPr>
            </w:pPr>
            <w:r>
              <w:rPr>
                <w:sz w:val="20"/>
                <w:szCs w:val="24"/>
              </w:rPr>
              <w:t>1116</w:t>
            </w:r>
          </w:p>
        </w:tc>
        <w:tc>
          <w:tcPr>
            <w:tcW w:w="1487" w:type="dxa"/>
            <w:vAlign w:val="center"/>
          </w:tcPr>
          <w:p w14:paraId="6CBDEFCB" w14:textId="77777777" w:rsidR="00932193" w:rsidRPr="00331F83" w:rsidRDefault="00932193" w:rsidP="00BA655F">
            <w:pPr>
              <w:ind w:firstLine="0"/>
              <w:rPr>
                <w:sz w:val="20"/>
                <w:szCs w:val="24"/>
                <w:lang w:val="hy-AM"/>
              </w:rPr>
            </w:pPr>
            <w:r w:rsidRPr="006322CB">
              <w:rPr>
                <w:lang w:val="hy-AM"/>
              </w:rPr>
              <w:t>458 CC 61</w:t>
            </w:r>
          </w:p>
        </w:tc>
        <w:tc>
          <w:tcPr>
            <w:tcW w:w="1540" w:type="dxa"/>
            <w:vAlign w:val="center"/>
          </w:tcPr>
          <w:p w14:paraId="4DA525C6" w14:textId="77777777" w:rsidR="00932193" w:rsidRPr="00331F83" w:rsidRDefault="00932193" w:rsidP="00BA655F">
            <w:pPr>
              <w:ind w:firstLine="0"/>
              <w:rPr>
                <w:sz w:val="20"/>
                <w:szCs w:val="24"/>
                <w:lang w:val="hy-AM"/>
              </w:rPr>
            </w:pPr>
            <w:r w:rsidRPr="00D01E0A">
              <w:rPr>
                <w:sz w:val="20"/>
                <w:szCs w:val="24"/>
                <w:lang w:val="hy-AM"/>
              </w:rPr>
              <w:t>152948 կմ</w:t>
            </w:r>
          </w:p>
        </w:tc>
      </w:tr>
      <w:tr w:rsidR="00932193" w:rsidRPr="00331F83" w14:paraId="1984AD10" w14:textId="77777777" w:rsidTr="00BA655F">
        <w:trPr>
          <w:trHeight w:val="214"/>
          <w:jc w:val="center"/>
        </w:trPr>
        <w:tc>
          <w:tcPr>
            <w:tcW w:w="598" w:type="dxa"/>
            <w:vAlign w:val="center"/>
          </w:tcPr>
          <w:p w14:paraId="45F14546" w14:textId="77777777" w:rsidR="00932193" w:rsidRPr="00331F83" w:rsidRDefault="00932193" w:rsidP="00BA655F">
            <w:pPr>
              <w:ind w:firstLine="0"/>
              <w:rPr>
                <w:sz w:val="20"/>
                <w:szCs w:val="24"/>
              </w:rPr>
            </w:pPr>
            <w:r>
              <w:rPr>
                <w:sz w:val="20"/>
                <w:szCs w:val="24"/>
              </w:rPr>
              <w:t>5</w:t>
            </w:r>
          </w:p>
        </w:tc>
        <w:tc>
          <w:tcPr>
            <w:tcW w:w="1048" w:type="dxa"/>
            <w:vAlign w:val="center"/>
          </w:tcPr>
          <w:p w14:paraId="53FB741B" w14:textId="77777777" w:rsidR="00932193" w:rsidRPr="00331F83" w:rsidRDefault="00932193" w:rsidP="00BA655F">
            <w:pPr>
              <w:ind w:firstLine="0"/>
              <w:rPr>
                <w:sz w:val="20"/>
                <w:szCs w:val="24"/>
              </w:rPr>
            </w:pPr>
            <w:r>
              <w:rPr>
                <w:sz w:val="20"/>
                <w:szCs w:val="24"/>
              </w:rPr>
              <w:t>1119</w:t>
            </w:r>
          </w:p>
        </w:tc>
        <w:tc>
          <w:tcPr>
            <w:tcW w:w="1487" w:type="dxa"/>
            <w:vAlign w:val="center"/>
          </w:tcPr>
          <w:p w14:paraId="70A21C4D" w14:textId="77777777" w:rsidR="00932193" w:rsidRPr="00331F83" w:rsidRDefault="00932193" w:rsidP="00BA655F">
            <w:pPr>
              <w:ind w:firstLine="0"/>
              <w:rPr>
                <w:sz w:val="20"/>
                <w:szCs w:val="24"/>
                <w:lang w:val="hy-AM"/>
              </w:rPr>
            </w:pPr>
            <w:r w:rsidRPr="006322CB">
              <w:rPr>
                <w:lang w:val="hy-AM"/>
              </w:rPr>
              <w:t>479 CC 61</w:t>
            </w:r>
          </w:p>
        </w:tc>
        <w:tc>
          <w:tcPr>
            <w:tcW w:w="1540" w:type="dxa"/>
            <w:vAlign w:val="center"/>
          </w:tcPr>
          <w:p w14:paraId="1624B6C7" w14:textId="77777777" w:rsidR="00932193" w:rsidRPr="004F3B5A" w:rsidRDefault="00932193" w:rsidP="00BA655F">
            <w:pPr>
              <w:ind w:firstLine="0"/>
              <w:contextualSpacing/>
              <w:rPr>
                <w:rFonts w:ascii="Sylfaen" w:eastAsia="Times New Roman" w:hAnsi="Sylfaen" w:cs="Calibri"/>
                <w:color w:val="000000"/>
                <w:szCs w:val="24"/>
                <w:lang w:val="hy-AM" w:eastAsia="ru-RU"/>
              </w:rPr>
            </w:pPr>
            <w:r w:rsidRPr="00D01E0A">
              <w:rPr>
                <w:rFonts w:ascii="Calibri" w:eastAsia="Times New Roman" w:hAnsi="Calibri" w:cs="Calibri"/>
                <w:color w:val="000000"/>
                <w:szCs w:val="24"/>
                <w:lang w:val="hy-AM" w:eastAsia="ru-RU"/>
              </w:rPr>
              <w:t>153455 կմ</w:t>
            </w:r>
          </w:p>
        </w:tc>
      </w:tr>
    </w:tbl>
    <w:p w14:paraId="11EFFE34" w14:textId="77777777" w:rsidR="00C46C1E" w:rsidRPr="000F123F" w:rsidRDefault="00C46C1E" w:rsidP="00C46C1E">
      <w:pPr>
        <w:spacing w:after="0"/>
        <w:rPr>
          <w:rFonts w:eastAsia="Calibri"/>
          <w:b/>
          <w:i/>
          <w:szCs w:val="24"/>
          <w:lang w:val="hy-AM"/>
        </w:rPr>
      </w:pPr>
      <w:r w:rsidRPr="000F123F">
        <w:rPr>
          <w:rFonts w:eastAsia="Calibri"/>
          <w:b/>
          <w:i/>
          <w:szCs w:val="24"/>
          <w:lang w:val="hy-AM"/>
        </w:rPr>
        <w:t>Հաշվեքննության օբյեկտի արձագանքը</w:t>
      </w:r>
    </w:p>
    <w:p w14:paraId="3EF7DDFE" w14:textId="77777777" w:rsidR="00970F18" w:rsidRDefault="00970F18" w:rsidP="00970F18">
      <w:pPr>
        <w:tabs>
          <w:tab w:val="left" w:pos="720"/>
        </w:tabs>
        <w:spacing w:before="0" w:after="0" w:line="240" w:lineRule="auto"/>
        <w:ind w:firstLine="709"/>
        <w:rPr>
          <w:szCs w:val="24"/>
          <w:lang w:val="hy-AM"/>
        </w:rPr>
      </w:pPr>
      <w:r>
        <w:rPr>
          <w:szCs w:val="24"/>
          <w:lang w:val="hy-AM"/>
        </w:rPr>
        <w:t xml:space="preserve">Քանի որ տրանսպորտային միջոցները ամրակցված են եղել մեկից ավելի անձանց, ուստի տրասնպորտային միջոցների վազքերի հաշվառման մեջ  տեղի է ունեցել բացթողում, </w:t>
      </w:r>
      <w:r>
        <w:rPr>
          <w:szCs w:val="24"/>
          <w:lang w:val="hy-AM"/>
        </w:rPr>
        <w:lastRenderedPageBreak/>
        <w:t>ինչի պատճառով էլ 5 միավոր տրանսպորտային միջոցները 150 000 կմ-ը լրանալուց հետո էլ սպասարկվել են &lt;&lt;Չեխ Ավտո&gt;&gt; ՍՊԸ-ում։</w:t>
      </w:r>
    </w:p>
    <w:p w14:paraId="460C2F97" w14:textId="77777777" w:rsidR="00C46C1E" w:rsidRPr="000F123F" w:rsidRDefault="00C46C1E" w:rsidP="00C46C1E">
      <w:pPr>
        <w:spacing w:before="0" w:after="0"/>
        <w:rPr>
          <w:rFonts w:eastAsia="Calibri"/>
          <w:b/>
          <w:i/>
          <w:szCs w:val="24"/>
          <w:lang w:val="hy-AM"/>
        </w:rPr>
      </w:pPr>
      <w:r w:rsidRPr="000F123F">
        <w:rPr>
          <w:rFonts w:eastAsia="Calibri"/>
          <w:b/>
          <w:i/>
          <w:szCs w:val="24"/>
          <w:lang w:val="hy-AM"/>
        </w:rPr>
        <w:t>Հաշվեքննողների մեկնաբանությունը</w:t>
      </w:r>
    </w:p>
    <w:p w14:paraId="5C8A9749" w14:textId="0169A308" w:rsidR="00BA655F" w:rsidRPr="00BA655F" w:rsidRDefault="00FA414A" w:rsidP="00BA655F">
      <w:pPr>
        <w:spacing w:after="0"/>
        <w:ind w:firstLine="720"/>
        <w:rPr>
          <w:rFonts w:cs="Sylfaen"/>
          <w:color w:val="000000"/>
          <w:szCs w:val="24"/>
          <w:lang w:val="hy-AM"/>
        </w:rPr>
      </w:pPr>
      <w:bookmarkStart w:id="41" w:name="_Toc164939997"/>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4BDAA6C8" w14:textId="77777777" w:rsidR="00E95BA1" w:rsidRPr="00C93B6E" w:rsidRDefault="00E95BA1" w:rsidP="00A16CA2">
      <w:pPr>
        <w:pStyle w:val="Heading1"/>
        <w:keepNext/>
        <w:keepLines/>
        <w:numPr>
          <w:ilvl w:val="0"/>
          <w:numId w:val="2"/>
        </w:numPr>
        <w:tabs>
          <w:tab w:val="left" w:pos="284"/>
        </w:tabs>
        <w:spacing w:before="320" w:after="0"/>
        <w:ind w:left="0" w:right="0" w:firstLine="0"/>
        <w:rPr>
          <w:b w:val="0"/>
          <w:color w:val="auto"/>
          <w:sz w:val="24"/>
          <w:szCs w:val="24"/>
          <w:lang w:val="hy-AM"/>
        </w:rPr>
      </w:pPr>
      <w:bookmarkStart w:id="42" w:name="_Toc167113890"/>
      <w:r w:rsidRPr="00C93B6E">
        <w:rPr>
          <w:color w:val="auto"/>
          <w:sz w:val="24"/>
          <w:szCs w:val="24"/>
          <w:lang w:val="hy-AM"/>
        </w:rPr>
        <w:t>Ոստիկանության պաշտոնների անվանացանկը</w:t>
      </w:r>
      <w:bookmarkEnd w:id="41"/>
      <w:bookmarkEnd w:id="42"/>
    </w:p>
    <w:p w14:paraId="1E3D29A4" w14:textId="77777777" w:rsidR="00E95BA1" w:rsidRPr="0021047A" w:rsidRDefault="00E95BA1" w:rsidP="00E95BA1">
      <w:pPr>
        <w:ind w:firstLine="432"/>
        <w:rPr>
          <w:szCs w:val="24"/>
          <w:lang w:val="hy-AM"/>
        </w:rPr>
      </w:pPr>
    </w:p>
    <w:p w14:paraId="2B732A08" w14:textId="77777777" w:rsidR="00E95BA1" w:rsidRPr="005A1193" w:rsidRDefault="00E95BA1" w:rsidP="00BA655F">
      <w:pPr>
        <w:spacing w:before="0" w:after="0"/>
        <w:ind w:firstLine="709"/>
        <w:rPr>
          <w:b/>
          <w:i/>
          <w:szCs w:val="24"/>
          <w:lang w:val="hy-AM"/>
        </w:rPr>
      </w:pPr>
      <w:r w:rsidRPr="00C93B6E">
        <w:rPr>
          <w:b/>
          <w:i/>
          <w:szCs w:val="24"/>
          <w:lang w:val="hy-AM"/>
        </w:rPr>
        <w:t>Առկա է անհամապատասխանություն «Ոստիկանությունում</w:t>
      </w:r>
      <w:r w:rsidRPr="0021047A">
        <w:rPr>
          <w:b/>
          <w:i/>
          <w:szCs w:val="24"/>
          <w:lang w:val="hy-AM"/>
        </w:rPr>
        <w:t xml:space="preserve"> ծառայության</w:t>
      </w:r>
      <w:r w:rsidRPr="001E1432">
        <w:rPr>
          <w:b/>
          <w:i/>
          <w:szCs w:val="24"/>
          <w:lang w:val="hy-AM"/>
        </w:rPr>
        <w:t xml:space="preserve"> </w:t>
      </w:r>
      <w:r w:rsidRPr="005A1193">
        <w:rPr>
          <w:b/>
          <w:i/>
          <w:szCs w:val="24"/>
          <w:lang w:val="hy-AM"/>
        </w:rPr>
        <w:t>մասին» ՀՀ օրենքի 4-րդ հոդվածի 2-րդ մասով սահմանված պահանջի նկատմամբ։</w:t>
      </w:r>
    </w:p>
    <w:p w14:paraId="7C204A3F" w14:textId="77777777" w:rsidR="00E95BA1" w:rsidRPr="005A1193" w:rsidRDefault="00E95BA1" w:rsidP="00BA655F">
      <w:pPr>
        <w:spacing w:before="0" w:after="0"/>
        <w:ind w:firstLine="709"/>
        <w:rPr>
          <w:szCs w:val="24"/>
          <w:lang w:val="hy-AM"/>
        </w:rPr>
      </w:pPr>
      <w:r w:rsidRPr="005A1193">
        <w:rPr>
          <w:szCs w:val="24"/>
          <w:lang w:val="hy-AM"/>
        </w:rPr>
        <w:t xml:space="preserve">«Ոստիկանությունում ծառայության մասին» ՀՀ օրենքի 4-րդ հոդվածի 2-րդ մասի համաձայն ոստիկանության պաշտոնների առանձին խմբերում ընդգրկվող հիմնական պաշտոններին հավասարեցված պաշտոնների անվանացանկը սահմանում է Լիազոր մարմնի ղեկավարը: </w:t>
      </w:r>
    </w:p>
    <w:p w14:paraId="7DCD4ED1" w14:textId="07641CF2" w:rsidR="00E95BA1" w:rsidRPr="00C93B6E" w:rsidRDefault="00E95BA1" w:rsidP="00BA655F">
      <w:pPr>
        <w:spacing w:before="0" w:after="0"/>
        <w:ind w:firstLine="709"/>
        <w:rPr>
          <w:szCs w:val="24"/>
          <w:lang w:val="hy-AM"/>
        </w:rPr>
      </w:pPr>
      <w:r w:rsidRPr="005A1193">
        <w:rPr>
          <w:szCs w:val="24"/>
          <w:lang w:val="hy-AM"/>
        </w:rPr>
        <w:t>Նշված անվանացանկը հաստատվել է ՀՀ ներքին գործերի նախարարի 2023 թվականի դեկտեմբերի 28-ի թիվ 2481-Ա հրամանով։ Մինչև նշված հրամանի ընդունումը, այդ հարաբերությունները կարգավորվել են ՀՀ նախագահի</w:t>
      </w:r>
      <w:r w:rsidRPr="00972A88">
        <w:rPr>
          <w:szCs w:val="24"/>
          <w:lang w:val="hy-AM"/>
        </w:rPr>
        <w:t xml:space="preserve"> </w:t>
      </w:r>
      <w:r w:rsidRPr="005A1193">
        <w:rPr>
          <w:szCs w:val="24"/>
          <w:lang w:val="hy-AM"/>
        </w:rPr>
        <w:t>հրամանագրով, որով հաստատվել է ուժային կառույցների անվանացանկերը և դրանց միջև հավասարեցումները։ Սակայն, 2014 թվականից մինչև թիվ 2481-Ա հրամանի ընդունումը ոստիկանության համակարգում ստեղծվել են նոր պաշտոններ /ոստիկանության պարեկային ծառայության՝ գնդի հրամանատար, գնդի հրամանատարի տեղակալ</w:t>
      </w:r>
      <w:r w:rsidRPr="006959FE">
        <w:rPr>
          <w:szCs w:val="24"/>
          <w:lang w:val="hy-AM"/>
        </w:rPr>
        <w:t xml:space="preserve"> և այլն</w:t>
      </w:r>
      <w:r w:rsidRPr="005A1193">
        <w:rPr>
          <w:szCs w:val="24"/>
          <w:lang w:val="hy-AM"/>
        </w:rPr>
        <w:t xml:space="preserve">/, որոնք ներառված չեն եղել ՀՀ նախագահի համապատասխան հրամանագրում։ Արդյունքում, նոր ստեղծված պաշտոնները որևէ իրավական ակտով չեն </w:t>
      </w:r>
      <w:r w:rsidR="00DA5E9F">
        <w:rPr>
          <w:szCs w:val="24"/>
          <w:lang w:val="hy-AM"/>
        </w:rPr>
        <w:t>հավասարե</w:t>
      </w:r>
      <w:r w:rsidRPr="005A1193">
        <w:rPr>
          <w:szCs w:val="24"/>
          <w:lang w:val="hy-AM"/>
        </w:rPr>
        <w:t xml:space="preserve">ցվել հիմնական պաշտոններին: </w:t>
      </w:r>
    </w:p>
    <w:p w14:paraId="4855928C" w14:textId="77777777" w:rsidR="00E95BA1" w:rsidRPr="000F123F" w:rsidRDefault="00E95BA1" w:rsidP="00E95BA1">
      <w:pPr>
        <w:spacing w:after="0"/>
        <w:rPr>
          <w:rFonts w:eastAsia="Calibri"/>
          <w:b/>
          <w:i/>
          <w:szCs w:val="24"/>
          <w:lang w:val="hy-AM"/>
        </w:rPr>
      </w:pPr>
      <w:r w:rsidRPr="000F123F">
        <w:rPr>
          <w:rFonts w:eastAsia="Calibri"/>
          <w:b/>
          <w:i/>
          <w:szCs w:val="24"/>
          <w:lang w:val="hy-AM"/>
        </w:rPr>
        <w:t>Հաշվեքննության օբյեկտի արձագանքը</w:t>
      </w:r>
    </w:p>
    <w:p w14:paraId="15E3F0FC" w14:textId="77777777" w:rsidR="00C46C1E" w:rsidRDefault="00C46C1E" w:rsidP="00970F18">
      <w:pPr>
        <w:tabs>
          <w:tab w:val="left" w:pos="720"/>
        </w:tabs>
        <w:spacing w:before="0" w:after="0" w:line="240" w:lineRule="auto"/>
        <w:ind w:firstLine="709"/>
        <w:rPr>
          <w:szCs w:val="24"/>
          <w:lang w:val="hy-AM"/>
        </w:rPr>
      </w:pPr>
      <w:r>
        <w:rPr>
          <w:szCs w:val="24"/>
          <w:lang w:val="hy-AM"/>
        </w:rPr>
        <w:t>«Ոստիկանությունում ծառայության մասին» ՀՀ օրենքում փոփոխություններ և լրացումներ» 23.03.2018թ. ՀՕ-273-Ն օրենքի համաձայն Ոստիկանության պաշտոնների առանձին խմբերում ընդգրկվող հիմնական պաշտոնների, ինչպես նաև այդ պաշտոններին հավասարեցված պաշտոնների անվանացանկը սահմանում է վարչապետը։</w:t>
      </w:r>
    </w:p>
    <w:p w14:paraId="64A0AB24" w14:textId="77777777" w:rsidR="00970F18" w:rsidRDefault="00970F18" w:rsidP="00970F18">
      <w:pPr>
        <w:tabs>
          <w:tab w:val="left" w:pos="720"/>
        </w:tabs>
        <w:spacing w:before="0" w:after="0" w:line="240" w:lineRule="auto"/>
        <w:ind w:firstLine="709"/>
        <w:rPr>
          <w:szCs w:val="24"/>
          <w:lang w:val="hy-AM"/>
        </w:rPr>
      </w:pPr>
      <w:r>
        <w:rPr>
          <w:szCs w:val="24"/>
          <w:lang w:val="hy-AM"/>
        </w:rPr>
        <w:t xml:space="preserve">«Ոստիկանությունում ծառայության մասին» ՀՀ օրենքում փոփոխություններ և լրացումներ» 16.12.2022թ. ՀՕ-461-Ն օրենքի համաձայն Ոստիկանության պաշտոնների </w:t>
      </w:r>
      <w:r>
        <w:rPr>
          <w:szCs w:val="24"/>
          <w:lang w:val="hy-AM"/>
        </w:rPr>
        <w:lastRenderedPageBreak/>
        <w:t>առանձին խմբերում ընդգրկվող հիմնական պաշտոններին հավասարեցված պաշտոնների անվանացանկը սահմնում է Լիազոր մարմնի ղեկավարը։</w:t>
      </w:r>
    </w:p>
    <w:p w14:paraId="02D27BBE" w14:textId="77777777" w:rsidR="00970F18" w:rsidRDefault="00970F18" w:rsidP="00970F18">
      <w:pPr>
        <w:tabs>
          <w:tab w:val="left" w:pos="720"/>
        </w:tabs>
        <w:spacing w:before="0" w:after="0" w:line="240" w:lineRule="auto"/>
        <w:ind w:firstLine="709"/>
        <w:rPr>
          <w:szCs w:val="24"/>
          <w:lang w:val="hy-AM"/>
        </w:rPr>
      </w:pPr>
      <w:r>
        <w:rPr>
          <w:szCs w:val="24"/>
          <w:lang w:val="hy-AM"/>
        </w:rPr>
        <w:t>ՀՀ ոստիկանության պարեկային ծառայությունը կազմավորվել է 01.07.2021թ-ին՝ Լիազոր մարմնի ղեկավարի համապաստախան կազմհաստիքային հրամանով։ Ըստ այդմ, բացակայել է ՀՀ նախագահի հրամանագրում պարեկային ծառայության պաշտոնների ընդգրկման անհրաժեշտությունը։</w:t>
      </w:r>
    </w:p>
    <w:p w14:paraId="5FE1DE92" w14:textId="77777777" w:rsidR="00C46C1E" w:rsidRDefault="00970F18" w:rsidP="00970F18">
      <w:pPr>
        <w:spacing w:before="0" w:after="0" w:line="240" w:lineRule="auto"/>
        <w:ind w:firstLine="709"/>
        <w:rPr>
          <w:szCs w:val="24"/>
          <w:lang w:val="hy-AM"/>
        </w:rPr>
      </w:pPr>
      <w:r>
        <w:rPr>
          <w:szCs w:val="24"/>
          <w:lang w:val="hy-AM"/>
        </w:rPr>
        <w:t xml:space="preserve">ՀՀ ոստիկանության պարեկային ծառայության պաշտոնների անվանումները և վարձատրության խմբերը սահմանվել են «Հայաստանի Հանրապետության կառավարության 2014 թվականի հուլիսի 3-ի </w:t>
      </w:r>
      <w:r w:rsidRPr="000916B7">
        <w:rPr>
          <w:szCs w:val="24"/>
          <w:lang w:val="hy-AM"/>
        </w:rPr>
        <w:t>N</w:t>
      </w:r>
      <w:r>
        <w:rPr>
          <w:szCs w:val="24"/>
          <w:lang w:val="hy-AM"/>
        </w:rPr>
        <w:t xml:space="preserve">712-Ն որոշման մեջ լրացումներ  և փոփոխություններ կատարելու մասին» ՀՀ կառավարության 25.03.2021թ. </w:t>
      </w:r>
      <w:r w:rsidRPr="0028011B">
        <w:rPr>
          <w:szCs w:val="24"/>
          <w:lang w:val="hy-AM"/>
        </w:rPr>
        <w:t>N</w:t>
      </w:r>
      <w:r>
        <w:rPr>
          <w:szCs w:val="24"/>
          <w:lang w:val="hy-AM"/>
        </w:rPr>
        <w:t xml:space="preserve">390-Ն և «Հայաստանի Հանրապետության կառավարության 2014 թվականի հուլիսի 3-ի </w:t>
      </w:r>
      <w:r w:rsidRPr="000916B7">
        <w:rPr>
          <w:szCs w:val="24"/>
          <w:lang w:val="hy-AM"/>
        </w:rPr>
        <w:t>N</w:t>
      </w:r>
      <w:r>
        <w:rPr>
          <w:szCs w:val="24"/>
          <w:lang w:val="hy-AM"/>
        </w:rPr>
        <w:t xml:space="preserve">712-Ն որոշման մեջ լրացումներ  և փոփոխություններ կատարելու մասին» ՀՀ կառավարության 16.09.2021թ. </w:t>
      </w:r>
      <w:r w:rsidRPr="00EE0187">
        <w:rPr>
          <w:szCs w:val="24"/>
          <w:lang w:val="hy-AM"/>
        </w:rPr>
        <w:t>N</w:t>
      </w:r>
      <w:r>
        <w:rPr>
          <w:szCs w:val="24"/>
          <w:lang w:val="hy-AM"/>
        </w:rPr>
        <w:t>1542-Ն որոշումներով։</w:t>
      </w:r>
    </w:p>
    <w:p w14:paraId="772469DE" w14:textId="77777777" w:rsidR="009E47F2" w:rsidRDefault="009E47F2" w:rsidP="00970F18">
      <w:pPr>
        <w:spacing w:before="0" w:after="0" w:line="240" w:lineRule="auto"/>
        <w:ind w:firstLine="709"/>
        <w:rPr>
          <w:rFonts w:eastAsia="Calibri"/>
          <w:b/>
          <w:i/>
          <w:szCs w:val="24"/>
          <w:lang w:val="hy-AM"/>
        </w:rPr>
      </w:pPr>
    </w:p>
    <w:p w14:paraId="4AFE70E5" w14:textId="77777777" w:rsidR="00E95BA1" w:rsidRPr="000F123F" w:rsidRDefault="00E95BA1" w:rsidP="00E95BA1">
      <w:pPr>
        <w:spacing w:before="0" w:after="0"/>
        <w:rPr>
          <w:rFonts w:eastAsia="Calibri"/>
          <w:b/>
          <w:i/>
          <w:szCs w:val="24"/>
          <w:lang w:val="hy-AM"/>
        </w:rPr>
      </w:pPr>
      <w:r w:rsidRPr="000F123F">
        <w:rPr>
          <w:rFonts w:eastAsia="Calibri"/>
          <w:b/>
          <w:i/>
          <w:szCs w:val="24"/>
          <w:lang w:val="hy-AM"/>
        </w:rPr>
        <w:t>Հաշվեքննողների մեկնաբանությունը</w:t>
      </w:r>
    </w:p>
    <w:p w14:paraId="1E3DD5CA" w14:textId="77777777" w:rsidR="009E47F2" w:rsidRPr="009E47F2" w:rsidRDefault="009E47F2" w:rsidP="009E47F2">
      <w:pPr>
        <w:spacing w:before="0" w:after="0"/>
        <w:ind w:firstLine="709"/>
        <w:rPr>
          <w:szCs w:val="24"/>
          <w:lang w:val="hy-AM"/>
        </w:rPr>
      </w:pPr>
      <w:r w:rsidRPr="009E47F2">
        <w:rPr>
          <w:szCs w:val="24"/>
          <w:lang w:val="hy-AM"/>
        </w:rPr>
        <w:t>Հաշվեքննության օբյեկտի պարզաբանմամբ</w:t>
      </w:r>
      <w:r>
        <w:rPr>
          <w:szCs w:val="24"/>
          <w:lang w:val="hy-AM"/>
        </w:rPr>
        <w:t xml:space="preserve"> </w:t>
      </w:r>
      <w:r w:rsidRPr="009E47F2">
        <w:rPr>
          <w:szCs w:val="24"/>
          <w:lang w:val="hy-AM"/>
        </w:rPr>
        <w:t xml:space="preserve">նշված հարցը կարգավորող ՀՀ վարչապետի որոշում չի ընդունվել /նման իրավական ակտ չի ընդունվել/։ Ինչ վերաբերվում է այն </w:t>
      </w:r>
      <w:r w:rsidR="006E28A2" w:rsidRPr="006E28A2">
        <w:rPr>
          <w:szCs w:val="24"/>
          <w:lang w:val="hy-AM"/>
        </w:rPr>
        <w:t>պարզաբանմանը</w:t>
      </w:r>
      <w:r w:rsidRPr="009E47F2">
        <w:rPr>
          <w:szCs w:val="24"/>
          <w:lang w:val="hy-AM"/>
        </w:rPr>
        <w:t>, որ  ՀՀ ոստիկանության պարեկային ծառայության պաշտոնների անվանումները և վարձատրության խմբերը սահմանվել են «Հայաստանի Հանրապետության կառավարության 2014 թվականի հուլիսի 3-ի N712-Ն որոշման մեջ համապատասխան լրացումներ և փոփոխություններ կատարելու միջոցով, ապա նշենք, որ նշված որոշմամբ սահմանված է ծառայության առանձնահատկություններով պայմանավորված հավելումների տրամադրման դեպքերին, վճարման դեպքերի</w:t>
      </w:r>
      <w:r w:rsidR="006E28A2" w:rsidRPr="006E28A2">
        <w:rPr>
          <w:szCs w:val="24"/>
          <w:lang w:val="hy-AM"/>
        </w:rPr>
        <w:t>ն</w:t>
      </w:r>
      <w:r w:rsidRPr="009E47F2">
        <w:rPr>
          <w:szCs w:val="24"/>
          <w:lang w:val="hy-AM"/>
        </w:rPr>
        <w:t xml:space="preserve"> և կարգը սահմանելուն։</w:t>
      </w:r>
    </w:p>
    <w:p w14:paraId="453F5CA2" w14:textId="77777777" w:rsidR="00E95BA1" w:rsidRDefault="00E95BA1" w:rsidP="002B4C2D">
      <w:pPr>
        <w:shd w:val="clear" w:color="auto" w:fill="FFFFFF"/>
        <w:spacing w:before="0"/>
        <w:ind w:firstLine="374"/>
        <w:rPr>
          <w:rFonts w:eastAsiaTheme="minorHAnsi" w:cs="Sylfaen"/>
          <w:color w:val="000000" w:themeColor="text1"/>
          <w:szCs w:val="24"/>
          <w:lang w:val="hy-AM"/>
        </w:rPr>
      </w:pPr>
    </w:p>
    <w:p w14:paraId="2AD179CF" w14:textId="77777777" w:rsidR="00E95BA1" w:rsidRPr="005A1193" w:rsidRDefault="00E95BA1" w:rsidP="009D667D">
      <w:pPr>
        <w:pStyle w:val="Heading1"/>
        <w:keepNext/>
        <w:keepLines/>
        <w:numPr>
          <w:ilvl w:val="0"/>
          <w:numId w:val="2"/>
        </w:numPr>
        <w:tabs>
          <w:tab w:val="left" w:pos="284"/>
        </w:tabs>
        <w:spacing w:before="320" w:after="0"/>
        <w:ind w:left="0" w:right="0" w:firstLine="0"/>
        <w:rPr>
          <w:b w:val="0"/>
          <w:color w:val="auto"/>
          <w:sz w:val="24"/>
          <w:szCs w:val="24"/>
          <w:lang w:val="hy-AM"/>
        </w:rPr>
      </w:pPr>
      <w:bookmarkStart w:id="43" w:name="_Toc164939998"/>
      <w:bookmarkStart w:id="44" w:name="_Toc167113891"/>
      <w:r w:rsidRPr="005A1193">
        <w:rPr>
          <w:color w:val="auto"/>
          <w:sz w:val="24"/>
          <w:szCs w:val="24"/>
          <w:lang w:val="hy-AM"/>
        </w:rPr>
        <w:t>Ոստիկանությունում քաղաքացիական հատուկ ծառայությունը</w:t>
      </w:r>
      <w:bookmarkEnd w:id="43"/>
      <w:bookmarkEnd w:id="44"/>
    </w:p>
    <w:p w14:paraId="413AD490" w14:textId="77777777" w:rsidR="00E95BA1" w:rsidRDefault="00E95BA1" w:rsidP="00E95BA1">
      <w:pPr>
        <w:rPr>
          <w:szCs w:val="24"/>
          <w:lang w:val="hy-AM"/>
        </w:rPr>
      </w:pPr>
    </w:p>
    <w:p w14:paraId="08F97467" w14:textId="77777777" w:rsidR="00E95BA1" w:rsidRPr="00A82CC3" w:rsidRDefault="00E95BA1" w:rsidP="00BA655F">
      <w:pPr>
        <w:spacing w:before="0" w:after="0"/>
        <w:ind w:firstLine="709"/>
        <w:rPr>
          <w:b/>
          <w:i/>
          <w:szCs w:val="24"/>
          <w:lang w:val="hy-AM"/>
        </w:rPr>
      </w:pPr>
      <w:r w:rsidRPr="00A82CC3">
        <w:rPr>
          <w:b/>
          <w:i/>
          <w:szCs w:val="24"/>
          <w:lang w:val="hy-AM"/>
        </w:rPr>
        <w:t xml:space="preserve">Առկա է անհամապատասխանություն «Քաղաքացիական ծառայության մասին» ՀՀ օրենքի  44-րդ հոդվածի 4-րդ մասով սահմանված </w:t>
      </w:r>
      <w:r>
        <w:rPr>
          <w:b/>
          <w:i/>
          <w:szCs w:val="24"/>
          <w:lang w:val="hy-AM"/>
        </w:rPr>
        <w:t>պահանջի</w:t>
      </w:r>
      <w:r w:rsidRPr="00A82CC3">
        <w:rPr>
          <w:b/>
          <w:i/>
          <w:szCs w:val="24"/>
          <w:lang w:val="hy-AM"/>
        </w:rPr>
        <w:t xml:space="preserve"> նկատմամբ։</w:t>
      </w:r>
    </w:p>
    <w:p w14:paraId="64F34FF5" w14:textId="77777777" w:rsidR="00E95BA1" w:rsidRPr="00A82CC3" w:rsidRDefault="00E95BA1" w:rsidP="00BA655F">
      <w:pPr>
        <w:spacing w:before="0" w:after="0"/>
        <w:ind w:firstLine="709"/>
        <w:rPr>
          <w:szCs w:val="24"/>
          <w:lang w:val="hy-AM"/>
        </w:rPr>
      </w:pPr>
      <w:r w:rsidRPr="00A82CC3">
        <w:rPr>
          <w:szCs w:val="24"/>
          <w:lang w:val="hy-AM"/>
        </w:rPr>
        <w:t xml:space="preserve"> «Քաղաքացիական ծառայության մասին» ՀՀ օրենքի </w:t>
      </w:r>
      <w:r>
        <w:rPr>
          <w:szCs w:val="24"/>
          <w:lang w:val="hy-AM"/>
        </w:rPr>
        <w:t xml:space="preserve"> </w:t>
      </w:r>
      <w:r w:rsidRPr="00A82CC3">
        <w:rPr>
          <w:szCs w:val="24"/>
          <w:lang w:val="hy-AM"/>
        </w:rPr>
        <w:t xml:space="preserve"> 44-րդ հոդվածի 4-րդ </w:t>
      </w:r>
      <w:r>
        <w:rPr>
          <w:szCs w:val="24"/>
          <w:lang w:val="hy-AM"/>
        </w:rPr>
        <w:t>մաս</w:t>
      </w:r>
      <w:r w:rsidRPr="00A82CC3">
        <w:rPr>
          <w:szCs w:val="24"/>
          <w:lang w:val="hy-AM"/>
        </w:rPr>
        <w:t>ով սահմանվել է</w:t>
      </w:r>
      <w:r>
        <w:rPr>
          <w:rFonts w:ascii="Cambria Math" w:hAnsi="Cambria Math"/>
          <w:szCs w:val="24"/>
          <w:lang w:val="hy-AM"/>
        </w:rPr>
        <w:t>․</w:t>
      </w:r>
      <w:r w:rsidRPr="00A82CC3">
        <w:rPr>
          <w:szCs w:val="24"/>
          <w:lang w:val="hy-AM"/>
        </w:rPr>
        <w:t xml:space="preserve"> </w:t>
      </w:r>
      <w:r>
        <w:rPr>
          <w:szCs w:val="24"/>
          <w:lang w:val="hy-AM"/>
        </w:rPr>
        <w:t>«</w:t>
      </w:r>
      <w:r>
        <w:rPr>
          <w:rFonts w:ascii="Cambria Math" w:hAnsi="Cambria Math"/>
          <w:szCs w:val="24"/>
          <w:lang w:val="hy-AM"/>
        </w:rPr>
        <w:t>․․․</w:t>
      </w:r>
      <w:r w:rsidRPr="00A82CC3">
        <w:rPr>
          <w:szCs w:val="24"/>
          <w:lang w:val="hy-AM"/>
        </w:rPr>
        <w:t xml:space="preserve">սույն օրենքի ուժի մեջ մտնելուց հետո` մինչև 2018 թվականի դեկտեմբերի </w:t>
      </w:r>
      <w:r w:rsidRPr="00A82CC3">
        <w:rPr>
          <w:szCs w:val="24"/>
          <w:lang w:val="hy-AM"/>
        </w:rPr>
        <w:lastRenderedPageBreak/>
        <w:t>31-ը, սույն օրենքին համապատասխանեցնել պետական ծառայության մյուս օրենքները</w:t>
      </w:r>
      <w:r w:rsidRPr="00A82CC3">
        <w:rPr>
          <w:color w:val="000000"/>
          <w:szCs w:val="24"/>
          <w:shd w:val="clear" w:color="auto" w:fill="FFFFFF"/>
          <w:lang w:val="hy-AM"/>
        </w:rPr>
        <w:t xml:space="preserve">՝ </w:t>
      </w:r>
      <w:r w:rsidRPr="00A82CC3">
        <w:rPr>
          <w:szCs w:val="24"/>
          <w:lang w:val="hy-AM"/>
        </w:rPr>
        <w:t>հիմք ընդունելով սույն օրենքի 2-րդ հոդվածի 2-րդ մասը։</w:t>
      </w:r>
      <w:r>
        <w:rPr>
          <w:szCs w:val="24"/>
          <w:lang w:val="hy-AM"/>
        </w:rPr>
        <w:t>»։</w:t>
      </w:r>
      <w:r w:rsidRPr="00A82CC3">
        <w:rPr>
          <w:szCs w:val="24"/>
          <w:lang w:val="hy-AM"/>
        </w:rPr>
        <w:t xml:space="preserve"> Սակայն մինչ</w:t>
      </w:r>
      <w:r>
        <w:rPr>
          <w:szCs w:val="24"/>
          <w:lang w:val="hy-AM"/>
        </w:rPr>
        <w:t>և</w:t>
      </w:r>
      <w:r w:rsidRPr="00A82CC3">
        <w:rPr>
          <w:szCs w:val="24"/>
          <w:lang w:val="hy-AM"/>
        </w:rPr>
        <w:t xml:space="preserve"> </w:t>
      </w:r>
      <w:r w:rsidRPr="001A4FD2">
        <w:rPr>
          <w:szCs w:val="24"/>
          <w:lang w:val="hy-AM"/>
        </w:rPr>
        <w:t xml:space="preserve">հաշվեքննության </w:t>
      </w:r>
      <w:r>
        <w:rPr>
          <w:szCs w:val="24"/>
          <w:lang w:val="hy-AM"/>
        </w:rPr>
        <w:t xml:space="preserve">կատարման </w:t>
      </w:r>
      <w:r w:rsidRPr="001A4FD2">
        <w:rPr>
          <w:szCs w:val="24"/>
          <w:lang w:val="hy-AM"/>
        </w:rPr>
        <w:t>ժամանակահատվածի ավարտը</w:t>
      </w:r>
      <w:r>
        <w:rPr>
          <w:szCs w:val="24"/>
          <w:lang w:val="hy-AM"/>
        </w:rPr>
        <w:t>՝</w:t>
      </w:r>
      <w:r w:rsidRPr="00A82CC3">
        <w:rPr>
          <w:szCs w:val="24"/>
          <w:lang w:val="hy-AM"/>
        </w:rPr>
        <w:t xml:space="preserve"> «Ոստիկանությունում ծառայության մասին» ՀՀ օրենքի 11</w:t>
      </w:r>
      <w:r>
        <w:rPr>
          <w:rStyle w:val="FootnoteReference"/>
          <w:szCs w:val="24"/>
          <w:lang w:val="hy-AM"/>
        </w:rPr>
        <w:footnoteReference w:id="1"/>
      </w:r>
      <w:r>
        <w:rPr>
          <w:szCs w:val="24"/>
          <w:lang w:val="hy-AM"/>
        </w:rPr>
        <w:t>-րդ</w:t>
      </w:r>
      <w:r w:rsidRPr="00A82CC3">
        <w:rPr>
          <w:szCs w:val="24"/>
          <w:lang w:val="hy-AM"/>
        </w:rPr>
        <w:t xml:space="preserve"> գլուխը</w:t>
      </w:r>
      <w:r>
        <w:rPr>
          <w:szCs w:val="24"/>
          <w:lang w:val="hy-AM"/>
        </w:rPr>
        <w:t>, որով կարգավորվում են</w:t>
      </w:r>
      <w:r w:rsidRPr="00A82CC3">
        <w:rPr>
          <w:szCs w:val="24"/>
          <w:lang w:val="hy-AM"/>
        </w:rPr>
        <w:t xml:space="preserve"> քաղաքացիական հատուկ ծառայության </w:t>
      </w:r>
      <w:r>
        <w:rPr>
          <w:szCs w:val="24"/>
          <w:lang w:val="hy-AM"/>
        </w:rPr>
        <w:t xml:space="preserve">հետ կապված հարաբերությունները, չեն համապատասխանեցվել </w:t>
      </w:r>
      <w:r w:rsidRPr="00A82CC3">
        <w:rPr>
          <w:szCs w:val="24"/>
          <w:lang w:val="hy-AM"/>
        </w:rPr>
        <w:t xml:space="preserve"> «Քաղաքացիական ծառայության մասին» ՀՀ օրենքի</w:t>
      </w:r>
      <w:r>
        <w:rPr>
          <w:szCs w:val="24"/>
          <w:lang w:val="hy-AM"/>
        </w:rPr>
        <w:t>ն</w:t>
      </w:r>
      <w:r w:rsidRPr="00A82CC3">
        <w:rPr>
          <w:szCs w:val="24"/>
          <w:lang w:val="hy-AM"/>
        </w:rPr>
        <w:t xml:space="preserve">։ </w:t>
      </w:r>
    </w:p>
    <w:p w14:paraId="654F6136" w14:textId="77777777" w:rsidR="00E95BA1" w:rsidRPr="000F123F" w:rsidRDefault="00E95BA1" w:rsidP="00E95BA1">
      <w:pPr>
        <w:spacing w:after="0"/>
        <w:rPr>
          <w:rFonts w:eastAsia="Calibri"/>
          <w:b/>
          <w:i/>
          <w:szCs w:val="24"/>
          <w:lang w:val="hy-AM"/>
        </w:rPr>
      </w:pPr>
      <w:r w:rsidRPr="000F123F">
        <w:rPr>
          <w:rFonts w:eastAsia="Calibri"/>
          <w:b/>
          <w:i/>
          <w:szCs w:val="24"/>
          <w:lang w:val="hy-AM"/>
        </w:rPr>
        <w:t>Հաշվեքննության օբյեկտի արձագանքը</w:t>
      </w:r>
    </w:p>
    <w:p w14:paraId="31515472" w14:textId="77777777" w:rsidR="00970F18" w:rsidRDefault="00970F18" w:rsidP="00970F18">
      <w:pPr>
        <w:spacing w:before="0" w:after="0" w:line="240" w:lineRule="auto"/>
        <w:ind w:firstLine="709"/>
        <w:rPr>
          <w:rFonts w:eastAsia="Calibri"/>
          <w:b/>
          <w:i/>
          <w:szCs w:val="24"/>
          <w:lang w:val="hy-AM"/>
        </w:rPr>
      </w:pPr>
      <w:r>
        <w:rPr>
          <w:szCs w:val="24"/>
          <w:lang w:val="hy-AM"/>
        </w:rPr>
        <w:t xml:space="preserve">ՀՀ ՆԳՆ կազմավորմամբ և կառուցվածքային փոփոխություններով պայմանավորված </w:t>
      </w:r>
      <w:r w:rsidRPr="00A82CC3">
        <w:rPr>
          <w:szCs w:val="24"/>
          <w:lang w:val="hy-AM"/>
        </w:rPr>
        <w:t xml:space="preserve">քաղաքացիական հատուկ </w:t>
      </w:r>
      <w:r>
        <w:rPr>
          <w:szCs w:val="24"/>
          <w:lang w:val="hy-AM"/>
        </w:rPr>
        <w:t>ծառայությունը որոշակի ստարաբաժանումներում շարունակվել է գործել՝ մինչև դրանց քաղաքացիական ծառայության անցումը։</w:t>
      </w:r>
    </w:p>
    <w:p w14:paraId="18216E9C" w14:textId="77777777" w:rsidR="00E95BA1" w:rsidRDefault="00E95BA1" w:rsidP="00E95BA1">
      <w:pPr>
        <w:spacing w:before="0" w:after="0"/>
        <w:rPr>
          <w:rFonts w:eastAsia="Calibri"/>
          <w:b/>
          <w:i/>
          <w:szCs w:val="24"/>
          <w:lang w:val="hy-AM"/>
        </w:rPr>
      </w:pPr>
      <w:r w:rsidRPr="000F123F">
        <w:rPr>
          <w:rFonts w:eastAsia="Calibri"/>
          <w:b/>
          <w:i/>
          <w:szCs w:val="24"/>
          <w:lang w:val="hy-AM"/>
        </w:rPr>
        <w:t>Հաշվեքննողների մեկնաբանությունը</w:t>
      </w:r>
    </w:p>
    <w:p w14:paraId="07A062B1" w14:textId="16331FA3" w:rsidR="00FC58B3" w:rsidRDefault="00FA414A" w:rsidP="00E95BA1">
      <w:pPr>
        <w:spacing w:before="0" w:after="0"/>
        <w:rPr>
          <w:rFonts w:eastAsia="Calibri"/>
          <w:b/>
          <w:i/>
          <w:szCs w:val="24"/>
          <w:lang w:val="hy-AM"/>
        </w:rPr>
      </w:pPr>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2EF6D74D" w14:textId="77777777" w:rsidR="0078076D" w:rsidRPr="002A7197" w:rsidRDefault="0078076D" w:rsidP="009D667D">
      <w:pPr>
        <w:pStyle w:val="Heading1"/>
        <w:keepNext/>
        <w:keepLines/>
        <w:numPr>
          <w:ilvl w:val="0"/>
          <w:numId w:val="2"/>
        </w:numPr>
        <w:tabs>
          <w:tab w:val="left" w:pos="284"/>
        </w:tabs>
        <w:spacing w:before="320" w:after="0"/>
        <w:ind w:left="0" w:right="0" w:firstLine="0"/>
        <w:rPr>
          <w:b w:val="0"/>
          <w:color w:val="auto"/>
          <w:sz w:val="24"/>
          <w:szCs w:val="24"/>
          <w:lang w:val="hy-AM"/>
        </w:rPr>
      </w:pPr>
      <w:bookmarkStart w:id="45" w:name="_Toc164939999"/>
      <w:bookmarkStart w:id="46" w:name="_Toc167113892"/>
      <w:r w:rsidRPr="002A7197">
        <w:rPr>
          <w:color w:val="auto"/>
          <w:sz w:val="24"/>
          <w:szCs w:val="24"/>
          <w:lang w:val="hy-AM"/>
        </w:rPr>
        <w:t>Ոստիկանությունում քաղաքացիական աշխատանք կատարող և տեխնիկական սպասարկում իրականացնող անձանց ամենամյա արձակուրդի տրամադրումը և վճարումը</w:t>
      </w:r>
      <w:bookmarkEnd w:id="45"/>
      <w:bookmarkEnd w:id="46"/>
    </w:p>
    <w:p w14:paraId="4EAE64E3" w14:textId="77777777" w:rsidR="0078076D" w:rsidRPr="002A7197" w:rsidRDefault="0078076D" w:rsidP="0078076D">
      <w:pPr>
        <w:spacing w:after="0"/>
        <w:ind w:firstLine="709"/>
        <w:rPr>
          <w:rFonts w:eastAsia="Times New Roman"/>
          <w:szCs w:val="24"/>
          <w:lang w:val="hy-AM" w:eastAsia="ru-RU"/>
        </w:rPr>
      </w:pPr>
    </w:p>
    <w:p w14:paraId="13612FFC" w14:textId="77777777" w:rsidR="0078076D" w:rsidRPr="00A82CC3" w:rsidRDefault="0078076D" w:rsidP="00BA655F">
      <w:pPr>
        <w:spacing w:before="0" w:after="0"/>
        <w:ind w:firstLine="709"/>
        <w:rPr>
          <w:rFonts w:eastAsia="Times New Roman"/>
          <w:b/>
          <w:i/>
          <w:szCs w:val="24"/>
          <w:lang w:val="hy-AM" w:eastAsia="ru-RU"/>
        </w:rPr>
      </w:pPr>
      <w:r w:rsidRPr="00CB5AFC">
        <w:rPr>
          <w:b/>
          <w:i/>
          <w:szCs w:val="24"/>
          <w:lang w:val="hy-AM"/>
        </w:rPr>
        <w:t>Առկա է</w:t>
      </w:r>
      <w:r w:rsidRPr="00D569FD">
        <w:rPr>
          <w:b/>
          <w:i/>
          <w:szCs w:val="24"/>
          <w:lang w:val="hy-AM"/>
        </w:rPr>
        <w:t xml:space="preserve"> անհամապատասխանություն </w:t>
      </w:r>
      <w:r w:rsidRPr="00D569FD">
        <w:rPr>
          <w:rFonts w:eastAsia="Times New Roman"/>
          <w:b/>
          <w:i/>
          <w:szCs w:val="24"/>
          <w:lang w:val="hy-AM" w:eastAsia="ru-RU"/>
        </w:rPr>
        <w:t>ՀՀ աշխատանքային օրենսգրքի 169-րդ հոդվածի 2-րդ մասով սահմանված պահանջի նկատմամբ։</w:t>
      </w:r>
    </w:p>
    <w:p w14:paraId="127A9005" w14:textId="77777777" w:rsidR="0078076D" w:rsidRPr="002A7197" w:rsidRDefault="0078076D" w:rsidP="00BA655F">
      <w:pPr>
        <w:spacing w:before="0" w:after="0"/>
        <w:ind w:firstLine="709"/>
        <w:rPr>
          <w:rFonts w:eastAsia="Times New Roman"/>
          <w:szCs w:val="24"/>
          <w:lang w:val="hy-AM" w:eastAsia="ru-RU"/>
        </w:rPr>
      </w:pPr>
      <w:r w:rsidRPr="002A7197">
        <w:rPr>
          <w:rFonts w:eastAsia="Times New Roman"/>
          <w:szCs w:val="24"/>
          <w:lang w:val="hy-AM" w:eastAsia="ru-RU"/>
        </w:rPr>
        <w:t xml:space="preserve">ՀՀ աշխատանքային օրենսգրքի 169-րդ հոդվածի 2-րդ մասի համաձայն՝ </w:t>
      </w:r>
      <w:r w:rsidRPr="00BE5DAF">
        <w:rPr>
          <w:rFonts w:eastAsia="Times New Roman"/>
          <w:szCs w:val="24"/>
          <w:lang w:val="hy-AM" w:eastAsia="ru-RU"/>
        </w:rPr>
        <w:t>ամենամյա արձակուրդի համար աշխատավարձի վճարումն իրականացվում է ոչ ուշ, քան ամենամյա արձակուրդն սկսելուց երեք օր առաջ, իսկ եթե դա հնարավոր չէ գործատուից անկախ պատճառներով, ապա ամենամյա արձակուրդն սկսելու՝ աշխատողի դիմումում նշված ժամկետից հետո՝ երեք աշխատանքային օրվա ընթացքում: Եթե աշխատողի համար հաշվարկված աշխատավարձը սահմանված ժամկետում չի վճարվում աշխատողից անկախ պատճառներով, ապա ամենամյա արձակուրդը</w:t>
      </w:r>
      <w:r w:rsidRPr="00BE5DAF">
        <w:rPr>
          <w:rFonts w:ascii="Calibri" w:eastAsia="Times New Roman" w:hAnsi="Calibri" w:cs="Calibri"/>
          <w:szCs w:val="24"/>
          <w:lang w:val="hy-AM" w:eastAsia="ru-RU"/>
        </w:rPr>
        <w:t> </w:t>
      </w:r>
      <w:r w:rsidRPr="00BE5DAF">
        <w:rPr>
          <w:rFonts w:eastAsia="Times New Roman"/>
          <w:szCs w:val="24"/>
          <w:lang w:val="hy-AM" w:eastAsia="ru-RU"/>
        </w:rPr>
        <w:t>երկարաձգվում</w:t>
      </w:r>
      <w:r w:rsidRPr="00BE5DAF">
        <w:rPr>
          <w:rFonts w:ascii="Calibri" w:eastAsia="Times New Roman" w:hAnsi="Calibri" w:cs="Calibri"/>
          <w:szCs w:val="24"/>
          <w:lang w:val="hy-AM" w:eastAsia="ru-RU"/>
        </w:rPr>
        <w:t>  </w:t>
      </w:r>
      <w:r w:rsidRPr="00BE5DAF">
        <w:rPr>
          <w:rFonts w:eastAsia="Times New Roman"/>
          <w:szCs w:val="24"/>
          <w:lang w:val="hy-AM" w:eastAsia="ru-RU"/>
        </w:rPr>
        <w:t xml:space="preserve">է այնքան օրով, որքան օրով երկարաձգվել է աշխատավարձի վճարումը, և երկարաձգված ժամանակի համար </w:t>
      </w:r>
      <w:r w:rsidRPr="00BE5DAF">
        <w:rPr>
          <w:rFonts w:eastAsia="Times New Roman"/>
          <w:szCs w:val="24"/>
          <w:lang w:val="hy-AM" w:eastAsia="ru-RU"/>
        </w:rPr>
        <w:lastRenderedPageBreak/>
        <w:t>վճարումը կատարվում է այնպես, ինչպես ամենամյա արձակուրդի համար:</w:t>
      </w:r>
      <w:r w:rsidRPr="002A7197">
        <w:rPr>
          <w:rFonts w:eastAsia="Times New Roman"/>
          <w:szCs w:val="24"/>
          <w:lang w:val="hy-AM" w:eastAsia="ru-RU"/>
        </w:rPr>
        <w:t xml:space="preserve"> Ընտրանքով ձևավորված ցանկերում ընդգրկված քաղաքացիական աշխատանք կատարող և տեխնիկական սպասարկում իրականացնող անձանց ամենամյա արձակուրդի տրամադրման և աշխատավարձի վճարման վերաբերյալ տեղեկատվության /հոկտեմբեր-դեկտեմբեր ամիսների համար/</w:t>
      </w:r>
      <w:r w:rsidRPr="00CB5AFC">
        <w:rPr>
          <w:rFonts w:eastAsia="Times New Roman"/>
          <w:szCs w:val="24"/>
          <w:lang w:val="hy-AM" w:eastAsia="ru-RU"/>
        </w:rPr>
        <w:t xml:space="preserve"> ուսումնասիրությամբ պարզվել է, որ արձակուրդի համար</w:t>
      </w:r>
      <w:r w:rsidRPr="00D569FD">
        <w:rPr>
          <w:rFonts w:eastAsia="Times New Roman"/>
          <w:szCs w:val="24"/>
          <w:lang w:val="hy-AM" w:eastAsia="ru-RU"/>
        </w:rPr>
        <w:t xml:space="preserve"> հաշվարկված աշխատավարձը </w:t>
      </w:r>
      <w:r w:rsidRPr="002A7197">
        <w:rPr>
          <w:rFonts w:eastAsia="Times New Roman"/>
          <w:szCs w:val="24"/>
          <w:lang w:val="hy-AM" w:eastAsia="ru-RU"/>
        </w:rPr>
        <w:t>Հ</w:t>
      </w:r>
      <w:r w:rsidR="007D2741">
        <w:rPr>
          <w:rFonts w:eastAsia="Times New Roman"/>
          <w:szCs w:val="24"/>
          <w:lang w:val="hy-AM" w:eastAsia="ru-RU"/>
        </w:rPr>
        <w:t>ավելված 3</w:t>
      </w:r>
      <w:r w:rsidRPr="009A2875">
        <w:rPr>
          <w:rFonts w:eastAsia="Times New Roman"/>
          <w:szCs w:val="24"/>
          <w:lang w:val="hy-AM" w:eastAsia="ru-RU"/>
        </w:rPr>
        <w:t xml:space="preserve">-ում նշված դեպքերում չի </w:t>
      </w:r>
      <w:r w:rsidRPr="00D569FD">
        <w:rPr>
          <w:rFonts w:eastAsia="Times New Roman"/>
          <w:szCs w:val="24"/>
          <w:lang w:val="hy-AM" w:eastAsia="ru-RU"/>
        </w:rPr>
        <w:t>վ</w:t>
      </w:r>
      <w:r w:rsidRPr="002A7197">
        <w:rPr>
          <w:rFonts w:eastAsia="Times New Roman"/>
          <w:szCs w:val="24"/>
          <w:lang w:val="hy-AM" w:eastAsia="ru-RU"/>
        </w:rPr>
        <w:t>ճարվ</w:t>
      </w:r>
      <w:r w:rsidRPr="00CB5AFC">
        <w:rPr>
          <w:rFonts w:eastAsia="Times New Roman"/>
          <w:szCs w:val="24"/>
          <w:lang w:val="hy-AM" w:eastAsia="ru-RU"/>
        </w:rPr>
        <w:t>ել արձակուրդն սկսելուց ոչ ուշ, քան 3 օր առաջ</w:t>
      </w:r>
      <w:r w:rsidRPr="002A7197">
        <w:rPr>
          <w:rFonts w:eastAsia="Times New Roman"/>
          <w:szCs w:val="24"/>
          <w:lang w:val="hy-AM" w:eastAsia="ru-RU"/>
        </w:rPr>
        <w:t xml:space="preserve">։ </w:t>
      </w:r>
      <w:r w:rsidRPr="00BE5DAF">
        <w:rPr>
          <w:rFonts w:eastAsia="Times New Roman"/>
          <w:szCs w:val="24"/>
          <w:lang w:val="hy-AM" w:eastAsia="ru-RU"/>
        </w:rPr>
        <w:t xml:space="preserve">Բացի այդ </w:t>
      </w:r>
      <w:r w:rsidRPr="00276BB6">
        <w:rPr>
          <w:rFonts w:eastAsia="Times New Roman"/>
          <w:szCs w:val="24"/>
          <w:lang w:val="hy-AM" w:eastAsia="ru-RU"/>
        </w:rPr>
        <w:t>արձակուրդը</w:t>
      </w:r>
      <w:r w:rsidRPr="00276BB6">
        <w:rPr>
          <w:rFonts w:ascii="Calibri" w:eastAsia="Times New Roman" w:hAnsi="Calibri" w:cs="Calibri"/>
          <w:szCs w:val="24"/>
          <w:lang w:val="hy-AM" w:eastAsia="ru-RU"/>
        </w:rPr>
        <w:t> </w:t>
      </w:r>
      <w:r w:rsidRPr="00BE5DAF">
        <w:rPr>
          <w:rFonts w:eastAsia="Times New Roman"/>
          <w:szCs w:val="24"/>
          <w:lang w:val="hy-AM" w:eastAsia="ru-RU"/>
        </w:rPr>
        <w:t xml:space="preserve">չի </w:t>
      </w:r>
      <w:r w:rsidRPr="00276BB6">
        <w:rPr>
          <w:rFonts w:eastAsia="Times New Roman"/>
          <w:szCs w:val="24"/>
          <w:lang w:val="hy-AM" w:eastAsia="ru-RU"/>
        </w:rPr>
        <w:t>երկարաձգվել այնքան օրով, որքան օրով երկարաձգվել է աշխատավարձի վճարումը:</w:t>
      </w:r>
      <w:r w:rsidRPr="00BE5DAF">
        <w:rPr>
          <w:rFonts w:eastAsia="Times New Roman"/>
          <w:szCs w:val="24"/>
          <w:lang w:val="hy-AM" w:eastAsia="ru-RU"/>
        </w:rPr>
        <w:t xml:space="preserve"> </w:t>
      </w:r>
    </w:p>
    <w:p w14:paraId="02F3CF82" w14:textId="77777777" w:rsidR="0078076D" w:rsidRPr="000F123F" w:rsidRDefault="0078076D" w:rsidP="0078076D">
      <w:pPr>
        <w:spacing w:after="0"/>
        <w:rPr>
          <w:rFonts w:eastAsia="Calibri"/>
          <w:b/>
          <w:i/>
          <w:szCs w:val="24"/>
          <w:lang w:val="hy-AM"/>
        </w:rPr>
      </w:pPr>
      <w:r w:rsidRPr="000F123F">
        <w:rPr>
          <w:rFonts w:eastAsia="Calibri"/>
          <w:b/>
          <w:i/>
          <w:szCs w:val="24"/>
          <w:lang w:val="hy-AM"/>
        </w:rPr>
        <w:t>Հաշվեքննության օբյեկտի արձագանքը</w:t>
      </w:r>
    </w:p>
    <w:p w14:paraId="5E6C70D6" w14:textId="77777777" w:rsidR="00970F18" w:rsidRDefault="00970F18" w:rsidP="00970F18">
      <w:pPr>
        <w:tabs>
          <w:tab w:val="left" w:pos="720"/>
        </w:tabs>
        <w:spacing w:before="0" w:after="0" w:line="240" w:lineRule="auto"/>
        <w:ind w:firstLine="709"/>
        <w:rPr>
          <w:szCs w:val="24"/>
          <w:shd w:val="clear" w:color="auto" w:fill="FFFFFF"/>
          <w:lang w:val="hy-AM"/>
        </w:rPr>
      </w:pPr>
      <w:r w:rsidRPr="009930ED">
        <w:rPr>
          <w:szCs w:val="24"/>
          <w:shd w:val="clear" w:color="auto" w:fill="FFFFFF"/>
          <w:lang w:val="hy-AM"/>
        </w:rPr>
        <w:t xml:space="preserve">ՀՀ </w:t>
      </w:r>
      <w:r>
        <w:rPr>
          <w:szCs w:val="24"/>
          <w:shd w:val="clear" w:color="auto" w:fill="FFFFFF"/>
          <w:lang w:val="hy-AM"/>
        </w:rPr>
        <w:t xml:space="preserve">ՆԳՆ </w:t>
      </w:r>
      <w:r w:rsidRPr="009930ED">
        <w:rPr>
          <w:szCs w:val="24"/>
          <w:shd w:val="clear" w:color="auto" w:fill="FFFFFF"/>
          <w:lang w:val="hy-AM"/>
        </w:rPr>
        <w:t xml:space="preserve">ոստիկանությունում ծառայության առանձնահատկություններով պայմանավորված, ինչպես նաև ամբողջ ՀՀ տարածքով ոստիկանության ստորաբաժանումների համապատասխան հրամանների փոխանցումների, հաշվարկների տրամադրման և հետագայում ֆինանսական հայտերի հիմքով հատկացումները՝ մասնակի դեպքերում, կատարվում են որոշակի ուշացումներով: Նշված շեղումները բացառելու նպատակով՝ </w:t>
      </w:r>
      <w:r>
        <w:rPr>
          <w:szCs w:val="24"/>
          <w:shd w:val="clear" w:color="auto" w:fill="FFFFFF"/>
          <w:lang w:val="hy-AM"/>
        </w:rPr>
        <w:t>ք</w:t>
      </w:r>
      <w:r w:rsidRPr="004C4532">
        <w:rPr>
          <w:szCs w:val="24"/>
          <w:shd w:val="clear" w:color="auto" w:fill="FFFFFF"/>
          <w:lang w:val="hy-AM"/>
        </w:rPr>
        <w:t xml:space="preserve">ննարկվել է ոստիկանության ստորաբաժանումների՝ Երևան քաղաքի և մարզային վարչությունների  անձնակազմի գծով տեղակալների հետ ծառայողների շրջանում ամենամյա արձակուրդների տրամադրումը նախատեսվածից մեկ շաբաթ շուտ հայտարարելու և դրա վերաբերյալ տեղեկացնելու ֆինանսական ծառայություններին, որոնց հայտերի հիմքով հատկացումները </w:t>
      </w:r>
      <w:r>
        <w:rPr>
          <w:szCs w:val="24"/>
          <w:shd w:val="clear" w:color="auto" w:fill="FFFFFF"/>
          <w:lang w:val="hy-AM"/>
        </w:rPr>
        <w:t xml:space="preserve">արդեն իսկ մեծամասամբ </w:t>
      </w:r>
      <w:r w:rsidRPr="004C4532">
        <w:rPr>
          <w:szCs w:val="24"/>
          <w:shd w:val="clear" w:color="auto" w:fill="FFFFFF"/>
          <w:lang w:val="hy-AM"/>
        </w:rPr>
        <w:t>իրականացվ</w:t>
      </w:r>
      <w:r>
        <w:rPr>
          <w:szCs w:val="24"/>
          <w:shd w:val="clear" w:color="auto" w:fill="FFFFFF"/>
          <w:lang w:val="hy-AM"/>
        </w:rPr>
        <w:t xml:space="preserve">ում են </w:t>
      </w:r>
      <w:r w:rsidRPr="004C4532">
        <w:rPr>
          <w:szCs w:val="24"/>
          <w:shd w:val="clear" w:color="auto" w:fill="FFFFFF"/>
          <w:lang w:val="hy-AM"/>
        </w:rPr>
        <w:t xml:space="preserve"> սահմանված </w:t>
      </w:r>
      <w:r w:rsidRPr="009930ED">
        <w:rPr>
          <w:szCs w:val="24"/>
          <w:shd w:val="clear" w:color="auto" w:fill="FFFFFF"/>
          <w:lang w:val="hy-AM"/>
        </w:rPr>
        <w:t xml:space="preserve">ժամկետների </w:t>
      </w:r>
      <w:r>
        <w:rPr>
          <w:szCs w:val="24"/>
          <w:shd w:val="clear" w:color="auto" w:fill="FFFFFF"/>
          <w:lang w:val="hy-AM"/>
        </w:rPr>
        <w:t>պահպանմամբ</w:t>
      </w:r>
      <w:r w:rsidRPr="004C4532">
        <w:rPr>
          <w:szCs w:val="24"/>
          <w:shd w:val="clear" w:color="auto" w:fill="FFFFFF"/>
          <w:lang w:val="hy-AM"/>
        </w:rPr>
        <w:t>։</w:t>
      </w:r>
    </w:p>
    <w:p w14:paraId="0131ADF2" w14:textId="77777777" w:rsidR="00970F18" w:rsidRPr="0071591C" w:rsidRDefault="00970F18" w:rsidP="00970F18">
      <w:pPr>
        <w:tabs>
          <w:tab w:val="left" w:pos="720"/>
        </w:tabs>
        <w:spacing w:before="0" w:after="0" w:line="240" w:lineRule="auto"/>
        <w:ind w:firstLine="709"/>
        <w:rPr>
          <w:szCs w:val="24"/>
          <w:lang w:val="hy-AM"/>
        </w:rPr>
      </w:pPr>
      <w:r>
        <w:rPr>
          <w:szCs w:val="24"/>
          <w:lang w:val="hy-AM"/>
        </w:rPr>
        <w:t>Այժմ ը</w:t>
      </w:r>
      <w:r w:rsidRPr="00F20659">
        <w:rPr>
          <w:szCs w:val="24"/>
          <w:lang w:val="hy-AM"/>
        </w:rPr>
        <w:t>նթա</w:t>
      </w:r>
      <w:r>
        <w:rPr>
          <w:szCs w:val="24"/>
          <w:lang w:val="hy-AM"/>
        </w:rPr>
        <w:t>նում են</w:t>
      </w:r>
      <w:r w:rsidRPr="00F20659">
        <w:rPr>
          <w:szCs w:val="24"/>
          <w:lang w:val="hy-AM"/>
        </w:rPr>
        <w:t xml:space="preserve"> </w:t>
      </w:r>
      <w:r>
        <w:rPr>
          <w:szCs w:val="24"/>
          <w:lang w:val="hy-AM"/>
        </w:rPr>
        <w:t>հաշվապահական հաշվառումը, օրենսդրության պահանջներին համապատասխան համակարգչային ծրագրով և կենտրոնացված կարգով վարման հնարավորություն  ընձեռող ավտոմատացված տեղեկատվական համակարգի ներդրման աշխատանքները</w:t>
      </w:r>
      <w:r>
        <w:rPr>
          <w:color w:val="000000"/>
          <w:szCs w:val="24"/>
          <w:shd w:val="clear" w:color="auto" w:fill="FFFFFF"/>
          <w:lang w:val="hy-AM"/>
        </w:rPr>
        <w:t>, որի արդյունքում հնարավոր կլինի խուսափել նշված անհամապատասխանությունների առաջացումից։</w:t>
      </w:r>
    </w:p>
    <w:p w14:paraId="69EACC1E" w14:textId="77777777" w:rsidR="00970F18" w:rsidRDefault="00970F18" w:rsidP="0078076D">
      <w:pPr>
        <w:spacing w:before="0" w:after="0"/>
        <w:rPr>
          <w:rFonts w:eastAsia="Calibri"/>
          <w:b/>
          <w:i/>
          <w:szCs w:val="24"/>
          <w:lang w:val="hy-AM"/>
        </w:rPr>
      </w:pPr>
    </w:p>
    <w:p w14:paraId="6FA5855F" w14:textId="77777777" w:rsidR="0078076D" w:rsidRDefault="0078076D" w:rsidP="0078076D">
      <w:pPr>
        <w:spacing w:before="0" w:after="0"/>
        <w:rPr>
          <w:rFonts w:eastAsia="Calibri"/>
          <w:b/>
          <w:i/>
          <w:szCs w:val="24"/>
          <w:lang w:val="hy-AM"/>
        </w:rPr>
      </w:pPr>
      <w:r w:rsidRPr="000F123F">
        <w:rPr>
          <w:rFonts w:eastAsia="Calibri"/>
          <w:b/>
          <w:i/>
          <w:szCs w:val="24"/>
          <w:lang w:val="hy-AM"/>
        </w:rPr>
        <w:t>Հաշվեքննողների մեկնաբանությունը</w:t>
      </w:r>
    </w:p>
    <w:p w14:paraId="12B75E49" w14:textId="2265CB9A" w:rsidR="00A16CA2" w:rsidRDefault="00FA414A" w:rsidP="0078076D">
      <w:pPr>
        <w:spacing w:before="0" w:after="0"/>
        <w:rPr>
          <w:rFonts w:eastAsia="Calibri"/>
          <w:b/>
          <w:i/>
          <w:szCs w:val="24"/>
          <w:lang w:val="hy-AM"/>
        </w:rPr>
      </w:pPr>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1FA8E173" w14:textId="77777777" w:rsidR="00A16CA2" w:rsidRPr="00E70286" w:rsidRDefault="00A16CA2" w:rsidP="00A16CA2">
      <w:pPr>
        <w:pStyle w:val="Heading1"/>
        <w:keepNext/>
        <w:keepLines/>
        <w:numPr>
          <w:ilvl w:val="0"/>
          <w:numId w:val="2"/>
        </w:numPr>
        <w:tabs>
          <w:tab w:val="left" w:pos="284"/>
        </w:tabs>
        <w:spacing w:before="320" w:after="0"/>
        <w:ind w:left="0" w:right="0" w:firstLine="0"/>
        <w:rPr>
          <w:b w:val="0"/>
          <w:i/>
          <w:szCs w:val="24"/>
          <w:lang w:val="hy-AM"/>
        </w:rPr>
      </w:pPr>
      <w:bookmarkStart w:id="47" w:name="_Toc164940000"/>
      <w:bookmarkStart w:id="48" w:name="_Toc167113893"/>
      <w:bookmarkStart w:id="49" w:name="_Toc164940001"/>
      <w:r w:rsidRPr="00A16CA2">
        <w:rPr>
          <w:color w:val="auto"/>
          <w:sz w:val="24"/>
          <w:szCs w:val="24"/>
          <w:lang w:val="hy-AM"/>
        </w:rPr>
        <w:t>Ոստիկանությունում</w:t>
      </w:r>
      <w:r w:rsidRPr="00A16CA2" w:rsidDel="001E3FFE">
        <w:rPr>
          <w:color w:val="auto"/>
          <w:sz w:val="24"/>
          <w:szCs w:val="24"/>
          <w:lang w:val="hy-AM"/>
        </w:rPr>
        <w:t xml:space="preserve"> </w:t>
      </w:r>
      <w:r w:rsidRPr="00A16CA2">
        <w:rPr>
          <w:color w:val="auto"/>
          <w:sz w:val="24"/>
          <w:szCs w:val="24"/>
          <w:lang w:val="hy-AM"/>
        </w:rPr>
        <w:t>հաշվապահական հաշվառման վարումը</w:t>
      </w:r>
      <w:bookmarkEnd w:id="47"/>
      <w:bookmarkEnd w:id="48"/>
    </w:p>
    <w:p w14:paraId="2CDDC4D5" w14:textId="77777777" w:rsidR="00A16CA2" w:rsidRPr="00851DB3" w:rsidRDefault="00A16CA2" w:rsidP="00A16CA2">
      <w:pPr>
        <w:pStyle w:val="ListParagraph"/>
        <w:ind w:left="502"/>
        <w:rPr>
          <w:rFonts w:eastAsia="Times New Roman"/>
          <w:b/>
          <w:color w:val="2E74B5"/>
          <w:sz w:val="24"/>
          <w:szCs w:val="24"/>
          <w:lang w:val="hy-AM"/>
        </w:rPr>
      </w:pPr>
    </w:p>
    <w:p w14:paraId="52D4E0DE" w14:textId="0619C929" w:rsidR="00A16CA2" w:rsidRDefault="00A16CA2" w:rsidP="00BA655F">
      <w:pPr>
        <w:pStyle w:val="ListParagraph"/>
        <w:spacing w:before="0" w:after="0"/>
        <w:ind w:left="0" w:firstLine="709"/>
        <w:rPr>
          <w:rFonts w:eastAsia="Times New Roman"/>
          <w:b/>
          <w:i/>
          <w:sz w:val="24"/>
          <w:szCs w:val="24"/>
          <w:lang w:val="hy-AM"/>
        </w:rPr>
      </w:pPr>
      <w:r w:rsidRPr="003F4105">
        <w:rPr>
          <w:rFonts w:eastAsia="Times New Roman"/>
          <w:b/>
          <w:i/>
          <w:sz w:val="24"/>
          <w:szCs w:val="24"/>
          <w:lang w:val="hy-AM"/>
        </w:rPr>
        <w:lastRenderedPageBreak/>
        <w:t>Առկա է անհամապատասխանություն «Հանրային հատվածի հաշվապահական հաշվառման մասին ՀՀ օրենքի 6-րդ հոդվածի 1-ի</w:t>
      </w:r>
      <w:r w:rsidR="002907E6">
        <w:rPr>
          <w:rFonts w:eastAsia="Times New Roman"/>
          <w:b/>
          <w:i/>
          <w:sz w:val="24"/>
          <w:szCs w:val="24"/>
          <w:lang w:val="hy-AM"/>
        </w:rPr>
        <w:t xml:space="preserve">ն մասով, ինչպես նաև </w:t>
      </w:r>
      <w:r w:rsidRPr="00405DCD">
        <w:rPr>
          <w:rFonts w:eastAsia="Times New Roman"/>
          <w:b/>
          <w:i/>
          <w:sz w:val="24"/>
          <w:szCs w:val="24"/>
          <w:lang w:val="hy-AM"/>
        </w:rPr>
        <w:t>ՀՀ Ֆինանսների նախարարի 2014 թվականի հուլիսի 23-ի թիվ 463-Ն հրամանով</w:t>
      </w:r>
      <w:r>
        <w:rPr>
          <w:rFonts w:eastAsia="Times New Roman"/>
          <w:b/>
          <w:i/>
          <w:sz w:val="24"/>
          <w:szCs w:val="24"/>
          <w:lang w:val="hy-AM"/>
        </w:rPr>
        <w:t xml:space="preserve"> սահմանված պահանջների նկատմամբ</w:t>
      </w:r>
      <w:r w:rsidRPr="003F4105">
        <w:rPr>
          <w:rFonts w:eastAsia="Times New Roman"/>
          <w:b/>
          <w:i/>
          <w:sz w:val="24"/>
          <w:szCs w:val="24"/>
          <w:lang w:val="hy-AM"/>
        </w:rPr>
        <w:t xml:space="preserve">։ </w:t>
      </w:r>
    </w:p>
    <w:p w14:paraId="4BC3750C" w14:textId="2BEC71F7" w:rsidR="00A16CA2" w:rsidRPr="006C25AD" w:rsidRDefault="00A16CA2" w:rsidP="00BA655F">
      <w:pPr>
        <w:spacing w:before="0" w:after="0"/>
        <w:ind w:firstLine="709"/>
        <w:rPr>
          <w:rFonts w:cs="Sylfaen"/>
          <w:b/>
          <w:i/>
          <w:szCs w:val="24"/>
          <w:lang w:val="hy-AM"/>
        </w:rPr>
      </w:pPr>
      <w:r w:rsidRPr="000F0EDA">
        <w:rPr>
          <w:rFonts w:cs="Sylfaen"/>
          <w:b/>
          <w:i/>
          <w:szCs w:val="24"/>
          <w:lang w:val="hy-AM"/>
        </w:rPr>
        <w:t xml:space="preserve">Առկա է </w:t>
      </w:r>
      <w:r w:rsidRPr="000F0EDA">
        <w:rPr>
          <w:b/>
          <w:i/>
          <w:szCs w:val="24"/>
          <w:lang w:val="hy-AM"/>
        </w:rPr>
        <w:t>անհամապատասխանություն</w:t>
      </w:r>
      <w:r w:rsidRPr="000F0EDA">
        <w:rPr>
          <w:rFonts w:cs="Sylfaen"/>
          <w:b/>
          <w:i/>
          <w:szCs w:val="24"/>
          <w:lang w:val="hy-AM"/>
        </w:rPr>
        <w:t xml:space="preserve"> </w:t>
      </w:r>
      <w:r w:rsidR="002907E6" w:rsidRPr="00FD0DFF">
        <w:rPr>
          <w:rFonts w:cs="Sylfaen"/>
          <w:b/>
          <w:i/>
          <w:szCs w:val="24"/>
          <w:lang w:val="hy-AM"/>
        </w:rPr>
        <w:t>վերոնշյալ օ</w:t>
      </w:r>
      <w:r w:rsidRPr="000F0EDA">
        <w:rPr>
          <w:rFonts w:cs="Sylfaen"/>
          <w:b/>
          <w:i/>
          <w:szCs w:val="24"/>
          <w:lang w:val="hy-AM"/>
        </w:rPr>
        <w:t>րենքի 14-րդ հոդվածի 1-ին մասով սահմանված պահանջների նկատմամբ:</w:t>
      </w:r>
      <w:r w:rsidRPr="006C25AD">
        <w:rPr>
          <w:rFonts w:cs="Sylfaen"/>
          <w:b/>
          <w:i/>
          <w:szCs w:val="24"/>
          <w:lang w:val="hy-AM"/>
        </w:rPr>
        <w:t xml:space="preserve">  </w:t>
      </w:r>
    </w:p>
    <w:p w14:paraId="246E2361" w14:textId="0B7FE520" w:rsidR="00A16CA2" w:rsidRPr="00A06EFB" w:rsidRDefault="00A16CA2" w:rsidP="00BA655F">
      <w:pPr>
        <w:tabs>
          <w:tab w:val="left" w:pos="1134"/>
        </w:tabs>
        <w:spacing w:before="0" w:after="0"/>
        <w:ind w:firstLine="709"/>
        <w:rPr>
          <w:rFonts w:eastAsia="Times New Roman"/>
          <w:szCs w:val="24"/>
          <w:lang w:val="hy-AM"/>
        </w:rPr>
      </w:pPr>
      <w:r w:rsidRPr="00A06EFB">
        <w:rPr>
          <w:rFonts w:eastAsia="Times New Roman"/>
          <w:szCs w:val="24"/>
          <w:lang w:val="hy-AM"/>
        </w:rPr>
        <w:t xml:space="preserve">«Հանրային հատվածի հաշվապահական հաշվառման մասին ՀՀ օրենքի /այսուհետ՝ Օրենք/ 6-րդ հոդվածի 1-ին մասով սահմանված պահանջների համաձայն «Կազմակերպությունները պարտավոր են հաշվապահական հաշվառումը վարել հաշվապահական հաշվառման ոլորտը կարգավորող օրենսդրության պահանջներին համապատասխան հաշվապահական հաշվառում վարելու հնարավորություն ընձեռող համակարգչային ծրագրերով»: </w:t>
      </w:r>
    </w:p>
    <w:p w14:paraId="305007CC" w14:textId="77777777" w:rsidR="00A16CA2" w:rsidRPr="00A06EFB" w:rsidRDefault="00A16CA2" w:rsidP="00BA655F">
      <w:pPr>
        <w:tabs>
          <w:tab w:val="left" w:pos="1134"/>
        </w:tabs>
        <w:spacing w:before="0" w:after="0"/>
        <w:ind w:firstLine="709"/>
        <w:rPr>
          <w:rFonts w:eastAsia="Times New Roman"/>
          <w:szCs w:val="24"/>
          <w:lang w:val="hy-AM"/>
        </w:rPr>
      </w:pPr>
      <w:r>
        <w:rPr>
          <w:rFonts w:eastAsia="Times New Roman"/>
          <w:szCs w:val="24"/>
          <w:lang w:val="hy-AM"/>
        </w:rPr>
        <w:tab/>
      </w:r>
      <w:r w:rsidRPr="00A06EFB">
        <w:rPr>
          <w:rFonts w:eastAsia="Times New Roman"/>
          <w:szCs w:val="24"/>
          <w:lang w:val="hy-AM"/>
        </w:rPr>
        <w:t xml:space="preserve">ՀՀ Ֆինանսների նախարարի 2014 թվականի հուլիսի 23-ի թիվ 463-Ն հրամանով հաստատված ժամանակացույցի համաձայն Ոստիկանության կողմից հաշվապահական հաշվառման նոր համակարգին անցման հաշվետու ժամանակաշրջանի սկիզբ է սահմանվել 2018 թվականի հունվարի 1-ը:  </w:t>
      </w:r>
    </w:p>
    <w:p w14:paraId="0947E27F" w14:textId="75BD1391" w:rsidR="00A16CA2" w:rsidRPr="00405DCD" w:rsidRDefault="00A16CA2" w:rsidP="00BA655F">
      <w:pPr>
        <w:spacing w:before="0" w:after="0"/>
        <w:ind w:firstLine="709"/>
        <w:rPr>
          <w:rFonts w:eastAsia="Times New Roman"/>
          <w:szCs w:val="24"/>
          <w:lang w:val="hy-AM"/>
        </w:rPr>
      </w:pPr>
      <w:r>
        <w:rPr>
          <w:rFonts w:eastAsia="Times New Roman"/>
          <w:szCs w:val="24"/>
          <w:lang w:val="hy-AM"/>
        </w:rPr>
        <w:tab/>
        <w:t>Հ</w:t>
      </w:r>
      <w:r w:rsidRPr="00405DCD">
        <w:rPr>
          <w:rFonts w:eastAsia="Times New Roman"/>
          <w:szCs w:val="24"/>
          <w:lang w:val="hy-AM"/>
        </w:rPr>
        <w:t>աշվեքննությամբ ընդգրկված ժամանակաշրջանում Ոստիկանությունում հաշվապահական հաշվառումը չի իրականացվել գործունեության տվյալ ոլորտը կարգավորող օրոնսդրության պահանջներին համապա</w:t>
      </w:r>
      <w:r w:rsidR="002907E6">
        <w:rPr>
          <w:rFonts w:eastAsia="Times New Roman"/>
          <w:szCs w:val="24"/>
          <w:lang w:val="hy-AM"/>
        </w:rPr>
        <w:t>տասխ</w:t>
      </w:r>
      <w:r w:rsidRPr="00405DCD">
        <w:rPr>
          <w:rFonts w:eastAsia="Times New Roman"/>
          <w:szCs w:val="24"/>
          <w:lang w:val="hy-AM"/>
        </w:rPr>
        <w:t>ան հաշվապահական հաշվառում վարելու հնարավորություն ընձեռող համակարգչային ծրագրերով:</w:t>
      </w:r>
    </w:p>
    <w:p w14:paraId="25C8DD42" w14:textId="77777777" w:rsidR="00A16CA2" w:rsidRDefault="00A16CA2" w:rsidP="00BA655F">
      <w:pPr>
        <w:spacing w:before="0" w:after="0"/>
        <w:ind w:firstLine="709"/>
        <w:rPr>
          <w:szCs w:val="24"/>
          <w:lang w:val="hy-AM"/>
        </w:rPr>
      </w:pPr>
      <w:r w:rsidRPr="000F0EDA">
        <w:rPr>
          <w:szCs w:val="24"/>
          <w:lang w:val="hy-AM"/>
        </w:rPr>
        <w:t>Օրենքի 14-րդ հոդվածի 1-ի մաս</w:t>
      </w:r>
      <w:r>
        <w:rPr>
          <w:szCs w:val="24"/>
          <w:lang w:val="hy-AM"/>
        </w:rPr>
        <w:t>ով</w:t>
      </w:r>
      <w:r w:rsidRPr="000F0EDA">
        <w:rPr>
          <w:szCs w:val="24"/>
          <w:lang w:val="hy-AM"/>
        </w:rPr>
        <w:t xml:space="preserve"> սահմանված է, որ</w:t>
      </w:r>
      <w:r>
        <w:rPr>
          <w:szCs w:val="24"/>
          <w:lang w:val="hy-AM"/>
        </w:rPr>
        <w:t xml:space="preserve"> </w:t>
      </w:r>
      <w:r w:rsidRPr="000F0EDA">
        <w:rPr>
          <w:szCs w:val="24"/>
          <w:lang w:val="hy-AM"/>
        </w:rPr>
        <w:t xml:space="preserve">տարեկան ֆինանսական հաշվետվությունները պատրաստելուց առաջ ֆինանսական հաշվետվությունների արժանահավատությունն ապահովելու նպատակով, կազմակերպությունը պարտադիր անցկացնում է ակտիվների և պարտավորությունների գույքագրում: </w:t>
      </w:r>
    </w:p>
    <w:p w14:paraId="25DCEC85" w14:textId="77777777" w:rsidR="00A16CA2" w:rsidRDefault="00A16CA2" w:rsidP="00BA655F">
      <w:pPr>
        <w:spacing w:before="0" w:after="0"/>
        <w:ind w:firstLine="709"/>
        <w:rPr>
          <w:szCs w:val="24"/>
          <w:lang w:val="hy-AM"/>
        </w:rPr>
      </w:pPr>
      <w:r w:rsidRPr="000F0EDA">
        <w:rPr>
          <w:szCs w:val="24"/>
          <w:lang w:val="hy-AM"/>
        </w:rPr>
        <w:t xml:space="preserve">Օրենքով </w:t>
      </w:r>
      <w:r>
        <w:rPr>
          <w:szCs w:val="24"/>
          <w:lang w:val="hy-AM"/>
        </w:rPr>
        <w:t>պարտադիր</w:t>
      </w:r>
      <w:r w:rsidRPr="000F0EDA">
        <w:rPr>
          <w:szCs w:val="24"/>
          <w:lang w:val="hy-AM"/>
        </w:rPr>
        <w:t xml:space="preserve"> գույքագրում </w:t>
      </w:r>
      <w:r>
        <w:rPr>
          <w:szCs w:val="24"/>
          <w:lang w:val="hy-AM"/>
        </w:rPr>
        <w:t>Ոստիկանության</w:t>
      </w:r>
      <w:r w:rsidRPr="000F0EDA">
        <w:rPr>
          <w:szCs w:val="24"/>
          <w:lang w:val="hy-AM"/>
        </w:rPr>
        <w:t xml:space="preserve"> կողմից</w:t>
      </w:r>
      <w:r>
        <w:rPr>
          <w:szCs w:val="24"/>
          <w:lang w:val="hy-AM"/>
        </w:rPr>
        <w:t xml:space="preserve"> </w:t>
      </w:r>
      <w:r w:rsidRPr="003E4A19">
        <w:rPr>
          <w:szCs w:val="24"/>
          <w:lang w:val="hy-AM"/>
        </w:rPr>
        <w:t>(</w:t>
      </w:r>
      <w:r w:rsidRPr="00405DCD">
        <w:rPr>
          <w:szCs w:val="24"/>
          <w:lang w:val="hy-AM"/>
        </w:rPr>
        <w:t>բացառությամբ ոստիկանության զորքերի)</w:t>
      </w:r>
      <w:r>
        <w:rPr>
          <w:szCs w:val="24"/>
          <w:lang w:val="af-ZA"/>
        </w:rPr>
        <w:t xml:space="preserve"> </w:t>
      </w:r>
      <w:r w:rsidRPr="000F0EDA">
        <w:rPr>
          <w:szCs w:val="24"/>
          <w:lang w:val="hy-AM"/>
        </w:rPr>
        <w:t xml:space="preserve">չի իրականացվել։ </w:t>
      </w:r>
    </w:p>
    <w:p w14:paraId="276A5EFE" w14:textId="77777777" w:rsidR="00A16CA2" w:rsidRPr="000F123F" w:rsidRDefault="00A16CA2" w:rsidP="00A16CA2">
      <w:pPr>
        <w:spacing w:after="0"/>
        <w:rPr>
          <w:rFonts w:eastAsia="Calibri"/>
          <w:b/>
          <w:i/>
          <w:szCs w:val="24"/>
          <w:lang w:val="hy-AM"/>
        </w:rPr>
      </w:pPr>
      <w:r w:rsidRPr="000F123F">
        <w:rPr>
          <w:rFonts w:eastAsia="Calibri"/>
          <w:b/>
          <w:i/>
          <w:szCs w:val="24"/>
          <w:lang w:val="hy-AM"/>
        </w:rPr>
        <w:t>Հաշվեքննության օբյեկտի արձագանքը</w:t>
      </w:r>
    </w:p>
    <w:p w14:paraId="36CB0459" w14:textId="77777777" w:rsidR="00A16CA2" w:rsidRDefault="00A16CA2" w:rsidP="00A16CA2">
      <w:pPr>
        <w:tabs>
          <w:tab w:val="left" w:pos="720"/>
        </w:tabs>
        <w:spacing w:before="0" w:after="0" w:line="240" w:lineRule="auto"/>
        <w:ind w:firstLine="709"/>
        <w:rPr>
          <w:color w:val="000000"/>
          <w:szCs w:val="24"/>
          <w:shd w:val="clear" w:color="auto" w:fill="FFFFFF"/>
          <w:lang w:val="hy-AM"/>
        </w:rPr>
      </w:pPr>
      <w:r>
        <w:rPr>
          <w:szCs w:val="24"/>
          <w:lang w:val="hy-AM"/>
        </w:rPr>
        <w:t>Այժմ ը</w:t>
      </w:r>
      <w:r w:rsidRPr="00F20659">
        <w:rPr>
          <w:szCs w:val="24"/>
          <w:lang w:val="hy-AM"/>
        </w:rPr>
        <w:t>նթա</w:t>
      </w:r>
      <w:r>
        <w:rPr>
          <w:szCs w:val="24"/>
          <w:lang w:val="hy-AM"/>
        </w:rPr>
        <w:t>նում են</w:t>
      </w:r>
      <w:r w:rsidRPr="00F20659">
        <w:rPr>
          <w:szCs w:val="24"/>
          <w:lang w:val="hy-AM"/>
        </w:rPr>
        <w:t xml:space="preserve"> </w:t>
      </w:r>
      <w:r>
        <w:rPr>
          <w:szCs w:val="24"/>
          <w:lang w:val="hy-AM"/>
        </w:rPr>
        <w:t xml:space="preserve">հաշվապահական հաշվառումը, օրենսդրության պահանջներին համապատասխան համակարգչային ծրագրով և կենտրոնացված կարգով վարման հնարավորություն  ընձեռող ավտոմատացված տեղեկատվական համակարգի ներդրման </w:t>
      </w:r>
      <w:r>
        <w:rPr>
          <w:szCs w:val="24"/>
          <w:lang w:val="hy-AM"/>
        </w:rPr>
        <w:lastRenderedPageBreak/>
        <w:t>աշխատանքները</w:t>
      </w:r>
      <w:r>
        <w:rPr>
          <w:color w:val="000000"/>
          <w:szCs w:val="24"/>
          <w:shd w:val="clear" w:color="auto" w:fill="FFFFFF"/>
          <w:lang w:val="hy-AM"/>
        </w:rPr>
        <w:t>, որի արդյունքում հնարավոր կլինի խուսափել նշված անհամապատասխանությունների առաջացումից։</w:t>
      </w:r>
    </w:p>
    <w:p w14:paraId="2572AE83" w14:textId="77777777" w:rsidR="00A16CA2" w:rsidRDefault="00A16CA2" w:rsidP="00A16CA2">
      <w:pPr>
        <w:tabs>
          <w:tab w:val="left" w:pos="720"/>
        </w:tabs>
        <w:spacing w:before="0" w:after="0" w:line="240" w:lineRule="auto"/>
        <w:ind w:firstLine="709"/>
        <w:rPr>
          <w:color w:val="000000"/>
          <w:szCs w:val="24"/>
          <w:shd w:val="clear" w:color="auto" w:fill="FFFFFF"/>
          <w:lang w:val="hy-AM"/>
        </w:rPr>
      </w:pPr>
      <w:r>
        <w:rPr>
          <w:color w:val="000000"/>
          <w:szCs w:val="24"/>
          <w:shd w:val="clear" w:color="auto" w:fill="FFFFFF"/>
          <w:lang w:val="hy-AM"/>
        </w:rPr>
        <w:t>Նախկին ԱԻՆ-ի լուծարմամբ, ՀՀ ՆԳՆ</w:t>
      </w:r>
      <w:r w:rsidRPr="00970F18">
        <w:rPr>
          <w:color w:val="000000"/>
          <w:szCs w:val="24"/>
          <w:shd w:val="clear" w:color="auto" w:fill="FFFFFF"/>
          <w:lang w:val="hy-AM"/>
        </w:rPr>
        <w:t xml:space="preserve"> </w:t>
      </w:r>
      <w:r>
        <w:rPr>
          <w:color w:val="000000"/>
          <w:szCs w:val="24"/>
          <w:shd w:val="clear" w:color="auto" w:fill="FFFFFF"/>
          <w:lang w:val="hy-AM"/>
        </w:rPr>
        <w:t>/կառուցվածքային ստորաբաժանումների/ ձևավորմամբ պայմանավորված  գույքագրման անցկացումը հետաձգվել է և ըստ էության կիրականացվի ընթացիկ տարվա ընթացքում։</w:t>
      </w:r>
    </w:p>
    <w:p w14:paraId="3B9DABCF" w14:textId="77777777" w:rsidR="00A16CA2" w:rsidRDefault="00A16CA2" w:rsidP="00A16CA2">
      <w:pPr>
        <w:spacing w:before="0" w:after="0"/>
        <w:rPr>
          <w:rFonts w:eastAsia="Calibri"/>
          <w:b/>
          <w:i/>
          <w:szCs w:val="24"/>
          <w:lang w:val="hy-AM"/>
        </w:rPr>
      </w:pPr>
    </w:p>
    <w:p w14:paraId="2AD50455" w14:textId="77777777" w:rsidR="00A16CA2" w:rsidRPr="000F123F" w:rsidRDefault="00A16CA2" w:rsidP="00A16CA2">
      <w:pPr>
        <w:spacing w:before="0" w:after="0"/>
        <w:rPr>
          <w:rFonts w:eastAsia="Calibri"/>
          <w:b/>
          <w:i/>
          <w:szCs w:val="24"/>
          <w:lang w:val="hy-AM"/>
        </w:rPr>
      </w:pPr>
      <w:r w:rsidRPr="000F123F">
        <w:rPr>
          <w:rFonts w:eastAsia="Calibri"/>
          <w:b/>
          <w:i/>
          <w:szCs w:val="24"/>
          <w:lang w:val="hy-AM"/>
        </w:rPr>
        <w:t>Հաշվեքննողների մեկնաբանությունը</w:t>
      </w:r>
    </w:p>
    <w:p w14:paraId="49140C71" w14:textId="51C005F3" w:rsidR="00BA655F" w:rsidRPr="00BA655F" w:rsidRDefault="00FA414A" w:rsidP="00BA655F">
      <w:pPr>
        <w:spacing w:after="0"/>
        <w:ind w:firstLine="720"/>
        <w:rPr>
          <w:rFonts w:cs="Sylfaen"/>
          <w:color w:val="000000"/>
          <w:szCs w:val="24"/>
          <w:lang w:val="hy-AM"/>
        </w:rPr>
      </w:pPr>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212E238B" w14:textId="77777777" w:rsidR="00BA655F" w:rsidRPr="000C6F31" w:rsidRDefault="00BA655F" w:rsidP="00A16CA2">
      <w:pPr>
        <w:spacing w:after="0"/>
        <w:rPr>
          <w:szCs w:val="24"/>
          <w:lang w:val="hy-AM"/>
        </w:rPr>
      </w:pPr>
    </w:p>
    <w:p w14:paraId="021652D5" w14:textId="77777777" w:rsidR="0078076D" w:rsidRPr="00F67F6F" w:rsidRDefault="0078076D" w:rsidP="00A16CA2">
      <w:pPr>
        <w:pStyle w:val="Heading1"/>
        <w:keepNext/>
        <w:keepLines/>
        <w:numPr>
          <w:ilvl w:val="0"/>
          <w:numId w:val="2"/>
        </w:numPr>
        <w:tabs>
          <w:tab w:val="left" w:pos="284"/>
        </w:tabs>
        <w:spacing w:before="320" w:after="0"/>
        <w:ind w:left="0" w:right="0" w:firstLine="0"/>
        <w:rPr>
          <w:b w:val="0"/>
          <w:color w:val="auto"/>
          <w:sz w:val="24"/>
          <w:szCs w:val="24"/>
        </w:rPr>
      </w:pPr>
      <w:bookmarkStart w:id="50" w:name="_Toc167113894"/>
      <w:r w:rsidRPr="00F67F6F">
        <w:rPr>
          <w:color w:val="auto"/>
          <w:sz w:val="24"/>
          <w:szCs w:val="24"/>
        </w:rPr>
        <w:t>Ներքին աուդիտի գործառույթը</w:t>
      </w:r>
      <w:bookmarkEnd w:id="49"/>
      <w:bookmarkEnd w:id="50"/>
    </w:p>
    <w:p w14:paraId="2EC16E01" w14:textId="77777777" w:rsidR="009C7E32" w:rsidRDefault="009C7E32" w:rsidP="00BA655F">
      <w:pPr>
        <w:spacing w:before="0" w:after="0"/>
        <w:ind w:firstLine="709"/>
        <w:rPr>
          <w:b/>
          <w:i/>
          <w:lang w:val="hy-AM"/>
        </w:rPr>
      </w:pPr>
    </w:p>
    <w:p w14:paraId="2D7465DC" w14:textId="7BCAD104" w:rsidR="0078076D" w:rsidRPr="00E9709A" w:rsidRDefault="0078076D" w:rsidP="00BA655F">
      <w:pPr>
        <w:spacing w:before="0" w:after="0"/>
        <w:ind w:firstLine="709"/>
        <w:rPr>
          <w:b/>
          <w:i/>
          <w:lang w:val="hy-AM"/>
        </w:rPr>
      </w:pPr>
      <w:r w:rsidRPr="002A4D8B">
        <w:rPr>
          <w:b/>
          <w:i/>
          <w:lang w:val="hy-AM"/>
        </w:rPr>
        <w:t>Առկա է անհամապատասխանություն «Ներքին աուդիտի մասին» ՀՀ օրենքի 5-րդ հոդվածի 3-րդ մասով սահմանված պահանջների նկատմամբ։</w:t>
      </w:r>
      <w:r w:rsidRPr="00E9709A">
        <w:rPr>
          <w:b/>
          <w:i/>
          <w:lang w:val="hy-AM"/>
        </w:rPr>
        <w:t xml:space="preserve"> </w:t>
      </w:r>
    </w:p>
    <w:p w14:paraId="65747067" w14:textId="77777777" w:rsidR="0078076D" w:rsidRPr="002A4D8B" w:rsidRDefault="0078076D" w:rsidP="00BA655F">
      <w:pPr>
        <w:spacing w:before="0" w:after="0"/>
        <w:ind w:firstLine="709"/>
        <w:rPr>
          <w:lang w:val="hy-AM"/>
        </w:rPr>
      </w:pPr>
      <w:r w:rsidRPr="002A4D8B">
        <w:rPr>
          <w:lang w:val="hy-AM"/>
        </w:rPr>
        <w:t xml:space="preserve"> «Ներքին աուդիտի մասին» ՀՀ օրենքի </w:t>
      </w:r>
      <w:r w:rsidRPr="000F0EDA">
        <w:rPr>
          <w:lang w:val="hy-AM"/>
        </w:rPr>
        <w:t xml:space="preserve"> </w:t>
      </w:r>
      <w:r w:rsidRPr="002A4D8B">
        <w:rPr>
          <w:lang w:val="hy-AM"/>
        </w:rPr>
        <w:t>5-րդ հոդվածի 2-րդ մասի hամաձայն ներքին աուդիտն իրականացնում են կազմակերպության կառուցվածքում գործող ներքին աուդիտի ստորաբաժանման կամ հրավիրված` Օրենքի 13</w:t>
      </w:r>
      <w:r w:rsidRPr="002A4D8B">
        <w:rPr>
          <w:lang w:val="hy-AM"/>
        </w:rPr>
        <w:noBreakHyphen/>
        <w:t>րդ հոդվածի 4-րդ մասի 5-րդ կետով նախատեսված ցանկում ընդգրկված անձանցից ընտրության միջոցով:</w:t>
      </w:r>
    </w:p>
    <w:p w14:paraId="3F091B33" w14:textId="4D91307E" w:rsidR="0078076D" w:rsidRPr="00016FB6" w:rsidRDefault="0078076D" w:rsidP="00BA655F">
      <w:pPr>
        <w:spacing w:before="0" w:after="0"/>
        <w:ind w:firstLine="709"/>
        <w:rPr>
          <w:szCs w:val="24"/>
          <w:lang w:val="hy-AM"/>
        </w:rPr>
      </w:pPr>
      <w:r>
        <w:rPr>
          <w:szCs w:val="24"/>
          <w:lang w:val="hy-AM"/>
        </w:rPr>
        <w:t>Ոստիկանությունում</w:t>
      </w:r>
      <w:r w:rsidRPr="00016FB6">
        <w:rPr>
          <w:szCs w:val="24"/>
          <w:lang w:val="hy-AM"/>
        </w:rPr>
        <w:t xml:space="preserve"> 2023 թվականի ընթացքում ներքին աուդիտի </w:t>
      </w:r>
      <w:r w:rsidR="002907E6">
        <w:rPr>
          <w:szCs w:val="24"/>
          <w:lang w:val="hy-AM"/>
        </w:rPr>
        <w:t>գործառույթ</w:t>
      </w:r>
      <w:r>
        <w:rPr>
          <w:szCs w:val="24"/>
          <w:lang w:val="hy-AM"/>
        </w:rPr>
        <w:t xml:space="preserve"> </w:t>
      </w:r>
      <w:r w:rsidRPr="00016FB6">
        <w:rPr>
          <w:szCs w:val="24"/>
          <w:lang w:val="hy-AM"/>
        </w:rPr>
        <w:t xml:space="preserve">չի </w:t>
      </w:r>
      <w:r>
        <w:rPr>
          <w:szCs w:val="24"/>
          <w:lang w:val="hy-AM"/>
        </w:rPr>
        <w:t xml:space="preserve">իրականացվել: </w:t>
      </w:r>
    </w:p>
    <w:p w14:paraId="5B655010" w14:textId="77777777" w:rsidR="0078076D" w:rsidRPr="000F123F" w:rsidRDefault="0078076D" w:rsidP="0078076D">
      <w:pPr>
        <w:spacing w:after="0"/>
        <w:rPr>
          <w:rFonts w:eastAsia="Calibri"/>
          <w:b/>
          <w:i/>
          <w:szCs w:val="24"/>
          <w:lang w:val="hy-AM"/>
        </w:rPr>
      </w:pPr>
      <w:r w:rsidRPr="000F123F">
        <w:rPr>
          <w:rFonts w:eastAsia="Calibri"/>
          <w:b/>
          <w:i/>
          <w:szCs w:val="24"/>
          <w:lang w:val="hy-AM"/>
        </w:rPr>
        <w:t>Հաշվեքննության օբյեկտի արձագանքը</w:t>
      </w:r>
    </w:p>
    <w:p w14:paraId="58BD5C2A" w14:textId="78BC7967" w:rsidR="00970F18" w:rsidRPr="00F56917" w:rsidRDefault="00970F18" w:rsidP="00970F18">
      <w:pPr>
        <w:spacing w:before="0" w:after="0" w:line="240" w:lineRule="auto"/>
        <w:ind w:firstLine="709"/>
        <w:rPr>
          <w:rFonts w:eastAsia="Calibri"/>
          <w:szCs w:val="24"/>
          <w:lang w:val="hy-AM"/>
        </w:rPr>
      </w:pPr>
      <w:r w:rsidRPr="00F56917">
        <w:rPr>
          <w:rFonts w:eastAsia="Calibri"/>
          <w:szCs w:val="24"/>
          <w:lang w:val="hy-AM"/>
        </w:rPr>
        <w:t xml:space="preserve">ՀՀ ՆԳՆ համակարգում գործող ներքին աուդիտի վարչությունը 2020թ հունվարի 1-ից չի գործում։ ՀՀ </w:t>
      </w:r>
      <w:r>
        <w:rPr>
          <w:rFonts w:eastAsia="Calibri"/>
          <w:szCs w:val="24"/>
          <w:lang w:val="hy-AM"/>
        </w:rPr>
        <w:t>ՆԳ</w:t>
      </w:r>
      <w:r w:rsidRPr="00F56917">
        <w:rPr>
          <w:rFonts w:eastAsia="Calibri"/>
          <w:szCs w:val="24"/>
          <w:lang w:val="hy-AM"/>
        </w:rPr>
        <w:t xml:space="preserve"> նախարարությա</w:t>
      </w:r>
      <w:r>
        <w:rPr>
          <w:rFonts w:eastAsia="Calibri"/>
          <w:szCs w:val="24"/>
          <w:lang w:val="hy-AM"/>
        </w:rPr>
        <w:t>ն</w:t>
      </w:r>
      <w:r w:rsidRPr="00F56917">
        <w:rPr>
          <w:rFonts w:eastAsia="Calibri"/>
          <w:szCs w:val="24"/>
          <w:lang w:val="hy-AM"/>
        </w:rPr>
        <w:t xml:space="preserve"> ստեղծմամբ պայմանավորված անհրաժեշտություն է առաջացել համակարգում իրականացնել </w:t>
      </w:r>
      <w:r>
        <w:rPr>
          <w:rFonts w:eastAsia="Calibri"/>
          <w:szCs w:val="24"/>
          <w:lang w:val="hy-AM"/>
        </w:rPr>
        <w:t xml:space="preserve">մեկանգամյա </w:t>
      </w:r>
      <w:r w:rsidRPr="00F56917">
        <w:rPr>
          <w:rFonts w:eastAsia="Calibri"/>
          <w:szCs w:val="24"/>
          <w:lang w:val="hy-AM"/>
        </w:rPr>
        <w:t>ներքին աուդիտ</w:t>
      </w:r>
      <w:r>
        <w:rPr>
          <w:rFonts w:eastAsia="Calibri"/>
          <w:szCs w:val="24"/>
          <w:lang w:val="hy-AM"/>
        </w:rPr>
        <w:t>ի ծառայությունների ձեռքբերում, որի նպատակով «Գնումների մասին» ՀՀ օրենքի 15-րդ հոդվածի 6-րդ մասի համաձայն «Քրոու ընդ Ասատրյան» ՍՊԸ-ի հետ կնքվել է պայմանագիր՝ 79 500.0</w:t>
      </w:r>
      <w:r w:rsidR="00DA5E9F" w:rsidRPr="00DA5E9F">
        <w:rPr>
          <w:rFonts w:eastAsia="Calibri"/>
          <w:szCs w:val="24"/>
          <w:lang w:val="hy-AM"/>
        </w:rPr>
        <w:t>0</w:t>
      </w:r>
      <w:r>
        <w:rPr>
          <w:rFonts w:eastAsia="Calibri"/>
          <w:szCs w:val="24"/>
          <w:lang w:val="hy-AM"/>
        </w:rPr>
        <w:t xml:space="preserve"> հազ դրամ պայմանագային գնով։ Ֆինանսական միջոցների հատկացման համար շրջանառության մեջ է դրվել ՀՀ կառավարության որոշման նախագիծ</w:t>
      </w:r>
      <w:r w:rsidRPr="00F56917">
        <w:rPr>
          <w:rFonts w:eastAsia="Calibri"/>
          <w:szCs w:val="24"/>
          <w:lang w:val="hy-AM"/>
        </w:rPr>
        <w:t>։</w:t>
      </w:r>
    </w:p>
    <w:p w14:paraId="738595BD" w14:textId="77777777" w:rsidR="00970F18" w:rsidRDefault="00970F18" w:rsidP="0078076D">
      <w:pPr>
        <w:spacing w:before="0" w:after="0"/>
        <w:rPr>
          <w:rFonts w:eastAsia="Calibri"/>
          <w:b/>
          <w:i/>
          <w:szCs w:val="24"/>
          <w:lang w:val="hy-AM"/>
        </w:rPr>
      </w:pPr>
    </w:p>
    <w:p w14:paraId="66CE75BC" w14:textId="77777777" w:rsidR="0078076D" w:rsidRPr="000F123F" w:rsidRDefault="0078076D" w:rsidP="0078076D">
      <w:pPr>
        <w:spacing w:before="0" w:after="0"/>
        <w:rPr>
          <w:rFonts w:eastAsia="Calibri"/>
          <w:b/>
          <w:i/>
          <w:szCs w:val="24"/>
          <w:lang w:val="hy-AM"/>
        </w:rPr>
      </w:pPr>
      <w:r w:rsidRPr="000F123F">
        <w:rPr>
          <w:rFonts w:eastAsia="Calibri"/>
          <w:b/>
          <w:i/>
          <w:szCs w:val="24"/>
          <w:lang w:val="hy-AM"/>
        </w:rPr>
        <w:lastRenderedPageBreak/>
        <w:t>Հաշվեքննողների մեկնաբանությունը</w:t>
      </w:r>
    </w:p>
    <w:p w14:paraId="198793BA" w14:textId="49C0F9D4" w:rsidR="00BA655F" w:rsidRDefault="00FA414A" w:rsidP="00BA655F">
      <w:pPr>
        <w:spacing w:after="0"/>
        <w:ind w:firstLine="720"/>
        <w:rPr>
          <w:rFonts w:cs="Sylfaen"/>
          <w:color w:val="000000"/>
          <w:szCs w:val="24"/>
          <w:lang w:val="hy-AM"/>
        </w:rPr>
      </w:pPr>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013B05AA" w14:textId="77777777" w:rsidR="00CB17CE" w:rsidRDefault="00CB17CE" w:rsidP="00BA655F">
      <w:pPr>
        <w:spacing w:after="0"/>
        <w:ind w:firstLine="720"/>
        <w:rPr>
          <w:rFonts w:cs="Sylfaen"/>
          <w:color w:val="000000"/>
          <w:szCs w:val="24"/>
          <w:lang w:val="hy-AM"/>
        </w:rPr>
      </w:pPr>
    </w:p>
    <w:p w14:paraId="5054FBFC" w14:textId="77777777" w:rsidR="00CB17CE" w:rsidRPr="00985D1D" w:rsidRDefault="00CB17CE" w:rsidP="00CB17CE">
      <w:pPr>
        <w:keepNext/>
        <w:keepLines/>
        <w:numPr>
          <w:ilvl w:val="0"/>
          <w:numId w:val="2"/>
        </w:numPr>
        <w:tabs>
          <w:tab w:val="left" w:pos="284"/>
        </w:tabs>
        <w:spacing w:before="320" w:after="0" w:line="240" w:lineRule="auto"/>
        <w:jc w:val="center"/>
        <w:outlineLvl w:val="0"/>
        <w:rPr>
          <w:b/>
          <w:bCs/>
          <w:szCs w:val="24"/>
          <w:lang w:val="hy-AM"/>
        </w:rPr>
      </w:pPr>
      <w:bookmarkStart w:id="51" w:name="_Toc167113895"/>
      <w:r w:rsidRPr="00985D1D">
        <w:rPr>
          <w:b/>
          <w:bCs/>
          <w:szCs w:val="24"/>
          <w:lang w:val="hy-AM"/>
        </w:rPr>
        <w:t>ՀՀ ՆԳՆ ԷԱՃԱՊՁԲ-ԲԵՌՆԱՏԱՐ/2023/Հ-63 ծածկագրով գնման ընթացակարգ</w:t>
      </w:r>
      <w:bookmarkEnd w:id="51"/>
    </w:p>
    <w:p w14:paraId="6753D959" w14:textId="77777777" w:rsidR="00CB17CE" w:rsidRPr="00985D1D" w:rsidRDefault="00CB17CE" w:rsidP="00CB17CE">
      <w:pPr>
        <w:spacing w:before="0" w:after="0" w:line="240" w:lineRule="auto"/>
        <w:ind w:left="928" w:firstLine="0"/>
        <w:contextualSpacing/>
        <w:rPr>
          <w:rFonts w:eastAsia="Calibri"/>
          <w:szCs w:val="24"/>
          <w:lang w:val="hy-AM"/>
        </w:rPr>
      </w:pPr>
    </w:p>
    <w:p w14:paraId="16C618BB" w14:textId="43DC72F7" w:rsidR="00CB17CE" w:rsidRPr="00985D1D" w:rsidRDefault="00CB17CE" w:rsidP="00CB17CE">
      <w:pPr>
        <w:spacing w:before="0" w:after="0"/>
        <w:rPr>
          <w:b/>
          <w:i/>
          <w:szCs w:val="24"/>
          <w:lang w:val="hy-AM"/>
        </w:rPr>
      </w:pPr>
      <w:r w:rsidRPr="00985D1D">
        <w:rPr>
          <w:b/>
          <w:i/>
          <w:szCs w:val="24"/>
          <w:lang w:val="hy-AM"/>
        </w:rPr>
        <w:t>Առկա է անհամապատասխանություն «Անվավոր տրանսպորտային միջոցների» անվտանգության մասին ՄՄ ՏԿ 018/2011 տեխնիկական կանոնակարգի պահանջների ինչպես նաև ՀՀ կառավարության 2022 թվականի դեկտեմբերի 1-ի թիվ 1872-Ն որոշմամբ սահմանված պահ</w:t>
      </w:r>
      <w:r w:rsidR="002907E6" w:rsidRPr="00FD0DFF">
        <w:rPr>
          <w:b/>
          <w:i/>
          <w:szCs w:val="24"/>
          <w:lang w:val="hy-AM"/>
        </w:rPr>
        <w:t>ա</w:t>
      </w:r>
      <w:r w:rsidRPr="00985D1D">
        <w:rPr>
          <w:b/>
          <w:i/>
          <w:szCs w:val="24"/>
          <w:lang w:val="hy-AM"/>
        </w:rPr>
        <w:t>նջների նկատմամբ, մատակարարված տրանսպորտային միջոցները չեն բավարարել տեխնիկական  կանոնակարգի պահանջներին:</w:t>
      </w:r>
    </w:p>
    <w:p w14:paraId="48AF78E7" w14:textId="1A5D1FF2" w:rsidR="00CB17CE" w:rsidRPr="00985D1D" w:rsidRDefault="00CB17CE" w:rsidP="00CB17CE">
      <w:pPr>
        <w:spacing w:before="0" w:after="0"/>
        <w:rPr>
          <w:rFonts w:eastAsiaTheme="minorHAnsi" w:cstheme="minorBidi"/>
          <w:szCs w:val="24"/>
          <w:lang w:val="hy-AM"/>
        </w:rPr>
      </w:pPr>
      <w:r w:rsidRPr="00985D1D">
        <w:rPr>
          <w:szCs w:val="24"/>
          <w:lang w:val="hy-AM"/>
        </w:rPr>
        <w:t xml:space="preserve"> </w:t>
      </w:r>
      <w:r w:rsidRPr="00985D1D">
        <w:rPr>
          <w:rFonts w:eastAsiaTheme="minorHAnsi" w:cstheme="minorBidi"/>
          <w:szCs w:val="24"/>
          <w:lang w:val="hy-AM"/>
        </w:rPr>
        <w:t xml:space="preserve">2023 թվականի օգոստոսի 2-ին հրապարակվել է </w:t>
      </w:r>
      <w:r w:rsidRPr="00985D1D">
        <w:rPr>
          <w:rFonts w:eastAsia="Calibri"/>
          <w:szCs w:val="24"/>
          <w:lang w:val="hy-AM"/>
        </w:rPr>
        <w:t>«</w:t>
      </w:r>
      <w:r w:rsidRPr="00985D1D">
        <w:rPr>
          <w:rFonts w:eastAsiaTheme="minorHAnsi" w:cstheme="minorBidi"/>
          <w:szCs w:val="24"/>
          <w:lang w:val="hy-AM"/>
        </w:rPr>
        <w:t>ՀՀ ՆԳՆ ԷԱՃԱՊՁԲ-ԲԵՌՆԱՏԱՐ/2023/Հ-63</w:t>
      </w:r>
      <w:r w:rsidRPr="00985D1D">
        <w:rPr>
          <w:rFonts w:eastAsia="Calibri"/>
          <w:szCs w:val="24"/>
          <w:lang w:val="hy-AM"/>
        </w:rPr>
        <w:t xml:space="preserve">» </w:t>
      </w:r>
      <w:r w:rsidRPr="00985D1D">
        <w:rPr>
          <w:rFonts w:eastAsiaTheme="minorHAnsi" w:cstheme="minorBidi"/>
          <w:szCs w:val="24"/>
          <w:lang w:val="hy-AM"/>
        </w:rPr>
        <w:t xml:space="preserve">ծածկագրով գնման ընթացակարգի հրավերը, որով նախատեսվել է </w:t>
      </w:r>
      <w:r w:rsidRPr="00985D1D">
        <w:rPr>
          <w:rFonts w:eastAsia="Times New Roman" w:cstheme="minorBidi"/>
          <w:bCs/>
          <w:szCs w:val="24"/>
          <w:lang w:val="hy-AM"/>
        </w:rPr>
        <w:t xml:space="preserve">312,000,000 ՀՀ դրամ նախահաշվային արժեքով ձեռք բերել </w:t>
      </w:r>
      <w:r w:rsidRPr="00985D1D">
        <w:rPr>
          <w:rFonts w:eastAsia="Calibri"/>
          <w:szCs w:val="24"/>
          <w:lang w:val="hy-AM"/>
        </w:rPr>
        <w:t xml:space="preserve">թվով 20 </w:t>
      </w:r>
      <w:r w:rsidRPr="00985D1D">
        <w:rPr>
          <w:rFonts w:eastAsia="Times New Roman" w:cstheme="minorBidi"/>
          <w:bCs/>
          <w:szCs w:val="24"/>
          <w:lang w:val="hy-AM"/>
        </w:rPr>
        <w:t xml:space="preserve">փոքրածավալ բեռնատարներ (պիկապներ): Հրավերի տեխնիկական բնութագրով, ի թիվս այլի սահմանվել է, որ մատակարարվող տրանսպորտային միջոցները պետք է համապատասխանեն «Անվավոր տրանսպորտային միջոցների անվտանգության մասին» ՄՄ ՏԿ 018/2011 տեխնիկական կանոնակարգի պահանջներին: Սահմանված ժամկետում գնահատող հանձնաժողովը ստացել է գնման առարկայի տեխնիկական բնութագրի վերաբերյալ պարզաբանման ենթակա մի շարք հարցադրումներ, ի թիվս որոնց հայցվել է նաև պարզաբանել՝ թե </w:t>
      </w:r>
      <w:r w:rsidRPr="00985D1D">
        <w:rPr>
          <w:rFonts w:eastAsiaTheme="minorHAnsi" w:cs="Calibri"/>
          <w:szCs w:val="24"/>
          <w:shd w:val="clear" w:color="auto" w:fill="FFFFFF"/>
          <w:lang w:val="hy-AM"/>
        </w:rPr>
        <w:t xml:space="preserve">արդյո՞ք կազմակերպված գնման ընթացակարգի շրջանակներում մատակարարվող տրանսպորտային միջոցները կարելի է դիտարկել, ՄՄ ՏԿ 018/2011 տեխնիկական կանոնակարգի 1-ին գլխի, 3-րդ կետի, 8-րդ ենթակետի պահանջներին բավարարող և արդյո՞ք մատակարարվող տրանսպորտային միջոցների 1 դեկտեմբերի 2022 թվականի Կառավարության N 1872-Ն որոշման պայմաններին բավարարելը կդիտարկվի ՄՄ ՏԿ 018/2011 տեխնիկական կանոնակարգին համարժեք: Նշվածի վերաբերյալ </w:t>
      </w:r>
      <w:r w:rsidRPr="00985D1D">
        <w:rPr>
          <w:rFonts w:eastAsia="Calibri"/>
          <w:szCs w:val="24"/>
          <w:lang w:val="hy-AM"/>
        </w:rPr>
        <w:t>«</w:t>
      </w:r>
      <w:r w:rsidRPr="00985D1D">
        <w:rPr>
          <w:rFonts w:eastAsiaTheme="minorHAnsi" w:cstheme="minorBidi"/>
          <w:szCs w:val="24"/>
          <w:lang w:val="hy-AM"/>
        </w:rPr>
        <w:t>ՀՀ ՆԳՆ ԷԱՃԱՊՁԲ-ԲԵՌՆԱՏԱՐ/2023/Հ-63</w:t>
      </w:r>
      <w:r w:rsidRPr="00985D1D">
        <w:rPr>
          <w:rFonts w:eastAsia="Calibri"/>
          <w:szCs w:val="24"/>
          <w:lang w:val="hy-AM"/>
        </w:rPr>
        <w:t xml:space="preserve">» </w:t>
      </w:r>
      <w:r w:rsidRPr="00985D1D">
        <w:rPr>
          <w:rFonts w:eastAsiaTheme="minorHAnsi" w:cstheme="minorBidi"/>
          <w:szCs w:val="24"/>
          <w:lang w:val="hy-AM"/>
        </w:rPr>
        <w:t xml:space="preserve">ծածկագրով գնման ընթացակարգի գնահատող հանձնաժողովը 16.08.2023թ.-ին պարզաբանել է, որ՝ </w:t>
      </w:r>
      <w:r w:rsidRPr="00985D1D">
        <w:rPr>
          <w:rFonts w:eastAsiaTheme="minorHAnsi" w:cs="Calibri"/>
          <w:szCs w:val="24"/>
          <w:shd w:val="clear" w:color="auto" w:fill="FFFFFF"/>
          <w:lang w:val="hy-AM"/>
        </w:rPr>
        <w:t>հաշվի</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առնելով</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ԵՏՀ</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խորհրդի</w:t>
      </w:r>
      <w:r w:rsidRPr="00985D1D">
        <w:rPr>
          <w:rFonts w:eastAsiaTheme="minorHAnsi" w:cs="Calibri"/>
          <w:szCs w:val="24"/>
          <w:shd w:val="clear" w:color="auto" w:fill="FFFFFF"/>
          <w:lang w:val="af-ZA"/>
        </w:rPr>
        <w:t xml:space="preserve"> 2022 </w:t>
      </w:r>
      <w:r w:rsidRPr="00985D1D">
        <w:rPr>
          <w:rFonts w:eastAsiaTheme="minorHAnsi" w:cs="Calibri"/>
          <w:szCs w:val="24"/>
          <w:shd w:val="clear" w:color="auto" w:fill="FFFFFF"/>
          <w:lang w:val="hy-AM"/>
        </w:rPr>
        <w:lastRenderedPageBreak/>
        <w:t>թվականի</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օգոստոսի</w:t>
      </w:r>
      <w:r w:rsidRPr="00985D1D">
        <w:rPr>
          <w:rFonts w:eastAsiaTheme="minorHAnsi" w:cs="Calibri"/>
          <w:szCs w:val="24"/>
          <w:shd w:val="clear" w:color="auto" w:fill="FFFFFF"/>
          <w:lang w:val="af-ZA"/>
        </w:rPr>
        <w:t xml:space="preserve"> 19-</w:t>
      </w:r>
      <w:r w:rsidRPr="00985D1D">
        <w:rPr>
          <w:rFonts w:eastAsiaTheme="minorHAnsi" w:cs="Calibri"/>
          <w:szCs w:val="24"/>
          <w:shd w:val="clear" w:color="auto" w:fill="FFFFFF"/>
          <w:lang w:val="hy-AM"/>
        </w:rPr>
        <w:t>ի</w:t>
      </w:r>
      <w:r w:rsidRPr="00985D1D">
        <w:rPr>
          <w:rFonts w:eastAsiaTheme="minorHAnsi" w:cs="Calibri"/>
          <w:szCs w:val="24"/>
          <w:shd w:val="clear" w:color="auto" w:fill="FFFFFF"/>
          <w:lang w:val="af-ZA"/>
        </w:rPr>
        <w:t xml:space="preserve"> N 120, 2023 </w:t>
      </w:r>
      <w:r w:rsidRPr="00985D1D">
        <w:rPr>
          <w:rFonts w:eastAsiaTheme="minorHAnsi" w:cs="Calibri"/>
          <w:szCs w:val="24"/>
          <w:shd w:val="clear" w:color="auto" w:fill="FFFFFF"/>
          <w:lang w:val="hy-AM"/>
        </w:rPr>
        <w:t>թվականի</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հունվարի</w:t>
      </w:r>
      <w:r w:rsidRPr="00985D1D">
        <w:rPr>
          <w:rFonts w:eastAsiaTheme="minorHAnsi" w:cs="Calibri"/>
          <w:szCs w:val="24"/>
          <w:shd w:val="clear" w:color="auto" w:fill="FFFFFF"/>
          <w:lang w:val="af-ZA"/>
        </w:rPr>
        <w:t xml:space="preserve"> 25-</w:t>
      </w:r>
      <w:r w:rsidRPr="00985D1D">
        <w:rPr>
          <w:rFonts w:eastAsiaTheme="minorHAnsi" w:cs="Calibri"/>
          <w:szCs w:val="24"/>
          <w:shd w:val="clear" w:color="auto" w:fill="FFFFFF"/>
          <w:lang w:val="hy-AM"/>
        </w:rPr>
        <w:t>ի</w:t>
      </w:r>
      <w:r w:rsidRPr="00985D1D">
        <w:rPr>
          <w:rFonts w:eastAsiaTheme="minorHAnsi" w:cs="Calibri"/>
          <w:szCs w:val="24"/>
          <w:shd w:val="clear" w:color="auto" w:fill="FFFFFF"/>
          <w:lang w:val="af-ZA"/>
        </w:rPr>
        <w:t xml:space="preserve"> N 17 </w:t>
      </w:r>
      <w:r w:rsidRPr="00985D1D">
        <w:rPr>
          <w:rFonts w:eastAsiaTheme="minorHAnsi" w:cs="Calibri"/>
          <w:szCs w:val="24"/>
          <w:shd w:val="clear" w:color="auto" w:fill="FFFFFF"/>
          <w:lang w:val="hy-AM"/>
        </w:rPr>
        <w:t>և</w:t>
      </w:r>
      <w:r w:rsidRPr="00985D1D">
        <w:rPr>
          <w:rFonts w:eastAsiaTheme="minorHAnsi" w:cs="Calibri"/>
          <w:szCs w:val="24"/>
          <w:shd w:val="clear" w:color="auto" w:fill="FFFFFF"/>
          <w:lang w:val="af-ZA"/>
        </w:rPr>
        <w:t xml:space="preserve"> 2023 </w:t>
      </w:r>
      <w:r w:rsidRPr="00985D1D">
        <w:rPr>
          <w:rFonts w:eastAsiaTheme="minorHAnsi" w:cs="Calibri"/>
          <w:szCs w:val="24"/>
          <w:shd w:val="clear" w:color="auto" w:fill="FFFFFF"/>
          <w:lang w:val="hy-AM"/>
        </w:rPr>
        <w:t>թվականի</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ապրիլի</w:t>
      </w:r>
      <w:r w:rsidRPr="00985D1D">
        <w:rPr>
          <w:rFonts w:eastAsiaTheme="minorHAnsi" w:cs="Calibri"/>
          <w:szCs w:val="24"/>
          <w:shd w:val="clear" w:color="auto" w:fill="FFFFFF"/>
          <w:lang w:val="af-ZA"/>
        </w:rPr>
        <w:t xml:space="preserve"> 21-</w:t>
      </w:r>
      <w:r w:rsidRPr="00985D1D">
        <w:rPr>
          <w:rFonts w:eastAsiaTheme="minorHAnsi" w:cs="Calibri"/>
          <w:szCs w:val="24"/>
          <w:shd w:val="clear" w:color="auto" w:fill="FFFFFF"/>
          <w:lang w:val="hy-AM"/>
        </w:rPr>
        <w:t>ի</w:t>
      </w:r>
      <w:r w:rsidRPr="00985D1D">
        <w:rPr>
          <w:rFonts w:eastAsiaTheme="minorHAnsi" w:cs="Calibri"/>
          <w:szCs w:val="24"/>
          <w:shd w:val="clear" w:color="auto" w:fill="FFFFFF"/>
          <w:lang w:val="af-ZA"/>
        </w:rPr>
        <w:t xml:space="preserve"> N 47 </w:t>
      </w:r>
      <w:r w:rsidRPr="00985D1D">
        <w:rPr>
          <w:rFonts w:eastAsiaTheme="minorHAnsi" w:cs="Calibri"/>
          <w:szCs w:val="24"/>
          <w:shd w:val="clear" w:color="auto" w:fill="FFFFFF"/>
          <w:lang w:val="hy-AM"/>
        </w:rPr>
        <w:t>որոշումների</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պահանջները՝</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ՀՀ</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կառավարության 2022թ. դեկտեմբերի 1</w:t>
      </w:r>
      <w:r w:rsidR="00FA414A" w:rsidRPr="00985D1D">
        <w:rPr>
          <w:rFonts w:eastAsiaTheme="minorHAnsi" w:cs="Calibri"/>
          <w:szCs w:val="24"/>
          <w:shd w:val="clear" w:color="auto" w:fill="FFFFFF"/>
          <w:lang w:val="hy-AM"/>
        </w:rPr>
        <w:noBreakHyphen/>
      </w:r>
      <w:r w:rsidRPr="00985D1D">
        <w:rPr>
          <w:rFonts w:eastAsiaTheme="minorHAnsi" w:cs="Calibri"/>
          <w:szCs w:val="24"/>
          <w:shd w:val="clear" w:color="auto" w:fill="FFFFFF"/>
          <w:lang w:val="hy-AM"/>
        </w:rPr>
        <w:t xml:space="preserve">ի 1872-Ն որոշմամբ սահմանված կանոններին համապատասխանող տրասնպորտային միջոցներն ինքնին համարվում են «Անվավոր տրանսպորտային միջոցների անվտանգության մասին» ՄՄ ՏԿ 018/2011 տեխնիկական կանոնակարգի պահանջներին համապատասխանող: Այնուհետև, մասնակցության հայտերի ներկայացման վերջնաժամկետին, այն է 21.08.2023թ.-ին միակ մասնակցության հայտ է ներկայացրել «Մուրան» ՍՊ ընկերությունը՝ 20 հատ Mitsubishi L200 պիկապ տեսակի ավտոմեքենաների համար 309,000,000.0 ՀՀ դրամ առաջարկով, որի հետ և նույն արժեքով 01.09.2023թ.-ին կնքվել է </w:t>
      </w:r>
      <w:r w:rsidRPr="00985D1D">
        <w:rPr>
          <w:rFonts w:eastAsia="Calibri"/>
          <w:szCs w:val="24"/>
          <w:lang w:val="hy-AM"/>
        </w:rPr>
        <w:t>«</w:t>
      </w:r>
      <w:r w:rsidRPr="00985D1D">
        <w:rPr>
          <w:rFonts w:eastAsiaTheme="minorHAnsi" w:cstheme="minorBidi"/>
          <w:szCs w:val="24"/>
          <w:lang w:val="hy-AM"/>
        </w:rPr>
        <w:t>ՀՀ ՆԳՆ ԷԱՃԱՊՁԲ-ԲԵՌՆԱՏԱՐ/2023/Հ-63-1</w:t>
      </w:r>
      <w:r w:rsidRPr="00985D1D">
        <w:rPr>
          <w:rFonts w:eastAsia="Calibri"/>
          <w:szCs w:val="24"/>
          <w:lang w:val="hy-AM"/>
        </w:rPr>
        <w:t xml:space="preserve">» </w:t>
      </w:r>
      <w:r w:rsidRPr="00985D1D">
        <w:rPr>
          <w:rFonts w:eastAsiaTheme="minorHAnsi" w:cstheme="minorBidi"/>
          <w:szCs w:val="24"/>
          <w:lang w:val="hy-AM"/>
        </w:rPr>
        <w:t>ծածկագրով գնման պայման</w:t>
      </w:r>
      <w:r w:rsidR="00FA414A" w:rsidRPr="00985D1D">
        <w:rPr>
          <w:rFonts w:eastAsiaTheme="minorHAnsi" w:cstheme="minorBidi"/>
          <w:szCs w:val="24"/>
          <w:lang w:val="hy-AM"/>
        </w:rPr>
        <w:t>ա</w:t>
      </w:r>
      <w:r w:rsidRPr="00985D1D">
        <w:rPr>
          <w:rFonts w:eastAsiaTheme="minorHAnsi" w:cstheme="minorBidi"/>
          <w:szCs w:val="24"/>
          <w:lang w:val="hy-AM"/>
        </w:rPr>
        <w:t xml:space="preserve">գիրը՝ ապրանքները մինչև 15.11.2023 թվականը մատակարարելու պայմանով:  </w:t>
      </w:r>
    </w:p>
    <w:p w14:paraId="0EBE0DE3" w14:textId="04D5D0BB" w:rsidR="00CB17CE" w:rsidRPr="00985D1D" w:rsidRDefault="00CB17CE" w:rsidP="00CB17CE">
      <w:pPr>
        <w:spacing w:before="0" w:after="0"/>
        <w:rPr>
          <w:rFonts w:eastAsia="Times New Roman"/>
          <w:szCs w:val="24"/>
          <w:lang w:val="hy-AM"/>
        </w:rPr>
      </w:pPr>
      <w:r w:rsidRPr="00985D1D">
        <w:rPr>
          <w:rFonts w:eastAsiaTheme="minorHAnsi" w:cstheme="minorBidi"/>
          <w:szCs w:val="24"/>
          <w:lang w:val="hy-AM"/>
        </w:rPr>
        <w:t xml:space="preserve">Հաշվեքննությամբ պարզվել է, որ </w:t>
      </w:r>
      <w:r w:rsidRPr="00985D1D">
        <w:rPr>
          <w:rFonts w:eastAsiaTheme="minorHAnsi" w:cs="Calibri"/>
          <w:szCs w:val="24"/>
          <w:shd w:val="clear" w:color="auto" w:fill="FFFFFF"/>
          <w:lang w:val="hy-AM"/>
        </w:rPr>
        <w:t xml:space="preserve">«Մուրան» ՍՊ ընկերության կոմից մատակարարվող 20 հատ Mitsubishi L200 պիկապ տեսակի ավտոմեքենաների համապատասխանությունը «Անվավոր տրանսպորտային միջոցների անվտանգության մասին» ՄՄ ՏԿ 018/2011 տեխնիկական կանոնակարգի պահանջներին չի հավաստվել: Մասնավորապես՝ </w:t>
      </w:r>
      <w:r w:rsidRPr="00985D1D">
        <w:rPr>
          <w:rFonts w:eastAsia="Calibri"/>
          <w:szCs w:val="24"/>
          <w:lang w:val="hy-AM"/>
        </w:rPr>
        <w:t>«</w:t>
      </w:r>
      <w:r w:rsidRPr="00985D1D">
        <w:rPr>
          <w:rFonts w:eastAsiaTheme="minorHAnsi" w:cstheme="minorBidi"/>
          <w:szCs w:val="24"/>
          <w:lang w:val="hy-AM"/>
        </w:rPr>
        <w:t>ՀՀ ՆԳՆ ԷԱՃԱՊՁԲ-ԲԵՌՆԱՏԱՐ/2023/Հ-63</w:t>
      </w:r>
      <w:r w:rsidRPr="00985D1D">
        <w:rPr>
          <w:rFonts w:eastAsia="Calibri"/>
          <w:szCs w:val="24"/>
          <w:lang w:val="hy-AM"/>
        </w:rPr>
        <w:t xml:space="preserve">» </w:t>
      </w:r>
      <w:r w:rsidRPr="00985D1D">
        <w:rPr>
          <w:rFonts w:eastAsiaTheme="minorHAnsi" w:cstheme="minorBidi"/>
          <w:szCs w:val="24"/>
          <w:lang w:val="hy-AM"/>
        </w:rPr>
        <w:t xml:space="preserve">ծածկագրով գնման ընթացակարգի գնահատող հանձնաժողովը 16.08.2023թ.-ին պարզաբանմամբ բերված </w:t>
      </w:r>
      <w:r w:rsidRPr="00985D1D">
        <w:rPr>
          <w:rFonts w:eastAsiaTheme="minorHAnsi" w:cs="Calibri"/>
          <w:szCs w:val="24"/>
          <w:shd w:val="clear" w:color="auto" w:fill="FFFFFF"/>
          <w:lang w:val="hy-AM"/>
        </w:rPr>
        <w:t>ԵՏՀ</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խորհրդի</w:t>
      </w:r>
      <w:r w:rsidRPr="00985D1D">
        <w:rPr>
          <w:rFonts w:eastAsiaTheme="minorHAnsi" w:cs="Calibri"/>
          <w:szCs w:val="24"/>
          <w:shd w:val="clear" w:color="auto" w:fill="FFFFFF"/>
          <w:lang w:val="af-ZA"/>
        </w:rPr>
        <w:t xml:space="preserve"> 2022 </w:t>
      </w:r>
      <w:r w:rsidRPr="00985D1D">
        <w:rPr>
          <w:rFonts w:eastAsiaTheme="minorHAnsi" w:cs="Calibri"/>
          <w:szCs w:val="24"/>
          <w:shd w:val="clear" w:color="auto" w:fill="FFFFFF"/>
          <w:lang w:val="hy-AM"/>
        </w:rPr>
        <w:t>թվականի</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օգոստոսի</w:t>
      </w:r>
      <w:r w:rsidRPr="00985D1D">
        <w:rPr>
          <w:rFonts w:eastAsiaTheme="minorHAnsi" w:cs="Calibri"/>
          <w:szCs w:val="24"/>
          <w:shd w:val="clear" w:color="auto" w:fill="FFFFFF"/>
          <w:lang w:val="af-ZA"/>
        </w:rPr>
        <w:t xml:space="preserve"> 19-</w:t>
      </w:r>
      <w:r w:rsidRPr="00985D1D">
        <w:rPr>
          <w:rFonts w:eastAsiaTheme="minorHAnsi" w:cs="Calibri"/>
          <w:szCs w:val="24"/>
          <w:shd w:val="clear" w:color="auto" w:fill="FFFFFF"/>
          <w:lang w:val="hy-AM"/>
        </w:rPr>
        <w:t>ի</w:t>
      </w:r>
      <w:r w:rsidRPr="00985D1D">
        <w:rPr>
          <w:rFonts w:eastAsiaTheme="minorHAnsi" w:cs="Calibri"/>
          <w:szCs w:val="24"/>
          <w:shd w:val="clear" w:color="auto" w:fill="FFFFFF"/>
          <w:lang w:val="af-ZA"/>
        </w:rPr>
        <w:t xml:space="preserve"> N 120, 2023 </w:t>
      </w:r>
      <w:r w:rsidRPr="00985D1D">
        <w:rPr>
          <w:rFonts w:eastAsiaTheme="minorHAnsi" w:cs="Calibri"/>
          <w:szCs w:val="24"/>
          <w:shd w:val="clear" w:color="auto" w:fill="FFFFFF"/>
          <w:lang w:val="hy-AM"/>
        </w:rPr>
        <w:t>թվականի</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հունվարի</w:t>
      </w:r>
      <w:r w:rsidRPr="00985D1D">
        <w:rPr>
          <w:rFonts w:eastAsiaTheme="minorHAnsi" w:cs="Calibri"/>
          <w:szCs w:val="24"/>
          <w:shd w:val="clear" w:color="auto" w:fill="FFFFFF"/>
          <w:lang w:val="af-ZA"/>
        </w:rPr>
        <w:t xml:space="preserve"> 25-</w:t>
      </w:r>
      <w:r w:rsidRPr="00985D1D">
        <w:rPr>
          <w:rFonts w:eastAsiaTheme="minorHAnsi" w:cs="Calibri"/>
          <w:szCs w:val="24"/>
          <w:shd w:val="clear" w:color="auto" w:fill="FFFFFF"/>
          <w:lang w:val="hy-AM"/>
        </w:rPr>
        <w:t>ի</w:t>
      </w:r>
      <w:r w:rsidRPr="00985D1D">
        <w:rPr>
          <w:rFonts w:eastAsiaTheme="minorHAnsi" w:cs="Calibri"/>
          <w:szCs w:val="24"/>
          <w:shd w:val="clear" w:color="auto" w:fill="FFFFFF"/>
          <w:lang w:val="af-ZA"/>
        </w:rPr>
        <w:t xml:space="preserve"> N 17 </w:t>
      </w:r>
      <w:r w:rsidRPr="00985D1D">
        <w:rPr>
          <w:rFonts w:eastAsiaTheme="minorHAnsi" w:cs="Calibri"/>
          <w:szCs w:val="24"/>
          <w:shd w:val="clear" w:color="auto" w:fill="FFFFFF"/>
          <w:lang w:val="hy-AM"/>
        </w:rPr>
        <w:t>և</w:t>
      </w:r>
      <w:r w:rsidRPr="00985D1D">
        <w:rPr>
          <w:rFonts w:eastAsiaTheme="minorHAnsi" w:cs="Calibri"/>
          <w:szCs w:val="24"/>
          <w:shd w:val="clear" w:color="auto" w:fill="FFFFFF"/>
          <w:lang w:val="af-ZA"/>
        </w:rPr>
        <w:t xml:space="preserve"> 2023 </w:t>
      </w:r>
      <w:r w:rsidRPr="00985D1D">
        <w:rPr>
          <w:rFonts w:eastAsiaTheme="minorHAnsi" w:cs="Calibri"/>
          <w:szCs w:val="24"/>
          <w:shd w:val="clear" w:color="auto" w:fill="FFFFFF"/>
          <w:lang w:val="hy-AM"/>
        </w:rPr>
        <w:t>թվականի</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ապրիլի</w:t>
      </w:r>
      <w:r w:rsidRPr="00985D1D">
        <w:rPr>
          <w:rFonts w:eastAsiaTheme="minorHAnsi" w:cs="Calibri"/>
          <w:szCs w:val="24"/>
          <w:shd w:val="clear" w:color="auto" w:fill="FFFFFF"/>
          <w:lang w:val="af-ZA"/>
        </w:rPr>
        <w:t xml:space="preserve"> 21-</w:t>
      </w:r>
      <w:r w:rsidRPr="00985D1D">
        <w:rPr>
          <w:rFonts w:eastAsiaTheme="minorHAnsi" w:cs="Calibri"/>
          <w:szCs w:val="24"/>
          <w:shd w:val="clear" w:color="auto" w:fill="FFFFFF"/>
          <w:lang w:val="hy-AM"/>
        </w:rPr>
        <w:t>ի</w:t>
      </w:r>
      <w:r w:rsidRPr="00985D1D">
        <w:rPr>
          <w:rFonts w:eastAsiaTheme="minorHAnsi" w:cs="Calibri"/>
          <w:szCs w:val="24"/>
          <w:shd w:val="clear" w:color="auto" w:fill="FFFFFF"/>
          <w:lang w:val="af-ZA"/>
        </w:rPr>
        <w:t xml:space="preserve"> N 47 </w:t>
      </w:r>
      <w:r w:rsidRPr="00985D1D">
        <w:rPr>
          <w:rFonts w:eastAsiaTheme="minorHAnsi" w:cs="Calibri"/>
          <w:szCs w:val="24"/>
          <w:shd w:val="clear" w:color="auto" w:fill="FFFFFF"/>
          <w:lang w:val="hy-AM"/>
        </w:rPr>
        <w:t xml:space="preserve">որոշումները վերաբերում են օտարերկրյա արտադրողների պաշտոնական ներկայացուցիչների կողմից Հայաստանի Հանրապետություն և Բելառուսի Հանրապետություն միայն </w:t>
      </w:r>
      <w:r w:rsidRPr="00985D1D">
        <w:rPr>
          <w:rFonts w:eastAsiaTheme="minorHAnsi" w:cstheme="minorBidi"/>
          <w:szCs w:val="24"/>
          <w:shd w:val="clear" w:color="auto" w:fill="FFFFFF"/>
          <w:lang w:val="hy-AM"/>
        </w:rPr>
        <w:t>M</w:t>
      </w:r>
      <w:r w:rsidRPr="00985D1D">
        <w:rPr>
          <w:rFonts w:eastAsiaTheme="minorHAnsi" w:cstheme="minorBidi"/>
          <w:szCs w:val="24"/>
          <w:shd w:val="clear" w:color="auto" w:fill="FFFFFF"/>
          <w:vertAlign w:val="subscript"/>
          <w:lang w:val="hy-AM"/>
        </w:rPr>
        <w:t>1</w:t>
      </w:r>
      <w:r w:rsidRPr="00985D1D">
        <w:rPr>
          <w:rFonts w:ascii="Calibri" w:eastAsiaTheme="minorHAnsi" w:hAnsi="Calibri" w:cs="Calibri"/>
          <w:szCs w:val="24"/>
          <w:shd w:val="clear" w:color="auto" w:fill="FFFFFF"/>
          <w:lang w:val="hy-AM"/>
        </w:rPr>
        <w:t> </w:t>
      </w:r>
      <w:r w:rsidRPr="00985D1D">
        <w:rPr>
          <w:rFonts w:eastAsiaTheme="minorHAnsi" w:cstheme="minorBidi"/>
          <w:szCs w:val="24"/>
          <w:shd w:val="clear" w:color="auto" w:fill="FFFFFF"/>
          <w:lang w:val="hy-AM"/>
        </w:rPr>
        <w:t>և M</w:t>
      </w:r>
      <w:r w:rsidRPr="00985D1D">
        <w:rPr>
          <w:rFonts w:eastAsiaTheme="minorHAnsi" w:cstheme="minorBidi"/>
          <w:szCs w:val="24"/>
          <w:shd w:val="clear" w:color="auto" w:fill="FFFFFF"/>
          <w:vertAlign w:val="subscript"/>
          <w:lang w:val="hy-AM"/>
        </w:rPr>
        <w:t>1</w:t>
      </w:r>
      <w:r w:rsidRPr="00985D1D">
        <w:rPr>
          <w:rFonts w:eastAsiaTheme="minorHAnsi" w:cstheme="minorBidi"/>
          <w:szCs w:val="24"/>
          <w:shd w:val="clear" w:color="auto" w:fill="FFFFFF"/>
          <w:lang w:val="hy-AM"/>
        </w:rPr>
        <w:t>G կատեգորիայի տրանսպորտային միջոցների ներմուծման ժամկետի արտոնությանը (01-ը փետրվարի 2024թ.)` տեղական իրավական ակտերով սահմանված կարգերի համաձայն: Հիմք ընդունելով տվյալ որոշումը, ՀՀ կառավարությունը 2022 թվականի դեկտեմբերի 1-ին ընդունել է</w:t>
      </w:r>
      <w:r w:rsidRPr="00985D1D">
        <w:rPr>
          <w:rFonts w:eastAsiaTheme="minorHAnsi" w:cstheme="minorBidi"/>
          <w:b/>
          <w:szCs w:val="24"/>
          <w:shd w:val="clear" w:color="auto" w:fill="FFFFFF"/>
          <w:lang w:val="hy-AM"/>
        </w:rPr>
        <w:t xml:space="preserve"> «</w:t>
      </w:r>
      <w:r w:rsidRPr="00985D1D">
        <w:rPr>
          <w:rFonts w:eastAsiaTheme="minorHAnsi" w:cstheme="minorBidi"/>
          <w:bCs/>
          <w:szCs w:val="24"/>
          <w:shd w:val="clear" w:color="auto" w:fill="FFFFFF"/>
          <w:lang w:val="hy-AM"/>
        </w:rPr>
        <w:t xml:space="preserve">ԵԱՏՄ անդամ չհանդիսացող պետությունների անվավոր տրանսպորտային միջոցներ արտադրողների պաշտոնական ներկայացուցիչների կողմից Հայաստանի Հանրապետություն ներմուծվող (ներմուծված), Հայաստանի Հանրապետությունում արտադրված, շրջանառության մեջ դրվող անվավոր տրանսպորտային միջոցներին ներկայացվող պահանջները և դրանց համապատասխանության գնահատման կանոններն, անվավոր տրանսպորտային միջոցի տիպի գնահատման, ամրաշրջանակի տիպի </w:t>
      </w:r>
      <w:r w:rsidRPr="00985D1D">
        <w:rPr>
          <w:rFonts w:eastAsiaTheme="minorHAnsi" w:cstheme="minorBidi"/>
          <w:bCs/>
          <w:szCs w:val="24"/>
          <w:shd w:val="clear" w:color="auto" w:fill="FFFFFF"/>
          <w:lang w:val="hy-AM"/>
        </w:rPr>
        <w:lastRenderedPageBreak/>
        <w:t xml:space="preserve">գնահատման և եզակի տրանսպորտային միջոցի գնահատման մասին եզրակացությունների </w:t>
      </w:r>
      <w:r w:rsidR="00DA1558">
        <w:rPr>
          <w:rFonts w:eastAsiaTheme="minorHAnsi" w:cstheme="minorBidi"/>
          <w:bCs/>
          <w:szCs w:val="24"/>
          <w:shd w:val="clear" w:color="auto" w:fill="FFFFFF"/>
          <w:lang w:val="hy-AM"/>
        </w:rPr>
        <w:t>ձև</w:t>
      </w:r>
      <w:r w:rsidRPr="00985D1D">
        <w:rPr>
          <w:rFonts w:eastAsiaTheme="minorHAnsi" w:cstheme="minorBidi"/>
          <w:bCs/>
          <w:szCs w:val="24"/>
          <w:shd w:val="clear" w:color="auto" w:fill="FFFFFF"/>
          <w:lang w:val="hy-AM"/>
        </w:rPr>
        <w:t>երը հաստատելու մասին</w:t>
      </w:r>
      <w:r w:rsidRPr="00985D1D">
        <w:rPr>
          <w:rFonts w:eastAsiaTheme="minorHAnsi" w:cstheme="minorBidi"/>
          <w:b/>
          <w:szCs w:val="24"/>
          <w:shd w:val="clear" w:color="auto" w:fill="FFFFFF"/>
          <w:lang w:val="hy-AM"/>
        </w:rPr>
        <w:t>»</w:t>
      </w:r>
      <w:r w:rsidRPr="00985D1D">
        <w:rPr>
          <w:rFonts w:eastAsiaTheme="minorHAnsi" w:cstheme="minorBidi"/>
          <w:szCs w:val="24"/>
          <w:shd w:val="clear" w:color="auto" w:fill="FFFFFF"/>
          <w:lang w:val="hy-AM"/>
        </w:rPr>
        <w:t xml:space="preserve"> N 1872-Ն որոշումը, համաձայն որի սահմանված կանոնները կիրառվում են Հայաստանի Հանրապետությունում շրջանառության մեջ դրվող M</w:t>
      </w:r>
      <w:r w:rsidRPr="00985D1D">
        <w:rPr>
          <w:rFonts w:eastAsiaTheme="minorHAnsi" w:cstheme="minorBidi"/>
          <w:szCs w:val="24"/>
          <w:shd w:val="clear" w:color="auto" w:fill="FFFFFF"/>
          <w:vertAlign w:val="subscript"/>
          <w:lang w:val="hy-AM"/>
        </w:rPr>
        <w:t>1</w:t>
      </w:r>
      <w:r w:rsidRPr="00985D1D">
        <w:rPr>
          <w:rFonts w:eastAsiaTheme="minorHAnsi" w:cstheme="minorBidi"/>
          <w:szCs w:val="24"/>
          <w:shd w:val="clear" w:color="auto" w:fill="FFFFFF"/>
          <w:lang w:val="hy-AM"/>
        </w:rPr>
        <w:t>, M</w:t>
      </w:r>
      <w:r w:rsidRPr="00985D1D">
        <w:rPr>
          <w:rFonts w:eastAsiaTheme="minorHAnsi" w:cstheme="minorBidi"/>
          <w:szCs w:val="24"/>
          <w:shd w:val="clear" w:color="auto" w:fill="FFFFFF"/>
          <w:vertAlign w:val="subscript"/>
          <w:lang w:val="hy-AM"/>
        </w:rPr>
        <w:t>1</w:t>
      </w:r>
      <w:r w:rsidRPr="00985D1D">
        <w:rPr>
          <w:rFonts w:eastAsiaTheme="minorHAnsi" w:cstheme="minorBidi"/>
          <w:szCs w:val="24"/>
          <w:shd w:val="clear" w:color="auto" w:fill="FFFFFF"/>
          <w:lang w:val="hy-AM"/>
        </w:rPr>
        <w:t xml:space="preserve">G կատեգորիաների տրանսպորտային միջոցների նկատմամբ: Իսկ համաձայն </w:t>
      </w:r>
      <w:r w:rsidRPr="00985D1D">
        <w:rPr>
          <w:rFonts w:eastAsiaTheme="minorHAnsi" w:cs="Calibri"/>
          <w:szCs w:val="24"/>
          <w:shd w:val="clear" w:color="auto" w:fill="FFFFFF"/>
          <w:lang w:val="hy-AM"/>
        </w:rPr>
        <w:t>ՄՄ ՏԿ 018/2011 տեխնիկական կանոնակարգի Հավելված 1-ի</w:t>
      </w:r>
      <w:r w:rsidRPr="00985D1D">
        <w:rPr>
          <w:rFonts w:eastAsiaTheme="minorHAnsi" w:cstheme="minorBidi"/>
          <w:szCs w:val="24"/>
          <w:shd w:val="clear" w:color="auto" w:fill="FFFFFF"/>
          <w:lang w:val="hy-AM"/>
        </w:rPr>
        <w:t xml:space="preserve"> «</w:t>
      </w:r>
      <w:r w:rsidRPr="00985D1D">
        <w:rPr>
          <w:rFonts w:eastAsiaTheme="minorHAnsi" w:cstheme="minorBidi"/>
          <w:szCs w:val="24"/>
          <w:lang w:val="hy-AM"/>
        </w:rPr>
        <w:t>1.1. Տրանսպորտային միջոցների՝ ըստ կատեգորիաների դասակարգումը» բաժնի ծանոթագրությունների «ութից ոչ ավելի նստելատեղ ունեցող տրանսպորտային միջոցը, որը նախատեսված է ուղևորներ և բեռներ փոխադրելու համար, պատկանում է M</w:t>
      </w:r>
      <w:r w:rsidRPr="00985D1D">
        <w:rPr>
          <w:rFonts w:eastAsiaTheme="minorHAnsi" w:cstheme="minorBidi"/>
          <w:szCs w:val="24"/>
          <w:vertAlign w:val="subscript"/>
          <w:lang w:val="hy-AM"/>
        </w:rPr>
        <w:t xml:space="preserve">1 </w:t>
      </w:r>
      <w:r w:rsidRPr="00985D1D">
        <w:rPr>
          <w:rFonts w:eastAsiaTheme="minorHAnsi" w:cstheme="minorBidi"/>
          <w:szCs w:val="24"/>
          <w:lang w:val="hy-AM"/>
        </w:rPr>
        <w:t>դասին, եթե ուղևորների՝ կառուցվածքով նախատեսված թվի և մեկ ուղևորի պայմանական զանգվածի (68 կգ) արտադրյալը գերազանցում է ուղևորների հետ միասին փոխադրվող բեռի հաշվարկային զանգվածը. N</w:t>
      </w:r>
      <w:r w:rsidRPr="00985D1D">
        <w:rPr>
          <w:rFonts w:eastAsiaTheme="minorHAnsi" w:cstheme="minorBidi"/>
          <w:szCs w:val="24"/>
          <w:vertAlign w:val="subscript"/>
          <w:lang w:val="hy-AM"/>
        </w:rPr>
        <w:t>1</w:t>
      </w:r>
      <w:r w:rsidRPr="00985D1D">
        <w:rPr>
          <w:rFonts w:eastAsiaTheme="minorHAnsi" w:cstheme="minorBidi"/>
          <w:szCs w:val="24"/>
          <w:lang w:val="hy-AM"/>
        </w:rPr>
        <w:t xml:space="preserve"> դասին, եթե այդ պայմանը չի կատարվում»։ Պարզ մաթեմատիկական բանաձևի կիրառման դեպքում կազմվում է հետևյալ բանաձևը. G-(C+SxW)&lt;SxW, որտեղ G-ն (</w:t>
      </w:r>
      <w:r w:rsidRPr="00985D1D">
        <w:rPr>
          <w:rFonts w:eastAsiaTheme="minorHAnsi" w:cs="ArialNarrow"/>
          <w:szCs w:val="24"/>
          <w:lang w:val="hy-AM"/>
        </w:rPr>
        <w:t>Gross vehicle weight</w:t>
      </w:r>
      <w:r w:rsidRPr="00985D1D">
        <w:rPr>
          <w:rFonts w:eastAsiaTheme="minorHAnsi" w:cstheme="minorBidi"/>
          <w:szCs w:val="24"/>
          <w:lang w:val="hy-AM"/>
        </w:rPr>
        <w:t>)՝ տրանսպորտային միջոցի մաքսիմալ թույլատրելի քաշն է, C-ն (</w:t>
      </w:r>
      <w:r w:rsidRPr="00985D1D">
        <w:rPr>
          <w:rFonts w:eastAsiaTheme="minorHAnsi" w:cs="ArialNarrow"/>
          <w:szCs w:val="24"/>
          <w:lang w:val="hy-AM"/>
        </w:rPr>
        <w:t>Curb weight</w:t>
      </w:r>
      <w:r w:rsidRPr="00985D1D">
        <w:rPr>
          <w:rFonts w:eastAsiaTheme="minorHAnsi" w:cstheme="minorBidi"/>
          <w:szCs w:val="24"/>
          <w:lang w:val="hy-AM"/>
        </w:rPr>
        <w:t>)՝ տրանսպորտային միջոցի նոմինալ քաշն է, S-ը (</w:t>
      </w:r>
      <w:r w:rsidRPr="00985D1D">
        <w:rPr>
          <w:rFonts w:eastAsiaTheme="minorHAnsi" w:cs="ArialNarrow"/>
          <w:szCs w:val="24"/>
          <w:lang w:val="hy-AM"/>
        </w:rPr>
        <w:t>Number of seats</w:t>
      </w:r>
      <w:r w:rsidRPr="00985D1D">
        <w:rPr>
          <w:rFonts w:eastAsiaTheme="minorHAnsi" w:cstheme="minorBidi"/>
          <w:szCs w:val="24"/>
          <w:lang w:val="hy-AM"/>
        </w:rPr>
        <w:t xml:space="preserve">)՝ տրանսպորտային միջոցի նստատեղերի քանակ է, W-ն՝ </w:t>
      </w:r>
      <w:r w:rsidRPr="00985D1D">
        <w:rPr>
          <w:rFonts w:eastAsiaTheme="minorHAnsi" w:cs="Calibri"/>
          <w:szCs w:val="24"/>
          <w:shd w:val="clear" w:color="auto" w:fill="FFFFFF"/>
          <w:lang w:val="hy-AM"/>
        </w:rPr>
        <w:t>ՄՄ ՏԿ 018/2011 տեխնիկական կանոնակարգով սահմանված</w:t>
      </w:r>
      <w:r w:rsidRPr="00985D1D">
        <w:rPr>
          <w:rFonts w:eastAsiaTheme="minorHAnsi" w:cstheme="minorBidi"/>
          <w:szCs w:val="24"/>
          <w:lang w:val="hy-AM"/>
        </w:rPr>
        <w:t>՝ 68կգ մեկ ուղևորի պայմանական զանգվածն է: Համաձայն, տվյալ տրանսպորտային միջոցները արտադրող ընկերության https://www.mitsubishi-motors.com պաշտոնական կայքէջում զետեղված տվյալների, Mitsubishi «</w:t>
      </w:r>
      <w:r w:rsidRPr="00985D1D">
        <w:rPr>
          <w:rFonts w:eastAsiaTheme="minorHAnsi" w:cs="ArialNarrow"/>
          <w:szCs w:val="24"/>
          <w:lang w:val="hy-AM"/>
        </w:rPr>
        <w:t xml:space="preserve">L200 DC 4x4 GL 2.4P M/T» կոմպլեկտացիայի վերոնշյալ չափորոշիչները հետևյալն են՝  </w:t>
      </w:r>
      <w:r w:rsidRPr="00985D1D">
        <w:rPr>
          <w:rFonts w:eastAsiaTheme="minorHAnsi" w:cstheme="minorBidi"/>
          <w:szCs w:val="24"/>
          <w:lang w:val="hy-AM"/>
        </w:rPr>
        <w:t>տրանսպորտային միջոցի մաքսիմալ թույլատրելի քաշն է՝ 2760կգ, տրանսպորտային միջոցի նոմինալ քաշն է՝ 1705կգ, S-ը՝ տրանսպորտային միջոցի նստատեղերի քանակ է՝ 5 հատ: Տեղադրելով տվյալները բանաձևում ստանում ենք հետևյալը՝ 2760-(1705+5x68)=715, որը մեծ է 5x68 արտադրայլից (պայմանագրում զետեղված հագեցած քաշի տվյալով նույն հաշվարկի արդյունքը կկազմի՝ 490, որը նույնպես համարվում է N</w:t>
      </w:r>
      <w:r w:rsidRPr="00985D1D">
        <w:rPr>
          <w:rFonts w:eastAsiaTheme="minorHAnsi" w:cstheme="minorBidi"/>
          <w:szCs w:val="24"/>
          <w:vertAlign w:val="subscript"/>
          <w:lang w:val="hy-AM"/>
        </w:rPr>
        <w:t>1</w:t>
      </w:r>
      <w:r w:rsidRPr="00985D1D">
        <w:rPr>
          <w:rFonts w:eastAsiaTheme="minorHAnsi" w:cstheme="minorBidi"/>
          <w:szCs w:val="24"/>
          <w:lang w:val="hy-AM"/>
        </w:rPr>
        <w:t xml:space="preserve"> դաս), ուստի համաձայն </w:t>
      </w:r>
      <w:r w:rsidRPr="00985D1D">
        <w:rPr>
          <w:rFonts w:eastAsiaTheme="minorHAnsi" w:cs="Calibri"/>
          <w:szCs w:val="24"/>
          <w:shd w:val="clear" w:color="auto" w:fill="FFFFFF"/>
          <w:lang w:val="hy-AM"/>
        </w:rPr>
        <w:t>ՄՄ ՏԿ 018/2011 տեխնիկական կանոնակարգով սահմանված</w:t>
      </w:r>
      <w:r w:rsidRPr="00985D1D">
        <w:rPr>
          <w:rFonts w:eastAsiaTheme="minorHAnsi" w:cstheme="minorBidi"/>
          <w:szCs w:val="24"/>
          <w:lang w:val="hy-AM"/>
        </w:rPr>
        <w:t xml:space="preserve"> պահանջի տրանսպորտային միջոցը պատկանում է N</w:t>
      </w:r>
      <w:r w:rsidRPr="00985D1D">
        <w:rPr>
          <w:rFonts w:eastAsiaTheme="minorHAnsi" w:cstheme="minorBidi"/>
          <w:szCs w:val="24"/>
          <w:vertAlign w:val="subscript"/>
          <w:lang w:val="hy-AM"/>
        </w:rPr>
        <w:t>1</w:t>
      </w:r>
      <w:r w:rsidRPr="00985D1D">
        <w:rPr>
          <w:rFonts w:eastAsiaTheme="minorHAnsi" w:cstheme="minorBidi"/>
          <w:szCs w:val="24"/>
          <w:lang w:val="hy-AM"/>
        </w:rPr>
        <w:t xml:space="preserve"> դասին (Տրանսպորտային միջոցներ, որոնք նախատեսված են բեռների փոխադրման համար և որոնք ունեն ոչ ավելի, քան 3,5 տոննա տեխնիկապես թույլատրելի առավելագույն քաշ), որի վերաբերյալ </w:t>
      </w:r>
      <w:r w:rsidRPr="00985D1D">
        <w:rPr>
          <w:rFonts w:eastAsiaTheme="minorHAnsi" w:cs="Calibri"/>
          <w:szCs w:val="24"/>
          <w:shd w:val="clear" w:color="auto" w:fill="FFFFFF"/>
          <w:lang w:val="hy-AM"/>
        </w:rPr>
        <w:t>ԵՏՀ</w:t>
      </w:r>
      <w:r w:rsidRPr="00985D1D">
        <w:rPr>
          <w:rFonts w:eastAsiaTheme="minorHAnsi" w:cs="Calibri"/>
          <w:szCs w:val="24"/>
          <w:shd w:val="clear" w:color="auto" w:fill="FFFFFF"/>
          <w:lang w:val="af-ZA"/>
        </w:rPr>
        <w:t xml:space="preserve"> </w:t>
      </w:r>
      <w:r w:rsidRPr="00985D1D">
        <w:rPr>
          <w:rFonts w:eastAsiaTheme="minorHAnsi" w:cs="Calibri"/>
          <w:szCs w:val="24"/>
          <w:shd w:val="clear" w:color="auto" w:fill="FFFFFF"/>
          <w:lang w:val="hy-AM"/>
        </w:rPr>
        <w:t xml:space="preserve">խորհրդի որոշումներով ՀՀ-ի համար արտոնություններ սահմանված չեն, իսկ Հայաստանի Հնարապետության կառավարության </w:t>
      </w:r>
      <w:r w:rsidRPr="00985D1D">
        <w:rPr>
          <w:rFonts w:eastAsiaTheme="minorHAnsi" w:cstheme="minorBidi"/>
          <w:szCs w:val="24"/>
          <w:shd w:val="clear" w:color="auto" w:fill="FFFFFF"/>
          <w:lang w:val="hy-AM"/>
        </w:rPr>
        <w:t xml:space="preserve">2022 թվականի դեկտեմբերի 1-ի N </w:t>
      </w:r>
      <w:r w:rsidRPr="00985D1D">
        <w:rPr>
          <w:rFonts w:eastAsiaTheme="minorHAnsi" w:cstheme="minorBidi"/>
          <w:szCs w:val="24"/>
          <w:shd w:val="clear" w:color="auto" w:fill="FFFFFF"/>
          <w:lang w:val="hy-AM"/>
        </w:rPr>
        <w:lastRenderedPageBreak/>
        <w:t xml:space="preserve">1872-Ն որոշմամբ սահմանված կարգի պահանջները կիրառելի չեն: Ըստ այդմ, առկա է անհամապատասխանություն </w:t>
      </w:r>
      <w:r w:rsidRPr="00985D1D">
        <w:rPr>
          <w:rFonts w:eastAsiaTheme="minorHAnsi" w:cs="Calibri"/>
          <w:szCs w:val="24"/>
          <w:shd w:val="clear" w:color="auto" w:fill="FFFFFF"/>
          <w:lang w:val="hy-AM"/>
        </w:rPr>
        <w:t xml:space="preserve">«Անվավոր տրանսպորտային միջոցների անվտանգության մասին» ՄՄ ՏԿ 018/2011 տեխնիկական կանոնակարգի III-V գլլուխների համապատասխան մի շարք կետերով սահմանված պահանջների հետ, ինչպես նաև ՀՀ կառավարության </w:t>
      </w:r>
      <w:r w:rsidRPr="00985D1D">
        <w:rPr>
          <w:rFonts w:eastAsiaTheme="minorHAnsi" w:cstheme="minorBidi"/>
          <w:szCs w:val="24"/>
          <w:shd w:val="clear" w:color="auto" w:fill="FFFFFF"/>
          <w:lang w:val="hy-AM"/>
        </w:rPr>
        <w:t>2022 թվականի դեկտեմբերի 1-ի N 1872-Ն որոշման պահանջների հետ: Համաձայն «</w:t>
      </w:r>
      <w:r w:rsidRPr="00985D1D">
        <w:rPr>
          <w:rFonts w:eastAsiaTheme="minorHAnsi" w:cs="Calibri"/>
          <w:szCs w:val="24"/>
          <w:shd w:val="clear" w:color="auto" w:fill="FFFFFF"/>
          <w:lang w:val="hy-AM"/>
        </w:rPr>
        <w:t xml:space="preserve">Անվավոր տրանսպորտային միջոցների անվտանգության մասին» ՄՄ ՏԿ 018/2011 տեխնիկական կանոնակարգի V-րդ գլխի 25-րդ կետի և ՀՀ կառավարության </w:t>
      </w:r>
      <w:r w:rsidRPr="00985D1D">
        <w:rPr>
          <w:rFonts w:eastAsiaTheme="minorHAnsi" w:cstheme="minorBidi"/>
          <w:szCs w:val="24"/>
          <w:shd w:val="clear" w:color="auto" w:fill="FFFFFF"/>
          <w:lang w:val="hy-AM"/>
        </w:rPr>
        <w:t>2022 թվականի դեկտեմբերի 1-ի N 1872-Ն որոշմամբ հաստատված կարգի պահանջների՝ «</w:t>
      </w:r>
      <w:r w:rsidRPr="00985D1D">
        <w:rPr>
          <w:rFonts w:eastAsiaTheme="minorHAnsi" w:cstheme="minorBidi"/>
          <w:szCs w:val="24"/>
          <w:lang w:val="hy-AM"/>
        </w:rPr>
        <w:t xml:space="preserve">Եթե տրանսպորտային միջոցները (ամրաշրջանակը) արտադրվում են Մաքսային միության միասնական մաքսային տարածքում, ապա տիպի հաստատումն իրականացնելու ժամանակ հայտատուն կարող է լինել Մաքսային միության անդամ պետության օրենսդրությանը համապատասխան գրանցված և այդ պետության ռեզիդենտ հանդիսացող արտադրողը, ում տրամադրվել է տրանսպորտային միջոց արտադրողի միջազգային նույնականացման ծածկագիր, կամ արտադրողի անունից գործող նրա պաշտոնական ներկայացուցիչը»։ Ընդ որում, համաձայն նույն իրավակարգավորման՝ «Մաքսային միության անդամ պետության ռեզիդենտ չհանդիսացող արտադրողը Մաքսային միության յուրաքանչյուր անդամ պետությունում նշանակում է իր ներկայացուցչին, ով արտադրողի հետ համատեղ պատասխանատվություն է կրում շրջանառության մեջ բաց թողնվող, տիպի հաստատումն անցած արտադրանքի համապատասխանությունը տեխնիկական կանոնակարգի պահանջներին ապահովելու համար», իսկ քանի որ «Մուրան» ՍՊ ընկերությունը (ՀՎՀՀ 00084235) համաձայն «Mitsubishi Motors Corporation» արտադրողի https://www.mitsubishi-motors.com պաշտոնական կայքէջի տվյալների չի հանդիսանում պաշտոնական ներկայացուցիչ (Հարավային Կովկասի տարածաշրջանում պաշտոնական ներկայացուցիչներ են՝ Վրաստանի հանարապետության «Caucasus motors» LLC և Ադրբեջանի հանարապետության «Diamond motors» LLC ընկերությունները), ուստի առկա է անհամապատասխանություն </w:t>
      </w:r>
      <w:r w:rsidRPr="00985D1D">
        <w:rPr>
          <w:rFonts w:eastAsiaTheme="minorHAnsi" w:cs="Calibri"/>
          <w:szCs w:val="24"/>
          <w:shd w:val="clear" w:color="auto" w:fill="FFFFFF"/>
          <w:lang w:val="hy-AM"/>
        </w:rPr>
        <w:t>ՄՄ ՏԿ 018/2011 տեխնիկական կանոնակարգի</w:t>
      </w:r>
      <w:r w:rsidRPr="00985D1D">
        <w:rPr>
          <w:rFonts w:eastAsiaTheme="minorHAnsi" w:cstheme="minorBidi"/>
          <w:szCs w:val="24"/>
          <w:lang w:val="hy-AM"/>
        </w:rPr>
        <w:t xml:space="preserve"> վերոնշյալ պահանջի հետ։</w:t>
      </w:r>
    </w:p>
    <w:p w14:paraId="2C277A62" w14:textId="4A863CE2" w:rsidR="00CB17CE" w:rsidRPr="00985D1D" w:rsidRDefault="00CB17CE" w:rsidP="00CB17CE">
      <w:pPr>
        <w:tabs>
          <w:tab w:val="left" w:pos="1134"/>
        </w:tabs>
        <w:spacing w:before="0" w:after="0"/>
        <w:ind w:firstLine="0"/>
        <w:contextualSpacing/>
        <w:rPr>
          <w:rFonts w:eastAsia="Times New Roman"/>
          <w:szCs w:val="24"/>
          <w:lang w:val="hy-AM"/>
        </w:rPr>
      </w:pPr>
      <w:r w:rsidRPr="00985D1D">
        <w:rPr>
          <w:rFonts w:eastAsiaTheme="minorHAnsi" w:cstheme="minorBidi"/>
          <w:szCs w:val="24"/>
          <w:lang w:val="hy-AM"/>
        </w:rPr>
        <w:tab/>
        <w:t xml:space="preserve">Հաշվեքննությամբ պարզվել է, որ </w:t>
      </w:r>
      <w:r w:rsidRPr="00985D1D">
        <w:rPr>
          <w:rFonts w:eastAsiaTheme="minorHAnsi" w:cs="Calibri"/>
          <w:szCs w:val="24"/>
          <w:shd w:val="clear" w:color="auto" w:fill="FFFFFF"/>
          <w:lang w:val="hy-AM"/>
        </w:rPr>
        <w:t xml:space="preserve">01.09.2023թ.-ին կնքված </w:t>
      </w:r>
      <w:r w:rsidRPr="00985D1D">
        <w:rPr>
          <w:rFonts w:eastAsia="Calibri"/>
          <w:szCs w:val="24"/>
          <w:lang w:val="hy-AM"/>
        </w:rPr>
        <w:t>«</w:t>
      </w:r>
      <w:r w:rsidRPr="00985D1D">
        <w:rPr>
          <w:rFonts w:eastAsiaTheme="minorHAnsi" w:cstheme="minorBidi"/>
          <w:szCs w:val="24"/>
          <w:lang w:val="hy-AM"/>
        </w:rPr>
        <w:t>ՀՀ ՆԳՆ ԷԱՃԱՊՁԲ-ԲԵՌՆԱՏԱՐ/2023/Հ-63-1</w:t>
      </w:r>
      <w:r w:rsidRPr="00985D1D">
        <w:rPr>
          <w:rFonts w:eastAsia="Calibri"/>
          <w:szCs w:val="24"/>
          <w:lang w:val="hy-AM"/>
        </w:rPr>
        <w:t xml:space="preserve">» </w:t>
      </w:r>
      <w:r w:rsidRPr="00985D1D">
        <w:rPr>
          <w:rFonts w:eastAsiaTheme="minorHAnsi" w:cstheme="minorBidi"/>
          <w:szCs w:val="24"/>
          <w:lang w:val="hy-AM"/>
        </w:rPr>
        <w:t xml:space="preserve">ծածկագրով գնման </w:t>
      </w:r>
      <w:r w:rsidR="00DA1558">
        <w:rPr>
          <w:rFonts w:eastAsiaTheme="minorHAnsi" w:cstheme="minorBidi"/>
          <w:szCs w:val="24"/>
          <w:lang w:val="hy-AM"/>
        </w:rPr>
        <w:t>պայ</w:t>
      </w:r>
      <w:r w:rsidRPr="00985D1D">
        <w:rPr>
          <w:rFonts w:eastAsiaTheme="minorHAnsi" w:cstheme="minorBidi"/>
          <w:szCs w:val="24"/>
          <w:lang w:val="hy-AM"/>
        </w:rPr>
        <w:t>ման</w:t>
      </w:r>
      <w:r w:rsidR="00DA1558" w:rsidRPr="00FD0DFF">
        <w:rPr>
          <w:rFonts w:eastAsiaTheme="minorHAnsi" w:cstheme="minorBidi"/>
          <w:szCs w:val="24"/>
          <w:lang w:val="hy-AM"/>
        </w:rPr>
        <w:t>ա</w:t>
      </w:r>
      <w:r w:rsidRPr="00985D1D">
        <w:rPr>
          <w:rFonts w:eastAsiaTheme="minorHAnsi" w:cstheme="minorBidi"/>
          <w:szCs w:val="24"/>
          <w:lang w:val="hy-AM"/>
        </w:rPr>
        <w:t xml:space="preserve">գրի </w:t>
      </w:r>
      <w:r w:rsidR="00DA1558">
        <w:rPr>
          <w:rFonts w:eastAsiaTheme="minorHAnsi" w:cstheme="minorBidi"/>
          <w:szCs w:val="24"/>
          <w:lang w:val="hy-AM"/>
        </w:rPr>
        <w:t>տեխնի</w:t>
      </w:r>
      <w:r w:rsidRPr="00985D1D">
        <w:rPr>
          <w:rFonts w:eastAsiaTheme="minorHAnsi" w:cstheme="minorBidi"/>
          <w:szCs w:val="24"/>
          <w:lang w:val="hy-AM"/>
        </w:rPr>
        <w:t>կական բնութագրով Mitsubishi «</w:t>
      </w:r>
      <w:r w:rsidRPr="00985D1D">
        <w:rPr>
          <w:rFonts w:eastAsiaTheme="minorHAnsi" w:cs="ArialNarrow"/>
          <w:szCs w:val="24"/>
          <w:lang w:val="hy-AM"/>
        </w:rPr>
        <w:t xml:space="preserve">L200» տրանսպորտային միջոցների բեռնախցիկի ծավալը պետք է լիներ 1300 </w:t>
      </w:r>
      <w:r w:rsidRPr="00985D1D">
        <w:rPr>
          <w:rFonts w:eastAsiaTheme="minorHAnsi" w:cs="ArialNarrow"/>
          <w:szCs w:val="24"/>
          <w:lang w:val="hy-AM"/>
        </w:rPr>
        <w:lastRenderedPageBreak/>
        <w:t xml:space="preserve">լիտր, սակայն տվյալ մեքենաները արտադրողի </w:t>
      </w:r>
      <w:r w:rsidRPr="00985D1D">
        <w:rPr>
          <w:rFonts w:eastAsiaTheme="minorHAnsi" w:cstheme="minorBidi"/>
          <w:szCs w:val="24"/>
          <w:lang w:val="hy-AM"/>
        </w:rPr>
        <w:t>https://www.mitsubishi-motors.com պաշտոնական կայքէջի տվյալների «</w:t>
      </w:r>
      <w:r w:rsidRPr="00985D1D">
        <w:rPr>
          <w:rFonts w:eastAsiaTheme="minorHAnsi" w:cs="ArialNarrow"/>
          <w:szCs w:val="24"/>
          <w:lang w:val="hy-AM"/>
        </w:rPr>
        <w:t>L200 DC 4x4 GL 2.4P M/T» կոմպլեկտացիայի ավտոմեքենայի բեռնախցիկը ունի հետևյալ ֆիզիկական չափսերը. երկարություն՝ 1.52մ, լայնություն՝ 1.47մ, բարձրություն՝ 0.475 մ, որը ծավալի վերածելու դեպքում կկազմի՝ 1.061մ</w:t>
      </w:r>
      <w:r w:rsidRPr="00985D1D">
        <w:rPr>
          <w:rFonts w:eastAsiaTheme="minorHAnsi" w:cs="Tahoma"/>
          <w:szCs w:val="24"/>
          <w:vertAlign w:val="superscript"/>
          <w:lang w:val="hy-AM"/>
        </w:rPr>
        <w:t xml:space="preserve">3 </w:t>
      </w:r>
      <w:r w:rsidRPr="00985D1D">
        <w:rPr>
          <w:rFonts w:eastAsiaTheme="minorHAnsi" w:cs="ArialNarrow"/>
          <w:szCs w:val="24"/>
          <w:lang w:val="hy-AM"/>
        </w:rPr>
        <w:t xml:space="preserve">կամ 1061 լիտր: Առկա է անհամապատասխանություն </w:t>
      </w:r>
      <w:r w:rsidRPr="00985D1D">
        <w:rPr>
          <w:rFonts w:eastAsiaTheme="minorHAnsi" w:cs="Calibri"/>
          <w:szCs w:val="24"/>
          <w:shd w:val="clear" w:color="auto" w:fill="FFFFFF"/>
          <w:lang w:val="hy-AM"/>
        </w:rPr>
        <w:t xml:space="preserve">թիվ </w:t>
      </w:r>
      <w:r w:rsidRPr="00985D1D">
        <w:rPr>
          <w:rFonts w:eastAsia="Calibri"/>
          <w:szCs w:val="24"/>
          <w:lang w:val="hy-AM"/>
        </w:rPr>
        <w:t>«</w:t>
      </w:r>
      <w:r w:rsidRPr="00985D1D">
        <w:rPr>
          <w:rFonts w:eastAsiaTheme="minorHAnsi" w:cstheme="minorBidi"/>
          <w:szCs w:val="24"/>
          <w:lang w:val="hy-AM"/>
        </w:rPr>
        <w:t>ՀՀ ՆԳՆ ԷԱՃԱՊՁԲ-ԲԵՌՆԱՏԱՐ/2023/Հ-63-1</w:t>
      </w:r>
      <w:r w:rsidRPr="00985D1D">
        <w:rPr>
          <w:rFonts w:eastAsia="Calibri"/>
          <w:szCs w:val="24"/>
          <w:lang w:val="hy-AM"/>
        </w:rPr>
        <w:t xml:space="preserve">» </w:t>
      </w:r>
      <w:r w:rsidRPr="00985D1D">
        <w:rPr>
          <w:rFonts w:eastAsiaTheme="minorHAnsi" w:cstheme="minorBidi"/>
          <w:szCs w:val="24"/>
          <w:lang w:val="hy-AM"/>
        </w:rPr>
        <w:t xml:space="preserve">ծածկագրով գնման </w:t>
      </w:r>
      <w:r w:rsidR="00DA1558">
        <w:rPr>
          <w:rFonts w:eastAsiaTheme="minorHAnsi" w:cstheme="minorBidi"/>
          <w:szCs w:val="24"/>
          <w:lang w:val="hy-AM"/>
        </w:rPr>
        <w:t>պայ</w:t>
      </w:r>
      <w:r w:rsidRPr="00985D1D">
        <w:rPr>
          <w:rFonts w:eastAsiaTheme="minorHAnsi" w:cstheme="minorBidi"/>
          <w:szCs w:val="24"/>
          <w:lang w:val="hy-AM"/>
        </w:rPr>
        <w:t>ման</w:t>
      </w:r>
      <w:r w:rsidR="00DA1558" w:rsidRPr="00FD0DFF">
        <w:rPr>
          <w:rFonts w:eastAsiaTheme="minorHAnsi" w:cstheme="minorBidi"/>
          <w:szCs w:val="24"/>
          <w:lang w:val="hy-AM"/>
        </w:rPr>
        <w:t>ա</w:t>
      </w:r>
      <w:r w:rsidRPr="00985D1D">
        <w:rPr>
          <w:rFonts w:eastAsiaTheme="minorHAnsi" w:cstheme="minorBidi"/>
          <w:szCs w:val="24"/>
          <w:lang w:val="hy-AM"/>
        </w:rPr>
        <w:t xml:space="preserve">գրի </w:t>
      </w:r>
      <w:r w:rsidR="00DA1558">
        <w:rPr>
          <w:rFonts w:eastAsiaTheme="minorHAnsi" w:cstheme="minorBidi"/>
          <w:szCs w:val="24"/>
          <w:lang w:val="hy-AM"/>
        </w:rPr>
        <w:t>տեխնի</w:t>
      </w:r>
      <w:r w:rsidRPr="00985D1D">
        <w:rPr>
          <w:rFonts w:eastAsiaTheme="minorHAnsi" w:cstheme="minorBidi"/>
          <w:szCs w:val="24"/>
          <w:lang w:val="hy-AM"/>
        </w:rPr>
        <w:t>կական բնութագրով</w:t>
      </w:r>
      <w:r w:rsidRPr="00985D1D">
        <w:rPr>
          <w:rFonts w:eastAsiaTheme="minorHAnsi" w:cs="ArialNarrow"/>
          <w:szCs w:val="24"/>
          <w:lang w:val="hy-AM"/>
        </w:rPr>
        <w:t xml:space="preserve"> սահմանված պահանջի հետ (պակաս է պահանջվածից շուրջ 239 լիտրով): Հարկ է նշել նաև, որ ձեռքբերված </w:t>
      </w:r>
      <w:r w:rsidRPr="00985D1D">
        <w:rPr>
          <w:rFonts w:eastAsiaTheme="minorHAnsi" w:cstheme="minorBidi"/>
          <w:szCs w:val="24"/>
          <w:lang w:val="hy-AM"/>
        </w:rPr>
        <w:t>«</w:t>
      </w:r>
      <w:r w:rsidRPr="00985D1D">
        <w:rPr>
          <w:rFonts w:eastAsiaTheme="minorHAnsi" w:cs="ArialNarrow"/>
          <w:szCs w:val="24"/>
          <w:lang w:val="hy-AM"/>
        </w:rPr>
        <w:t xml:space="preserve">L200 DC 4x4 GL 2.4P M/T» կոմպլեկտացիայի ավտոմեքենաները օժտված են «4G64» տեսակի բենզինային շարժիչներով, որոնք համապատասխանում են միայն «ԵՎՐՈ-4» էկոլոգիական դասին, որի համար մասնավորապես </w:t>
      </w:r>
      <w:r w:rsidRPr="00985D1D">
        <w:rPr>
          <w:rFonts w:eastAsiaTheme="minorHAnsi" w:cs="Calibri"/>
          <w:szCs w:val="24"/>
          <w:shd w:val="clear" w:color="auto" w:fill="FFFFFF"/>
          <w:lang w:val="hy-AM"/>
        </w:rPr>
        <w:t xml:space="preserve">ՄՄ ՏԿ 018/2011 տեխնիկական կանոնակարգով միության տարածքում նախատեսված են մի շարք </w:t>
      </w:r>
      <w:r w:rsidR="00DA1558">
        <w:rPr>
          <w:rFonts w:eastAsiaTheme="minorHAnsi" w:cs="Calibri"/>
          <w:szCs w:val="24"/>
          <w:shd w:val="clear" w:color="auto" w:fill="FFFFFF"/>
          <w:lang w:val="hy-AM"/>
        </w:rPr>
        <w:t>սահ</w:t>
      </w:r>
      <w:r w:rsidRPr="00985D1D">
        <w:rPr>
          <w:rFonts w:eastAsiaTheme="minorHAnsi" w:cs="Calibri"/>
          <w:szCs w:val="24"/>
          <w:shd w:val="clear" w:color="auto" w:fill="FFFFFF"/>
          <w:lang w:val="hy-AM"/>
        </w:rPr>
        <w:t>ման</w:t>
      </w:r>
      <w:r w:rsidR="00DA1558" w:rsidRPr="00FD0DFF">
        <w:rPr>
          <w:rFonts w:eastAsiaTheme="minorHAnsi" w:cs="Calibri"/>
          <w:szCs w:val="24"/>
          <w:shd w:val="clear" w:color="auto" w:fill="FFFFFF"/>
          <w:lang w:val="hy-AM"/>
        </w:rPr>
        <w:t>ա</w:t>
      </w:r>
      <w:r w:rsidRPr="00985D1D">
        <w:rPr>
          <w:rFonts w:eastAsiaTheme="minorHAnsi" w:cs="Calibri"/>
          <w:szCs w:val="24"/>
          <w:shd w:val="clear" w:color="auto" w:fill="FFFFFF"/>
          <w:lang w:val="hy-AM"/>
        </w:rPr>
        <w:t xml:space="preserve">փակումներ: Անհամապատասխանություններ կան նաև, </w:t>
      </w:r>
      <w:r w:rsidRPr="00985D1D">
        <w:rPr>
          <w:rFonts w:eastAsia="Calibri"/>
          <w:szCs w:val="24"/>
          <w:lang w:val="hy-AM"/>
        </w:rPr>
        <w:t>«</w:t>
      </w:r>
      <w:r w:rsidRPr="00985D1D">
        <w:rPr>
          <w:rFonts w:eastAsiaTheme="minorHAnsi" w:cstheme="minorBidi"/>
          <w:szCs w:val="24"/>
          <w:lang w:val="hy-AM"/>
        </w:rPr>
        <w:t>ՀՀ ՆԳՆ ԷԱՃԱՊՁԲ-ԲԵՌՆԱՏԱՐ/2023/Հ-63-1</w:t>
      </w:r>
      <w:r w:rsidRPr="00985D1D">
        <w:rPr>
          <w:rFonts w:eastAsia="Calibri"/>
          <w:szCs w:val="24"/>
          <w:lang w:val="hy-AM"/>
        </w:rPr>
        <w:t xml:space="preserve">» </w:t>
      </w:r>
      <w:r w:rsidRPr="00985D1D">
        <w:rPr>
          <w:rFonts w:eastAsiaTheme="minorHAnsi" w:cstheme="minorBidi"/>
          <w:szCs w:val="24"/>
          <w:lang w:val="hy-AM"/>
        </w:rPr>
        <w:t xml:space="preserve">ծածկագրով գնման </w:t>
      </w:r>
      <w:r w:rsidR="00DA1558">
        <w:rPr>
          <w:rFonts w:eastAsiaTheme="minorHAnsi" w:cstheme="minorBidi"/>
          <w:szCs w:val="24"/>
          <w:lang w:val="hy-AM"/>
        </w:rPr>
        <w:t>պայ</w:t>
      </w:r>
      <w:r w:rsidRPr="00985D1D">
        <w:rPr>
          <w:rFonts w:eastAsiaTheme="minorHAnsi" w:cstheme="minorBidi"/>
          <w:szCs w:val="24"/>
          <w:lang w:val="hy-AM"/>
        </w:rPr>
        <w:t>ման</w:t>
      </w:r>
      <w:r w:rsidR="00DA1558" w:rsidRPr="00FD0DFF">
        <w:rPr>
          <w:rFonts w:eastAsiaTheme="minorHAnsi" w:cstheme="minorBidi"/>
          <w:szCs w:val="24"/>
          <w:lang w:val="hy-AM"/>
        </w:rPr>
        <w:t>ա</w:t>
      </w:r>
      <w:r w:rsidRPr="00985D1D">
        <w:rPr>
          <w:rFonts w:eastAsiaTheme="minorHAnsi" w:cstheme="minorBidi"/>
          <w:szCs w:val="24"/>
          <w:lang w:val="hy-AM"/>
        </w:rPr>
        <w:t xml:space="preserve">գրի </w:t>
      </w:r>
      <w:r w:rsidR="00DA1558">
        <w:rPr>
          <w:rFonts w:eastAsiaTheme="minorHAnsi" w:cstheme="minorBidi"/>
          <w:szCs w:val="24"/>
          <w:lang w:val="hy-AM"/>
        </w:rPr>
        <w:t>տեխնի</w:t>
      </w:r>
      <w:r w:rsidRPr="00985D1D">
        <w:rPr>
          <w:rFonts w:eastAsiaTheme="minorHAnsi" w:cstheme="minorBidi"/>
          <w:szCs w:val="24"/>
          <w:lang w:val="hy-AM"/>
        </w:rPr>
        <w:t xml:space="preserve">կական բնութագրում և «Mitsubishi Motors Corporation» արտադրողի https://www.mitsubishi-motors.com պաշտոնական կայքէջում տվյալ բենզինային շարժիչով օժտված տրանսպորտային միջոցի </w:t>
      </w:r>
      <w:r w:rsidR="00A032B3">
        <w:rPr>
          <w:rFonts w:eastAsiaTheme="minorHAnsi" w:cstheme="minorBidi"/>
          <w:szCs w:val="24"/>
          <w:lang w:val="hy-AM"/>
        </w:rPr>
        <w:t>տեխնի</w:t>
      </w:r>
      <w:r w:rsidRPr="00985D1D">
        <w:rPr>
          <w:rFonts w:eastAsiaTheme="minorHAnsi" w:cstheme="minorBidi"/>
          <w:szCs w:val="24"/>
          <w:lang w:val="hy-AM"/>
        </w:rPr>
        <w:t xml:space="preserve">կական տվյալներում, մասանվորապես. պայմանագրում նշված է, որ մեքենայի արտաքին չափսերն են՝ </w:t>
      </w:r>
      <w:r w:rsidRPr="00985D1D">
        <w:rPr>
          <w:rFonts w:eastAsia="Times New Roman" w:cstheme="minorBidi"/>
          <w:bCs/>
          <w:szCs w:val="24"/>
          <w:lang w:val="hy-AM"/>
        </w:rPr>
        <w:t>երկարություն – 5225մմ, լայնություն – 1815մմ, բարձրություն – 1775մմ</w:t>
      </w:r>
      <w:r w:rsidRPr="00985D1D">
        <w:rPr>
          <w:rFonts w:eastAsiaTheme="minorHAnsi" w:cstheme="minorBidi"/>
          <w:szCs w:val="24"/>
          <w:lang w:val="hy-AM"/>
        </w:rPr>
        <w:t xml:space="preserve">, այն դեպքում երբ արտադրողի կայքում դրանք հետևյակն են՝ </w:t>
      </w:r>
      <w:r w:rsidRPr="00985D1D">
        <w:rPr>
          <w:rFonts w:eastAsia="Times New Roman" w:cstheme="minorBidi"/>
          <w:bCs/>
          <w:szCs w:val="24"/>
          <w:lang w:val="hy-AM"/>
        </w:rPr>
        <w:t xml:space="preserve">երկարություն – </w:t>
      </w:r>
      <w:r w:rsidRPr="00985D1D">
        <w:rPr>
          <w:rFonts w:eastAsia="Times New Roman" w:cstheme="minorBidi"/>
          <w:bCs/>
          <w:i/>
          <w:szCs w:val="24"/>
          <w:lang w:val="hy-AM"/>
        </w:rPr>
        <w:t>5300</w:t>
      </w:r>
      <w:r w:rsidRPr="00985D1D">
        <w:rPr>
          <w:rFonts w:eastAsia="Times New Roman" w:cstheme="minorBidi"/>
          <w:bCs/>
          <w:szCs w:val="24"/>
          <w:lang w:val="hy-AM"/>
        </w:rPr>
        <w:t xml:space="preserve">մմ, լայնություն – 1815մմ, բարձրություն – </w:t>
      </w:r>
      <w:r w:rsidRPr="00985D1D">
        <w:rPr>
          <w:rFonts w:eastAsia="Times New Roman" w:cstheme="minorBidi"/>
          <w:bCs/>
          <w:i/>
          <w:szCs w:val="24"/>
          <w:lang w:val="hy-AM"/>
        </w:rPr>
        <w:t>1665</w:t>
      </w:r>
      <w:r w:rsidRPr="00985D1D">
        <w:rPr>
          <w:rFonts w:eastAsia="Times New Roman" w:cstheme="minorBidi"/>
          <w:bCs/>
          <w:szCs w:val="24"/>
          <w:lang w:val="hy-AM"/>
        </w:rPr>
        <w:t xml:space="preserve">մմ: Լրացուցիչ ուսումնասիրության կարիք ունի նաև </w:t>
      </w:r>
      <w:r w:rsidRPr="00985D1D">
        <w:rPr>
          <w:rFonts w:eastAsiaTheme="minorHAnsi" w:cstheme="minorBidi"/>
          <w:szCs w:val="24"/>
          <w:lang w:val="hy-AM"/>
        </w:rPr>
        <w:t>«</w:t>
      </w:r>
      <w:r w:rsidRPr="00985D1D">
        <w:rPr>
          <w:rFonts w:eastAsiaTheme="minorHAnsi" w:cs="ArialNarrow"/>
          <w:szCs w:val="24"/>
          <w:lang w:val="hy-AM"/>
        </w:rPr>
        <w:t>L200 DC 4x4 GL 2.4P M/T» կոմպլեկտացիայի ավտոմեքենաների կառուցվածքում տեղադրված գեներատորի հզորության համապատասպանությունը</w:t>
      </w:r>
      <w:r w:rsidRPr="00985D1D">
        <w:rPr>
          <w:rFonts w:eastAsiaTheme="minorHAnsi" w:cs="Calibri"/>
          <w:szCs w:val="24"/>
          <w:shd w:val="clear" w:color="auto" w:fill="FFFFFF"/>
          <w:lang w:val="hy-AM"/>
        </w:rPr>
        <w:t xml:space="preserve">, </w:t>
      </w:r>
      <w:r w:rsidRPr="00985D1D">
        <w:rPr>
          <w:rFonts w:eastAsia="Calibri"/>
          <w:szCs w:val="24"/>
          <w:lang w:val="hy-AM"/>
        </w:rPr>
        <w:t>«</w:t>
      </w:r>
      <w:r w:rsidRPr="00985D1D">
        <w:rPr>
          <w:rFonts w:eastAsiaTheme="minorHAnsi" w:cstheme="minorBidi"/>
          <w:szCs w:val="24"/>
          <w:lang w:val="hy-AM"/>
        </w:rPr>
        <w:t>ՀՀ ՆԳՆ ԷԱՃԱՊՁԲ-ԲԵՌՆԱՏԱՐ/2023/Հ-63-1</w:t>
      </w:r>
      <w:r w:rsidRPr="00985D1D">
        <w:rPr>
          <w:rFonts w:eastAsia="Calibri"/>
          <w:szCs w:val="24"/>
          <w:lang w:val="hy-AM"/>
        </w:rPr>
        <w:t xml:space="preserve">» </w:t>
      </w:r>
      <w:r w:rsidRPr="00985D1D">
        <w:rPr>
          <w:rFonts w:eastAsiaTheme="minorHAnsi" w:cstheme="minorBidi"/>
          <w:szCs w:val="24"/>
          <w:lang w:val="hy-AM"/>
        </w:rPr>
        <w:t>ծածկագրով գնման պայամանգրի տեխնիակական բնութագրով սահմանված՝ «</w:t>
      </w:r>
      <w:r w:rsidRPr="00985D1D">
        <w:rPr>
          <w:rFonts w:eastAsia="Times New Roman" w:cstheme="minorBidi"/>
          <w:bCs/>
          <w:szCs w:val="24"/>
          <w:lang w:val="hy-AM"/>
        </w:rPr>
        <w:t>անհրաժեշտության դեպքում մեքենայի վրա հավելյալ տեղադրվող էլեկտրական սարքավորումների նոմինալ հզորությունը ոչ պակաս 75 A</w:t>
      </w:r>
      <w:r w:rsidRPr="00985D1D">
        <w:rPr>
          <w:rFonts w:eastAsiaTheme="minorHAnsi" w:cstheme="minorBidi"/>
          <w:szCs w:val="24"/>
          <w:lang w:val="hy-AM"/>
        </w:rPr>
        <w:t xml:space="preserve">» պահանջի համատեքստում: </w:t>
      </w:r>
      <w:r w:rsidR="001F4D11">
        <w:rPr>
          <w:rFonts w:eastAsiaTheme="minorHAnsi" w:cstheme="minorBidi"/>
          <w:szCs w:val="24"/>
          <w:lang w:val="hy-AM"/>
        </w:rPr>
        <w:t>Այսպիսով</w:t>
      </w:r>
      <w:r w:rsidRPr="00985D1D">
        <w:rPr>
          <w:rFonts w:eastAsiaTheme="minorHAnsi" w:cstheme="minorBidi"/>
          <w:szCs w:val="24"/>
          <w:lang w:val="hy-AM"/>
        </w:rPr>
        <w:t>, համաձայն «Mitsubishi Motors Corporation» արտադրողի «MUT-III» դիլերայի</w:t>
      </w:r>
      <w:r w:rsidR="003E0D2E" w:rsidRPr="00985D1D">
        <w:rPr>
          <w:rFonts w:eastAsiaTheme="minorHAnsi" w:cstheme="minorBidi"/>
          <w:szCs w:val="24"/>
          <w:lang w:val="hy-AM"/>
        </w:rPr>
        <w:t>ն</w:t>
      </w:r>
      <w:r w:rsidRPr="00985D1D">
        <w:rPr>
          <w:rFonts w:eastAsiaTheme="minorHAnsi" w:cstheme="minorBidi"/>
          <w:szCs w:val="24"/>
          <w:lang w:val="hy-AM"/>
        </w:rPr>
        <w:t xml:space="preserve"> ախտորոշման պաշտոնական ծրագրի տվյալների շտեմարանի, Mitsubishi L200 տրանսպորտային միջոցի բենզինային տարբերակում հիմնականում կիրառվում են 75-90Ա նոմինալ հզորությամբ գեներատորներ (125Ա և ավելին կիրառվում են դիզելային շարժիչներում) և եթե </w:t>
      </w:r>
      <w:r w:rsidR="001F4D11">
        <w:rPr>
          <w:rFonts w:eastAsiaTheme="minorHAnsi" w:cstheme="minorBidi"/>
          <w:szCs w:val="24"/>
          <w:lang w:val="hy-AM"/>
        </w:rPr>
        <w:t>պատ</w:t>
      </w:r>
      <w:r w:rsidRPr="00985D1D">
        <w:rPr>
          <w:rFonts w:eastAsiaTheme="minorHAnsi" w:cstheme="minorBidi"/>
          <w:szCs w:val="24"/>
          <w:lang w:val="hy-AM"/>
        </w:rPr>
        <w:t>վ</w:t>
      </w:r>
      <w:r w:rsidR="001F4D11" w:rsidRPr="00FD0DFF">
        <w:rPr>
          <w:rFonts w:eastAsiaTheme="minorHAnsi" w:cstheme="minorBidi"/>
          <w:szCs w:val="24"/>
          <w:lang w:val="hy-AM"/>
        </w:rPr>
        <w:t>իր</w:t>
      </w:r>
      <w:r w:rsidR="001F4D11">
        <w:rPr>
          <w:rFonts w:eastAsiaTheme="minorHAnsi" w:cstheme="minorBidi"/>
          <w:szCs w:val="24"/>
          <w:lang w:val="hy-AM"/>
        </w:rPr>
        <w:t>ա</w:t>
      </w:r>
      <w:r w:rsidRPr="00985D1D">
        <w:rPr>
          <w:rFonts w:eastAsiaTheme="minorHAnsi" w:cstheme="minorBidi"/>
          <w:szCs w:val="24"/>
          <w:lang w:val="hy-AM"/>
        </w:rPr>
        <w:t xml:space="preserve">տուն (ՀՀ ՆԳ նախարարությունը) սահմանել է, որ բացի մեքենայի կառուցվածքով պայմանավորված էլեկտրոէներգիայի </w:t>
      </w:r>
      <w:r w:rsidRPr="00985D1D">
        <w:rPr>
          <w:rFonts w:eastAsiaTheme="minorHAnsi" w:cstheme="minorBidi"/>
          <w:szCs w:val="24"/>
          <w:lang w:val="hy-AM"/>
        </w:rPr>
        <w:lastRenderedPageBreak/>
        <w:t>սպառիչներից անհրաժեշտ է նաև լրացուցիչ 75 ամպեր հզորություն, ապա տվյալ գեներատորների համապատասխանությունը անհրաժեշտ էր հիմնավորել մասնագիտացված ներուժով:</w:t>
      </w:r>
    </w:p>
    <w:p w14:paraId="018ECEEF" w14:textId="41034A36" w:rsidR="00CB17CE" w:rsidRPr="00B554C3" w:rsidRDefault="001F4D11" w:rsidP="00CB17CE">
      <w:pPr>
        <w:keepNext/>
        <w:keepLines/>
        <w:numPr>
          <w:ilvl w:val="0"/>
          <w:numId w:val="2"/>
        </w:numPr>
        <w:tabs>
          <w:tab w:val="left" w:pos="284"/>
        </w:tabs>
        <w:spacing w:before="320" w:after="0" w:line="240" w:lineRule="auto"/>
        <w:jc w:val="center"/>
        <w:outlineLvl w:val="0"/>
        <w:rPr>
          <w:b/>
          <w:bCs/>
          <w:szCs w:val="24"/>
          <w:lang w:val="hy-AM"/>
        </w:rPr>
      </w:pPr>
      <w:bookmarkStart w:id="52" w:name="_Toc167113896"/>
      <w:r w:rsidRPr="00B554C3">
        <w:rPr>
          <w:rFonts w:eastAsiaTheme="minorEastAsia" w:cstheme="minorBidi"/>
          <w:b/>
          <w:i/>
          <w:szCs w:val="24"/>
          <w:lang w:val="hy-AM"/>
        </w:rPr>
        <w:t>«</w:t>
      </w:r>
      <w:r w:rsidR="00CB17CE" w:rsidRPr="00985D1D">
        <w:rPr>
          <w:b/>
          <w:bCs/>
          <w:szCs w:val="24"/>
          <w:lang w:val="hy-AM"/>
        </w:rPr>
        <w:t>ՀՀ ՆԳՆ ՈԶ  ԷԱՃԱՊՁԲ-23/1/Բ/10/ՎՔՆ» պայմանագիր</w:t>
      </w:r>
      <w:bookmarkEnd w:id="52"/>
    </w:p>
    <w:p w14:paraId="5EA54552" w14:textId="77777777" w:rsidR="00CB17CE" w:rsidRPr="00B554C3" w:rsidRDefault="00CB17CE" w:rsidP="00CB17CE">
      <w:pPr>
        <w:spacing w:before="240" w:after="0"/>
        <w:ind w:firstLine="0"/>
        <w:contextualSpacing/>
        <w:rPr>
          <w:rFonts w:eastAsiaTheme="minorEastAsia" w:cstheme="minorBidi"/>
          <w:szCs w:val="24"/>
          <w:lang w:val="hy-AM"/>
        </w:rPr>
      </w:pPr>
    </w:p>
    <w:p w14:paraId="056131DC" w14:textId="77777777" w:rsidR="00CB17CE" w:rsidRPr="00B554C3" w:rsidRDefault="00CB17CE" w:rsidP="00CB17CE">
      <w:pPr>
        <w:tabs>
          <w:tab w:val="left" w:pos="284"/>
        </w:tabs>
        <w:spacing w:before="0" w:after="0"/>
        <w:ind w:firstLine="0"/>
        <w:contextualSpacing/>
        <w:rPr>
          <w:rFonts w:eastAsiaTheme="minorEastAsia" w:cstheme="minorBidi"/>
          <w:b/>
          <w:i/>
          <w:szCs w:val="24"/>
          <w:lang w:val="hy-AM"/>
        </w:rPr>
      </w:pPr>
      <w:r w:rsidRPr="00B554C3">
        <w:rPr>
          <w:rFonts w:eastAsiaTheme="minorEastAsia" w:cstheme="minorBidi"/>
          <w:b/>
          <w:i/>
          <w:szCs w:val="24"/>
          <w:lang w:val="hy-AM"/>
        </w:rPr>
        <w:t xml:space="preserve">        Առկա է անհամապատասխանություն «ՀՀ ՆԳՆ ՈԶ  ԷԱՃԱՊՁԲ-23/1/Բ/10/ՎՔՆ» ծածկագրով պայմանագրի տեխնիկական բնութագրով սահմանված բենզինի ֆիզիկաքիմիական ցուցանիշների նկատմամբ: Պայմանագրի տեխնիկական բնութագրով ձեռքբերվող բենզինի ֆիզիկաքիմիական ցուցանիշների սահմանված պահանջը  չի համապատասխանում ՀՀ ԳՕՍՏ-32513-2013 «Շարժիչային վառելիք. Բենզին ոչ էթիլացված» տեխնիկական պայմաններին:</w:t>
      </w:r>
    </w:p>
    <w:p w14:paraId="7CC28668" w14:textId="77777777" w:rsidR="00CB17CE" w:rsidRPr="00B554C3" w:rsidRDefault="00CB17CE" w:rsidP="00CB17CE">
      <w:pPr>
        <w:tabs>
          <w:tab w:val="left" w:pos="284"/>
        </w:tabs>
        <w:spacing w:before="0" w:after="0"/>
        <w:ind w:firstLine="0"/>
        <w:contextualSpacing/>
        <w:rPr>
          <w:rFonts w:eastAsiaTheme="minorEastAsia" w:cstheme="minorBidi"/>
          <w:szCs w:val="24"/>
          <w:lang w:val="hy-AM"/>
        </w:rPr>
      </w:pPr>
      <w:r w:rsidRPr="00B554C3">
        <w:rPr>
          <w:rFonts w:eastAsiaTheme="minorEastAsia" w:cstheme="minorBidi"/>
          <w:szCs w:val="24"/>
          <w:lang w:val="hy-AM"/>
        </w:rPr>
        <w:tab/>
      </w:r>
      <w:r w:rsidRPr="00B554C3">
        <w:rPr>
          <w:rFonts w:eastAsiaTheme="minorEastAsia" w:cstheme="minorBidi"/>
          <w:szCs w:val="24"/>
          <w:lang w:val="hy-AM"/>
        </w:rPr>
        <w:tab/>
        <w:t>«ՀՀ ՆԳՆ ՈԶ  ԷԱՃԱՊՁԲ-23/1/Բ/10/ՎՔՆ» ծածկագրով գնման ընթացակարգը հայտարարվել է 2023 թվականի նոյեմբերի 9-ին, համաձայն որի նախատեսվել է ձեռք բերել 49,900 լիտր ռեգուլյար տեսակի բենզին: Գնահատող հանձնաժողովը 2023 թվականի նոյենբերի 21-ին միակ մասնակից՝ «Մաքս Օիլ» ՍՊ ընկերությանը ճանաչել է հաղթող, որի հետ կնքվել է 25,948.00 հազ դրամի ռեգուլյար տեսակի բենզինի մատակարաման պայմանագիր: Տեխնիկական բնութագրով մատակարարվող բենզինի ֆիզիկաքիմիական ցուցանիշները, անվտանգությունը, մակնշումը և փաթեթավորումը համապատասխանում են ՀՀ կառավարության 2004 թվականի նոյեմբերի 11-ի թիվ 1592-Ն որոշմամբ հաստատված «Ներքին այրման շարժիչային վառելիքների տեխնիկական կանոնակարգի» պահանջներին</w:t>
      </w:r>
      <w:r w:rsidRPr="00BF1AFB">
        <w:rPr>
          <w:rFonts w:eastAsiaTheme="minorEastAsia" w:cstheme="minorBidi"/>
          <w:szCs w:val="24"/>
          <w:vertAlign w:val="superscript"/>
          <w:lang w:val="hy-AM"/>
        </w:rPr>
        <w:footnoteReference w:id="2"/>
      </w:r>
      <w:r w:rsidRPr="00B554C3">
        <w:rPr>
          <w:rFonts w:eastAsiaTheme="minorEastAsia" w:cstheme="minorBidi"/>
          <w:szCs w:val="24"/>
          <w:lang w:val="hy-AM"/>
        </w:rPr>
        <w:t xml:space="preserve">, սակայն տվյալ իրավական ակտը ՀՀ կառավարության 2022 թվականի հունվարի 13-ի թիվ 27-Ն որոշմամբ ուժը կորցրած է ճանաչվել:  </w:t>
      </w:r>
    </w:p>
    <w:p w14:paraId="4DAB3A8B" w14:textId="77777777" w:rsidR="00CB17CE" w:rsidRPr="00B554C3" w:rsidRDefault="00CB17CE" w:rsidP="00CB17CE">
      <w:pPr>
        <w:tabs>
          <w:tab w:val="left" w:pos="284"/>
        </w:tabs>
        <w:spacing w:before="0" w:after="0"/>
        <w:ind w:firstLine="0"/>
        <w:contextualSpacing/>
        <w:rPr>
          <w:rFonts w:eastAsiaTheme="minorEastAsia" w:cstheme="minorBidi"/>
          <w:szCs w:val="24"/>
          <w:lang w:val="hy-AM"/>
        </w:rPr>
      </w:pPr>
      <w:r w:rsidRPr="00B554C3">
        <w:rPr>
          <w:rFonts w:eastAsiaTheme="minorEastAsia" w:cstheme="minorBidi"/>
          <w:szCs w:val="24"/>
          <w:lang w:val="hy-AM"/>
        </w:rPr>
        <w:tab/>
      </w:r>
      <w:r w:rsidRPr="00B554C3">
        <w:rPr>
          <w:rFonts w:eastAsiaTheme="minorEastAsia" w:cstheme="minorBidi"/>
          <w:szCs w:val="24"/>
          <w:lang w:val="hy-AM"/>
        </w:rPr>
        <w:tab/>
        <w:t>Տեխնիկական բնութագրով սահմանված գնման առարկայի մի շարք ցուցանիշներ, չեն համապատասխանում ինչպես միջազգային, այնպես էլ ՀՀ ԳՕՍՏ-32513-2013 «Շարժիչային վառելիք. Բենզին ոչ էթիլացված» տեխնիկական պայմաններին:</w:t>
      </w:r>
    </w:p>
    <w:p w14:paraId="3CF1BC97" w14:textId="4559429D" w:rsidR="00CB17CE" w:rsidRPr="00CB17CE" w:rsidRDefault="00CB17CE" w:rsidP="00CB17CE">
      <w:pPr>
        <w:tabs>
          <w:tab w:val="left" w:pos="284"/>
        </w:tabs>
        <w:spacing w:before="0" w:after="0"/>
        <w:ind w:firstLine="0"/>
        <w:contextualSpacing/>
        <w:rPr>
          <w:rFonts w:eastAsiaTheme="minorEastAsia" w:cstheme="minorBidi"/>
          <w:b/>
          <w:color w:val="FF0000"/>
          <w:szCs w:val="24"/>
          <w:lang w:val="hy-AM"/>
        </w:rPr>
      </w:pPr>
      <w:r w:rsidRPr="00B554C3">
        <w:rPr>
          <w:rFonts w:eastAsiaTheme="minorEastAsia" w:cstheme="minorBidi"/>
          <w:szCs w:val="24"/>
          <w:lang w:val="hy-AM"/>
        </w:rPr>
        <w:lastRenderedPageBreak/>
        <w:tab/>
      </w:r>
      <w:r w:rsidRPr="00B554C3">
        <w:rPr>
          <w:rFonts w:eastAsiaTheme="minorEastAsia" w:cstheme="minorBidi"/>
          <w:szCs w:val="24"/>
          <w:lang w:val="hy-AM"/>
        </w:rPr>
        <w:tab/>
        <w:t>Մասնավորապես, պայմանագրով ռեգուլյար (ԱԻ-92-K5) տեսակի վառելիքի համար սահմանված է, որ հետազոտական մեթոդով օկտանային թիվը պետք է պակաս չլինի 91</w:t>
      </w:r>
      <w:r w:rsidR="003E0D2E" w:rsidRPr="00B554C3">
        <w:rPr>
          <w:rFonts w:eastAsiaTheme="minorEastAsia" w:cstheme="minorBidi"/>
          <w:szCs w:val="24"/>
          <w:lang w:val="hy-AM"/>
        </w:rPr>
        <w:noBreakHyphen/>
      </w:r>
      <w:r w:rsidRPr="00B554C3">
        <w:rPr>
          <w:rFonts w:eastAsiaTheme="minorEastAsia" w:cstheme="minorBidi"/>
          <w:szCs w:val="24"/>
          <w:lang w:val="hy-AM"/>
        </w:rPr>
        <w:t>ից, սակայն ըստ ԳՕՍՏ-32513-2013 4.2 կետում բերված աղյուսակի այն չի կարող պակաս լինել 92-ից, ըստ պայմանագրի շարժիչային մեթոդով օկտանային թիվը պետք է պակաս չլինի 81-ից, սակայն ըստ ԳՕՍՏ-32513-2013 4.2 կետում բերված աղյուսակի այն չի կարող պակաս լինել 83-ից, ըստ պայմանագրի վառելիքի խտությունը 15</w:t>
      </w:r>
      <w:r w:rsidRPr="00B554C3">
        <w:rPr>
          <w:rFonts w:eastAsiaTheme="minorEastAsia" w:cs="Calibri"/>
          <w:szCs w:val="24"/>
          <w:lang w:val="hy-AM"/>
        </w:rPr>
        <w:t>°</w:t>
      </w:r>
      <w:r w:rsidRPr="00B554C3">
        <w:rPr>
          <w:rFonts w:eastAsiaTheme="minorEastAsia" w:cstheme="minorBidi"/>
          <w:szCs w:val="24"/>
          <w:lang w:val="hy-AM"/>
        </w:rPr>
        <w:t xml:space="preserve"> C դեպքում պետք է գտնվի 720-775 կգ/մ³</w:t>
      </w:r>
      <w:r w:rsidRPr="00B554C3">
        <w:rPr>
          <w:rFonts w:eastAsiaTheme="minorEastAsia" w:cs="Calibri"/>
          <w:szCs w:val="24"/>
          <w:lang w:val="hy-AM"/>
        </w:rPr>
        <w:t xml:space="preserve"> միջակայքում, </w:t>
      </w:r>
      <w:r w:rsidRPr="00B554C3">
        <w:rPr>
          <w:rFonts w:eastAsiaTheme="minorEastAsia" w:cstheme="minorBidi"/>
          <w:szCs w:val="24"/>
          <w:lang w:val="hy-AM"/>
        </w:rPr>
        <w:t>սակայն ըստ ԳՕՍՏ-32513-2013 4.2 կետում բերված աղյուսակի խտության թույլատրելի միջակայքն է 725-780 կգ/մ³</w:t>
      </w:r>
      <w:r w:rsidRPr="00B554C3">
        <w:rPr>
          <w:rFonts w:eastAsiaTheme="minorEastAsia" w:cs="Calibri"/>
          <w:szCs w:val="24"/>
          <w:lang w:val="hy-AM"/>
        </w:rPr>
        <w:t>: Իսկ վառելիքում մեթանոլի պարունակությունը, ըստ պայմանագրի, չպետք է գերազանցի 3</w:t>
      </w:r>
      <w:r w:rsidRPr="00B554C3">
        <w:rPr>
          <w:rFonts w:eastAsiaTheme="minorEastAsia" w:cstheme="minorBidi"/>
          <w:szCs w:val="24"/>
          <w:lang w:val="hy-AM"/>
        </w:rPr>
        <w:t>%-</w:t>
      </w:r>
      <w:r w:rsidRPr="00B554C3">
        <w:rPr>
          <w:rFonts w:eastAsiaTheme="minorEastAsia" w:cs="Calibri"/>
          <w:szCs w:val="24"/>
          <w:lang w:val="hy-AM"/>
        </w:rPr>
        <w:t xml:space="preserve">ը, որը չի համապատասխանում </w:t>
      </w:r>
      <w:r w:rsidRPr="00B554C3">
        <w:rPr>
          <w:rFonts w:eastAsiaTheme="minorEastAsia" w:cstheme="minorBidi"/>
          <w:szCs w:val="24"/>
          <w:lang w:val="hy-AM"/>
        </w:rPr>
        <w:t>ԳՕՍՏ-32513-2013 4.2 կետում բերված աղյուսակով, ինչպես նաև Մաքսային միության երկրների համար գործող ТР ТС 013/2011 «Ավտոմոբիլային և ավիացիոն բենզինի դիզելային և նավային վառելիքի ռեակտիվ շարժիչների վառելիքի ու մազութի պահանջների մասին» տեխնիկական կանոնակարգի հավելված 2-ում բերված աղյուսակով սահմանված՝ առավելագույնը 1% ցուցանիշին:</w:t>
      </w:r>
      <w:r w:rsidRPr="00CB17CE">
        <w:rPr>
          <w:rFonts w:eastAsiaTheme="minorEastAsia" w:cstheme="minorBidi"/>
          <w:szCs w:val="24"/>
          <w:lang w:val="hy-AM"/>
        </w:rPr>
        <w:t xml:space="preserve"> </w:t>
      </w:r>
    </w:p>
    <w:p w14:paraId="20DCBB62" w14:textId="77777777" w:rsidR="00CB17CE" w:rsidRDefault="00CB17CE" w:rsidP="00BA655F">
      <w:pPr>
        <w:spacing w:after="0"/>
        <w:ind w:firstLine="720"/>
        <w:rPr>
          <w:rFonts w:cs="Sylfaen"/>
          <w:color w:val="000000"/>
          <w:szCs w:val="24"/>
          <w:lang w:val="hy-AM"/>
        </w:rPr>
      </w:pPr>
      <w:r>
        <w:rPr>
          <w:rFonts w:cs="Sylfaen"/>
          <w:color w:val="000000"/>
          <w:szCs w:val="24"/>
          <w:lang w:val="hy-AM"/>
        </w:rPr>
        <w:br w:type="page"/>
      </w:r>
    </w:p>
    <w:p w14:paraId="4F0D5FDD" w14:textId="77777777" w:rsidR="0078076D" w:rsidRPr="000C6F31" w:rsidRDefault="0078076D" w:rsidP="0078076D">
      <w:pPr>
        <w:spacing w:after="0"/>
        <w:ind w:firstLine="360"/>
        <w:rPr>
          <w:rFonts w:eastAsiaTheme="minorHAnsi"/>
          <w:szCs w:val="24"/>
          <w:lang w:val="hy-AM"/>
        </w:rPr>
      </w:pPr>
    </w:p>
    <w:p w14:paraId="5E960CD0" w14:textId="2A82CDFE" w:rsidR="00B554C3" w:rsidRPr="00BF1AFB" w:rsidRDefault="00B554C3" w:rsidP="005D347E">
      <w:pPr>
        <w:numPr>
          <w:ilvl w:val="0"/>
          <w:numId w:val="1"/>
        </w:numPr>
        <w:spacing w:before="0" w:after="0" w:line="240" w:lineRule="auto"/>
        <w:ind w:left="0" w:firstLine="360"/>
        <w:jc w:val="center"/>
        <w:outlineLvl w:val="0"/>
        <w:rPr>
          <w:b/>
          <w:color w:val="0070C0"/>
          <w:sz w:val="28"/>
          <w:szCs w:val="28"/>
          <w:lang w:val="hy-AM"/>
        </w:rPr>
      </w:pPr>
      <w:bookmarkStart w:id="53" w:name="_Toc167113897"/>
      <w:r w:rsidRPr="00BF1AFB">
        <w:rPr>
          <w:b/>
          <w:color w:val="0070C0"/>
          <w:sz w:val="28"/>
          <w:szCs w:val="28"/>
        </w:rPr>
        <w:t xml:space="preserve">ԱՐՁԱՆԱԳՐՎԱԾ </w:t>
      </w:r>
      <w:r w:rsidR="002B4C2D" w:rsidRPr="00BF1AFB">
        <w:rPr>
          <w:b/>
          <w:color w:val="0070C0"/>
          <w:sz w:val="28"/>
          <w:szCs w:val="28"/>
          <w:lang w:val="hy-AM"/>
        </w:rPr>
        <w:t>ԽԵՂԱԹՅՈՒՐՈՒՄՆԵՐ</w:t>
      </w:r>
      <w:r w:rsidRPr="00BF1AFB">
        <w:rPr>
          <w:b/>
          <w:color w:val="0070C0"/>
          <w:sz w:val="28"/>
          <w:szCs w:val="28"/>
        </w:rPr>
        <w:t>Ը</w:t>
      </w:r>
      <w:bookmarkEnd w:id="53"/>
      <w:r w:rsidRPr="00BF1AFB">
        <w:rPr>
          <w:b/>
          <w:color w:val="0070C0"/>
          <w:sz w:val="28"/>
          <w:szCs w:val="28"/>
        </w:rPr>
        <w:t xml:space="preserve"> </w:t>
      </w:r>
      <w:r w:rsidR="002B4C2D" w:rsidRPr="00BF1AFB">
        <w:rPr>
          <w:b/>
          <w:color w:val="0070C0"/>
          <w:sz w:val="28"/>
          <w:szCs w:val="28"/>
          <w:lang w:val="hy-AM"/>
        </w:rPr>
        <w:t xml:space="preserve">  </w:t>
      </w:r>
    </w:p>
    <w:p w14:paraId="206ADE76" w14:textId="293FB0FC" w:rsidR="002B4C2D" w:rsidRPr="002B4C2D" w:rsidRDefault="002B4C2D" w:rsidP="00CB17CE">
      <w:pPr>
        <w:pStyle w:val="Heading1"/>
        <w:keepNext/>
        <w:keepLines/>
        <w:numPr>
          <w:ilvl w:val="0"/>
          <w:numId w:val="2"/>
        </w:numPr>
        <w:tabs>
          <w:tab w:val="left" w:pos="284"/>
        </w:tabs>
        <w:spacing w:before="320" w:after="0"/>
        <w:ind w:left="0" w:right="0" w:firstLine="0"/>
        <w:rPr>
          <w:rFonts w:eastAsiaTheme="majorEastAsia" w:cstheme="majorBidi"/>
          <w:lang w:val="hy-AM"/>
        </w:rPr>
      </w:pPr>
      <w:bookmarkStart w:id="54" w:name="_Toc164940004"/>
      <w:bookmarkStart w:id="55" w:name="_Toc167113898"/>
      <w:r w:rsidRPr="005D347E">
        <w:rPr>
          <w:color w:val="auto"/>
          <w:sz w:val="24"/>
          <w:szCs w:val="24"/>
          <w:lang w:val="hy-AM"/>
        </w:rPr>
        <w:t>ՆԳՆ կարիքների համար ռադիոցանցի ձեռքբերումը և ներդրումը</w:t>
      </w:r>
      <w:bookmarkEnd w:id="54"/>
      <w:bookmarkEnd w:id="55"/>
      <w:r w:rsidRPr="005D347E">
        <w:rPr>
          <w:color w:val="auto"/>
          <w:sz w:val="24"/>
          <w:szCs w:val="24"/>
          <w:lang w:val="hy-AM"/>
        </w:rPr>
        <w:t xml:space="preserve"> </w:t>
      </w:r>
    </w:p>
    <w:p w14:paraId="3EE51B4D" w14:textId="77777777" w:rsidR="002B4C2D" w:rsidRPr="000F123F" w:rsidRDefault="002B4C2D" w:rsidP="002B4C2D">
      <w:pPr>
        <w:spacing w:after="0"/>
        <w:ind w:firstLine="720"/>
        <w:rPr>
          <w:b/>
          <w:i/>
          <w:color w:val="000000" w:themeColor="text1"/>
          <w:szCs w:val="24"/>
          <w:lang w:val="hy-AM"/>
        </w:rPr>
      </w:pPr>
    </w:p>
    <w:p w14:paraId="765528EB" w14:textId="77777777" w:rsidR="002B4C2D" w:rsidRPr="00C758FE" w:rsidRDefault="002B4C2D" w:rsidP="002B4C2D">
      <w:pPr>
        <w:spacing w:after="0"/>
        <w:ind w:firstLine="360"/>
        <w:rPr>
          <w:rFonts w:cs="Sylfaen"/>
          <w:b/>
          <w:i/>
          <w:color w:val="000000" w:themeColor="text1"/>
          <w:szCs w:val="24"/>
          <w:lang w:val="hy-AM"/>
        </w:rPr>
      </w:pPr>
      <w:r w:rsidRPr="009B039F">
        <w:rPr>
          <w:rFonts w:cs="Sylfaen"/>
          <w:b/>
          <w:i/>
          <w:color w:val="000000" w:themeColor="text1"/>
          <w:szCs w:val="24"/>
          <w:lang w:val="hy-AM"/>
        </w:rPr>
        <w:t>Առկա է խեղաթյուրում 512200 Վարչական սարքավորումներ և 423900 «Ընդհանուր բնույթի այլ ծառայություններ»</w:t>
      </w:r>
      <w:r w:rsidRPr="00DC10AA">
        <w:rPr>
          <w:rFonts w:cs="Sylfaen"/>
          <w:b/>
          <w:i/>
          <w:color w:val="000000" w:themeColor="text1"/>
          <w:szCs w:val="24"/>
          <w:lang w:val="hy-AM"/>
        </w:rPr>
        <w:t xml:space="preserve"> </w:t>
      </w:r>
      <w:r w:rsidRPr="009B039F">
        <w:rPr>
          <w:rFonts w:cs="Sylfaen"/>
          <w:b/>
          <w:i/>
          <w:color w:val="000000" w:themeColor="text1"/>
          <w:szCs w:val="24"/>
          <w:lang w:val="hy-AM"/>
        </w:rPr>
        <w:t xml:space="preserve">տնտեսագիտական դասակարգման հոդվածներով  կատարված ծախսերի մասով՝ </w:t>
      </w:r>
      <w:r w:rsidRPr="00DC10AA">
        <w:rPr>
          <w:rFonts w:cs="Sylfaen"/>
          <w:b/>
          <w:i/>
          <w:color w:val="000000" w:themeColor="text1"/>
          <w:szCs w:val="24"/>
          <w:lang w:val="hy-AM"/>
        </w:rPr>
        <w:t xml:space="preserve">79,998.90 </w:t>
      </w:r>
      <w:r w:rsidRPr="009B039F">
        <w:rPr>
          <w:rFonts w:cs="Sylfaen"/>
          <w:b/>
          <w:i/>
          <w:color w:val="000000" w:themeColor="text1"/>
          <w:szCs w:val="24"/>
          <w:lang w:val="hy-AM"/>
        </w:rPr>
        <w:t>հազ.դրամ գումարի չափով:</w:t>
      </w:r>
      <w:r w:rsidRPr="00DC10AA">
        <w:rPr>
          <w:rFonts w:cs="Sylfaen"/>
          <w:b/>
          <w:i/>
          <w:color w:val="000000" w:themeColor="text1"/>
          <w:szCs w:val="24"/>
          <w:lang w:val="hy-AM"/>
        </w:rPr>
        <w:t xml:space="preserve"> </w:t>
      </w:r>
      <w:r w:rsidRPr="00F377D6">
        <w:rPr>
          <w:b/>
          <w:szCs w:val="24"/>
          <w:lang w:val="hy-AM"/>
        </w:rPr>
        <w:t xml:space="preserve"> </w:t>
      </w:r>
    </w:p>
    <w:p w14:paraId="3C0FB84E" w14:textId="3D37FF36" w:rsidR="002B4C2D" w:rsidRPr="002B4C2D" w:rsidRDefault="002B4C2D" w:rsidP="002B4C2D">
      <w:pPr>
        <w:spacing w:before="0" w:after="0" w:line="256" w:lineRule="auto"/>
        <w:ind w:firstLine="720"/>
        <w:rPr>
          <w:rFonts w:eastAsia="Calibri"/>
          <w:b/>
          <w:i/>
          <w:szCs w:val="24"/>
          <w:lang w:val="hy-AM"/>
        </w:rPr>
      </w:pPr>
      <w:r w:rsidRPr="002B4C2D">
        <w:rPr>
          <w:rFonts w:eastAsia="Calibri"/>
          <w:b/>
          <w:i/>
          <w:szCs w:val="24"/>
          <w:lang w:val="hy-AM"/>
        </w:rPr>
        <w:t xml:space="preserve">Նշված միջոցառման շրջանակներում արձանագրված անհամապատասխանությունները, հաշվեքննության օբյեկտի արձագանքը, հաշվեքննողների մեկնաբանությունը ներկայացված է սույն եզրակացության </w:t>
      </w:r>
      <w:r w:rsidR="00BF1AFB" w:rsidRPr="005D347E">
        <w:rPr>
          <w:rFonts w:eastAsia="Calibri"/>
          <w:b/>
          <w:i/>
          <w:szCs w:val="24"/>
          <w:lang w:val="hy-AM"/>
        </w:rPr>
        <w:t xml:space="preserve">IV բաժնի </w:t>
      </w:r>
      <w:r>
        <w:rPr>
          <w:rFonts w:eastAsia="Calibri"/>
          <w:b/>
          <w:i/>
          <w:szCs w:val="24"/>
          <w:lang w:val="hy-AM"/>
        </w:rPr>
        <w:t>1</w:t>
      </w:r>
      <w:r w:rsidRPr="002B4C2D">
        <w:rPr>
          <w:rFonts w:eastAsia="Calibri"/>
          <w:b/>
          <w:i/>
          <w:szCs w:val="24"/>
          <w:lang w:val="hy-AM"/>
        </w:rPr>
        <w:t>-</w:t>
      </w:r>
      <w:r>
        <w:rPr>
          <w:rFonts w:eastAsia="Calibri"/>
          <w:b/>
          <w:i/>
          <w:szCs w:val="24"/>
          <w:lang w:val="hy-AM"/>
        </w:rPr>
        <w:t>ին</w:t>
      </w:r>
      <w:r w:rsidRPr="002B4C2D">
        <w:rPr>
          <w:rFonts w:eastAsia="Calibri"/>
          <w:b/>
          <w:i/>
          <w:szCs w:val="24"/>
          <w:lang w:val="hy-AM"/>
        </w:rPr>
        <w:t xml:space="preserve"> կետում: </w:t>
      </w:r>
    </w:p>
    <w:p w14:paraId="421E68C5" w14:textId="77777777" w:rsidR="002B4C2D" w:rsidRPr="002B4C2D" w:rsidRDefault="002B4C2D" w:rsidP="002B4C2D">
      <w:pPr>
        <w:spacing w:before="0" w:after="0" w:line="256" w:lineRule="auto"/>
        <w:ind w:firstLine="720"/>
        <w:rPr>
          <w:rFonts w:eastAsia="Calibri"/>
          <w:i/>
          <w:szCs w:val="24"/>
          <w:lang w:val="hy-AM"/>
        </w:rPr>
      </w:pPr>
    </w:p>
    <w:p w14:paraId="1F96994C" w14:textId="77777777" w:rsidR="0083404D" w:rsidRPr="005D347E" w:rsidRDefault="0083404D" w:rsidP="005D347E">
      <w:pPr>
        <w:pStyle w:val="Heading1"/>
        <w:keepNext/>
        <w:keepLines/>
        <w:numPr>
          <w:ilvl w:val="0"/>
          <w:numId w:val="2"/>
        </w:numPr>
        <w:tabs>
          <w:tab w:val="left" w:pos="284"/>
        </w:tabs>
        <w:spacing w:before="320" w:after="0"/>
        <w:ind w:left="0" w:right="0" w:firstLine="0"/>
        <w:rPr>
          <w:color w:val="auto"/>
          <w:sz w:val="24"/>
          <w:szCs w:val="24"/>
          <w:lang w:val="hy-AM"/>
        </w:rPr>
      </w:pPr>
      <w:bookmarkStart w:id="56" w:name="_Toc167113899"/>
      <w:bookmarkStart w:id="57" w:name="_Toc164940005"/>
      <w:r w:rsidRPr="005D347E">
        <w:rPr>
          <w:color w:val="auto"/>
          <w:sz w:val="24"/>
          <w:szCs w:val="24"/>
          <w:lang w:val="hy-AM"/>
        </w:rPr>
        <w:t>«ՀՀ ՈԶ ԳՀԾՁԲ-23/7/Բ/3/ԱԾ-03» ծածկագրերով գնման ընթացակարգի կազմակերպումը</w:t>
      </w:r>
      <w:bookmarkEnd w:id="56"/>
    </w:p>
    <w:bookmarkEnd w:id="57"/>
    <w:p w14:paraId="36F24196" w14:textId="77777777" w:rsidR="002B4C2D" w:rsidRPr="00B43E7A" w:rsidRDefault="002B4C2D" w:rsidP="002B4C2D">
      <w:pPr>
        <w:ind w:left="90" w:firstLine="910"/>
        <w:rPr>
          <w:b/>
          <w:i/>
          <w:szCs w:val="24"/>
          <w:lang w:val="af-ZA"/>
        </w:rPr>
      </w:pPr>
    </w:p>
    <w:p w14:paraId="06CAE054" w14:textId="77777777" w:rsidR="002B4C2D" w:rsidRDefault="002B4C2D" w:rsidP="002B4C2D">
      <w:pPr>
        <w:spacing w:after="0"/>
        <w:ind w:firstLine="709"/>
        <w:rPr>
          <w:rFonts w:cs="Sylfaen"/>
          <w:b/>
          <w:i/>
          <w:color w:val="000000" w:themeColor="text1"/>
          <w:szCs w:val="24"/>
          <w:lang w:val="hy-AM"/>
        </w:rPr>
      </w:pPr>
      <w:r w:rsidRPr="009B039F">
        <w:rPr>
          <w:rFonts w:cs="Sylfaen"/>
          <w:b/>
          <w:i/>
          <w:color w:val="000000" w:themeColor="text1"/>
          <w:szCs w:val="24"/>
          <w:lang w:val="hy-AM"/>
        </w:rPr>
        <w:t>Առկա է խեղաթյուրում 4216</w:t>
      </w:r>
      <w:r w:rsidRPr="004E4C51">
        <w:rPr>
          <w:rFonts w:cs="Sylfaen"/>
          <w:b/>
          <w:i/>
          <w:color w:val="000000" w:themeColor="text1"/>
          <w:szCs w:val="24"/>
          <w:lang w:val="hy-AM"/>
        </w:rPr>
        <w:t>00</w:t>
      </w:r>
      <w:r w:rsidRPr="009B039F">
        <w:rPr>
          <w:rFonts w:cs="Sylfaen"/>
          <w:b/>
          <w:i/>
          <w:color w:val="000000" w:themeColor="text1"/>
          <w:szCs w:val="24"/>
          <w:lang w:val="hy-AM"/>
        </w:rPr>
        <w:t xml:space="preserve"> Գույքի և սարքավորումների վարձակալություն և 423900 «Ընդհանուր բնույթի այլ ծառայություններ»</w:t>
      </w:r>
      <w:r w:rsidRPr="0047709F">
        <w:rPr>
          <w:rFonts w:cs="Sylfaen"/>
          <w:b/>
          <w:i/>
          <w:color w:val="000000" w:themeColor="text1"/>
          <w:szCs w:val="24"/>
          <w:lang w:val="hy-AM"/>
        </w:rPr>
        <w:t xml:space="preserve"> </w:t>
      </w:r>
      <w:r w:rsidRPr="009B039F">
        <w:rPr>
          <w:rFonts w:cs="Sylfaen"/>
          <w:b/>
          <w:i/>
          <w:color w:val="000000" w:themeColor="text1"/>
          <w:szCs w:val="24"/>
          <w:lang w:val="hy-AM"/>
        </w:rPr>
        <w:t xml:space="preserve">տնտեսագիտական դասակարգման հոդվածներով  կատարված ծախսերի մասով՝ </w:t>
      </w:r>
      <w:r w:rsidRPr="0047709F">
        <w:rPr>
          <w:rFonts w:cs="Sylfaen"/>
          <w:b/>
          <w:i/>
          <w:color w:val="000000" w:themeColor="text1"/>
          <w:szCs w:val="24"/>
          <w:lang w:val="hy-AM"/>
        </w:rPr>
        <w:t xml:space="preserve">124,336.00 </w:t>
      </w:r>
      <w:r w:rsidRPr="009B039F">
        <w:rPr>
          <w:rFonts w:cs="Sylfaen"/>
          <w:b/>
          <w:i/>
          <w:color w:val="000000" w:themeColor="text1"/>
          <w:szCs w:val="24"/>
          <w:lang w:val="hy-AM"/>
        </w:rPr>
        <w:t>հազ.դրամ գումարի չափով:</w:t>
      </w:r>
    </w:p>
    <w:p w14:paraId="300C98E9" w14:textId="5A851571" w:rsidR="002B4C2D" w:rsidRPr="002B4C2D" w:rsidRDefault="002B4C2D" w:rsidP="002B4C2D">
      <w:pPr>
        <w:spacing w:before="0" w:after="0" w:line="256" w:lineRule="auto"/>
        <w:ind w:firstLine="720"/>
        <w:rPr>
          <w:rFonts w:eastAsia="Calibri"/>
          <w:b/>
          <w:i/>
          <w:szCs w:val="24"/>
          <w:lang w:val="hy-AM"/>
        </w:rPr>
      </w:pPr>
      <w:r w:rsidRPr="002B4C2D">
        <w:rPr>
          <w:rFonts w:eastAsia="Calibri"/>
          <w:b/>
          <w:i/>
          <w:szCs w:val="24"/>
          <w:lang w:val="hy-AM"/>
        </w:rPr>
        <w:t xml:space="preserve">Նշված միջոցառման շրջանակներում արձանագրված անհամապատասխանությունները, հաշվեքննության օբյեկտի արձագանքը, հաշվեքննողների մեկնաբանությունը ներկայացված է սույն եզրակացության </w:t>
      </w:r>
      <w:r w:rsidR="00BF1AFB" w:rsidRPr="001D2B7E">
        <w:rPr>
          <w:rFonts w:eastAsia="Calibri"/>
          <w:b/>
          <w:i/>
          <w:szCs w:val="24"/>
          <w:lang w:val="hy-AM"/>
        </w:rPr>
        <w:t xml:space="preserve">IV բաժնի </w:t>
      </w:r>
      <w:r>
        <w:rPr>
          <w:rFonts w:eastAsia="Calibri"/>
          <w:b/>
          <w:i/>
          <w:szCs w:val="24"/>
          <w:lang w:val="hy-AM"/>
        </w:rPr>
        <w:t>5-</w:t>
      </w:r>
      <w:r w:rsidRPr="002B4C2D">
        <w:rPr>
          <w:rFonts w:eastAsia="Calibri"/>
          <w:b/>
          <w:i/>
          <w:szCs w:val="24"/>
          <w:lang w:val="hy-AM"/>
        </w:rPr>
        <w:t xml:space="preserve">րդ կետում: </w:t>
      </w:r>
    </w:p>
    <w:p w14:paraId="6E52E46E" w14:textId="77777777" w:rsidR="004C20B4" w:rsidRPr="005D347E" w:rsidRDefault="004C20B4" w:rsidP="00CB17CE">
      <w:pPr>
        <w:pStyle w:val="Heading1"/>
        <w:keepNext/>
        <w:keepLines/>
        <w:numPr>
          <w:ilvl w:val="0"/>
          <w:numId w:val="2"/>
        </w:numPr>
        <w:tabs>
          <w:tab w:val="left" w:pos="284"/>
        </w:tabs>
        <w:spacing w:before="320" w:after="0"/>
        <w:ind w:left="0" w:right="0" w:firstLine="0"/>
        <w:rPr>
          <w:color w:val="auto"/>
          <w:sz w:val="24"/>
          <w:szCs w:val="24"/>
          <w:lang w:val="hy-AM"/>
        </w:rPr>
      </w:pPr>
      <w:bookmarkStart w:id="58" w:name="_Toc164940006"/>
      <w:bookmarkStart w:id="59" w:name="_Toc167113900"/>
      <w:r w:rsidRPr="005D347E">
        <w:rPr>
          <w:color w:val="auto"/>
          <w:sz w:val="24"/>
          <w:szCs w:val="24"/>
          <w:lang w:val="hy-AM"/>
        </w:rPr>
        <w:t>Ոստիկանության կարիքների համար պարեկային նշանակության տրանսպորտային միջոցների ճաղավանդակների ձեռքբերումը</w:t>
      </w:r>
      <w:bookmarkEnd w:id="58"/>
      <w:bookmarkEnd w:id="59"/>
    </w:p>
    <w:p w14:paraId="7D123C3B" w14:textId="77777777" w:rsidR="002B4C2D" w:rsidRPr="002B4C2D" w:rsidRDefault="002B4C2D" w:rsidP="002B4C2D">
      <w:pPr>
        <w:pStyle w:val="ListParagraph"/>
        <w:tabs>
          <w:tab w:val="left" w:pos="851"/>
        </w:tabs>
        <w:spacing w:after="0" w:line="276" w:lineRule="auto"/>
        <w:ind w:left="0"/>
        <w:jc w:val="center"/>
        <w:rPr>
          <w:rFonts w:eastAsia="Times New Roman"/>
          <w:i/>
          <w:sz w:val="24"/>
          <w:szCs w:val="24"/>
          <w:u w:val="single"/>
          <w:lang w:val="hy-AM" w:eastAsia="ru-RU"/>
        </w:rPr>
      </w:pPr>
    </w:p>
    <w:p w14:paraId="3F9D8F68" w14:textId="77777777" w:rsidR="004C20B4" w:rsidRPr="005A1193" w:rsidRDefault="004C20B4" w:rsidP="004C20B4">
      <w:pPr>
        <w:spacing w:after="0"/>
        <w:ind w:firstLine="360"/>
        <w:rPr>
          <w:rFonts w:cs="Sylfaen"/>
          <w:b/>
          <w:i/>
          <w:color w:val="000000" w:themeColor="text1"/>
          <w:szCs w:val="24"/>
          <w:lang w:val="hy-AM"/>
        </w:rPr>
      </w:pPr>
      <w:r w:rsidRPr="005A1193">
        <w:rPr>
          <w:rFonts w:cs="Sylfaen"/>
          <w:b/>
          <w:i/>
          <w:color w:val="000000" w:themeColor="text1"/>
          <w:szCs w:val="24"/>
          <w:lang w:val="hy-AM"/>
        </w:rPr>
        <w:lastRenderedPageBreak/>
        <w:t xml:space="preserve">Առկա է խեղաթյուրում 512900 Այլ մեքենաներ և սարքավորումներ և 423900 «Ընդհանուր բնույթի այլ ծառայություններ» տնտեսագիտական դասակարգման հոդվածներով  կատարված ծախսերի մասով՝ 49,174.88 հազ.դրամ գումարի չափով: </w:t>
      </w:r>
      <w:r w:rsidRPr="005A1193">
        <w:rPr>
          <w:b/>
          <w:szCs w:val="24"/>
          <w:lang w:val="hy-AM"/>
        </w:rPr>
        <w:t xml:space="preserve"> </w:t>
      </w:r>
    </w:p>
    <w:p w14:paraId="1A9358E2" w14:textId="2F149321" w:rsidR="004C20B4" w:rsidRPr="002B4C2D" w:rsidRDefault="004C20B4" w:rsidP="004C20B4">
      <w:pPr>
        <w:spacing w:before="0" w:after="0" w:line="256" w:lineRule="auto"/>
        <w:ind w:firstLine="720"/>
        <w:rPr>
          <w:rFonts w:eastAsia="Calibri"/>
          <w:b/>
          <w:i/>
          <w:szCs w:val="24"/>
          <w:lang w:val="hy-AM"/>
        </w:rPr>
      </w:pPr>
      <w:r w:rsidRPr="002B4C2D">
        <w:rPr>
          <w:rFonts w:eastAsia="Calibri"/>
          <w:b/>
          <w:i/>
          <w:szCs w:val="24"/>
          <w:lang w:val="hy-AM"/>
        </w:rPr>
        <w:t xml:space="preserve">Նշված միջոցառման շրջանակներում արձանագրված անհամապատասխանությունները, հաշվեքննության օբյեկտի արձագանքը, հաշվեքննողների մեկնաբանությունը ներկայացված է սույն եզրակացության </w:t>
      </w:r>
      <w:r w:rsidR="00BF1AFB" w:rsidRPr="001D2B7E">
        <w:rPr>
          <w:rFonts w:eastAsia="Calibri"/>
          <w:b/>
          <w:i/>
          <w:szCs w:val="24"/>
          <w:lang w:val="hy-AM"/>
        </w:rPr>
        <w:t xml:space="preserve">IV բաժնի </w:t>
      </w:r>
      <w:r>
        <w:rPr>
          <w:rFonts w:eastAsia="Calibri"/>
          <w:b/>
          <w:i/>
          <w:szCs w:val="24"/>
          <w:lang w:val="hy-AM"/>
        </w:rPr>
        <w:t>7-</w:t>
      </w:r>
      <w:r w:rsidRPr="002B4C2D">
        <w:rPr>
          <w:rFonts w:eastAsia="Calibri"/>
          <w:b/>
          <w:i/>
          <w:szCs w:val="24"/>
          <w:lang w:val="hy-AM"/>
        </w:rPr>
        <w:t xml:space="preserve">րդ կետում: </w:t>
      </w:r>
    </w:p>
    <w:p w14:paraId="575F0C5E" w14:textId="69AF0B91" w:rsidR="00D73818" w:rsidRDefault="000947AB" w:rsidP="00CB17CE">
      <w:pPr>
        <w:pStyle w:val="Heading1"/>
        <w:keepNext/>
        <w:keepLines/>
        <w:numPr>
          <w:ilvl w:val="0"/>
          <w:numId w:val="2"/>
        </w:numPr>
        <w:tabs>
          <w:tab w:val="left" w:pos="284"/>
        </w:tabs>
        <w:spacing w:before="320" w:after="0"/>
        <w:ind w:left="0" w:right="0" w:firstLine="0"/>
        <w:rPr>
          <w:color w:val="auto"/>
          <w:sz w:val="24"/>
          <w:szCs w:val="24"/>
          <w:lang w:val="hy-AM"/>
        </w:rPr>
      </w:pPr>
      <w:bookmarkStart w:id="60" w:name="_Toc164940007"/>
      <w:r w:rsidRPr="00D73818" w:rsidDel="000947AB">
        <w:rPr>
          <w:color w:val="auto"/>
          <w:sz w:val="24"/>
          <w:szCs w:val="24"/>
          <w:lang w:val="hy-AM"/>
        </w:rPr>
        <w:t xml:space="preserve"> </w:t>
      </w:r>
      <w:bookmarkStart w:id="61" w:name="_Toc167113901"/>
      <w:bookmarkEnd w:id="60"/>
      <w:r w:rsidR="00D73818" w:rsidRPr="00090A2E">
        <w:rPr>
          <w:color w:val="auto"/>
          <w:sz w:val="24"/>
          <w:szCs w:val="24"/>
          <w:lang w:val="hy-AM"/>
        </w:rPr>
        <w:t>«Ոստիկանության տեսալուսանկարահանող էլեկտրոնային համակարգերի կառավարման կենտրոն» ՊՈԱԿ-ին  հատկացված դրամաշնորհ</w:t>
      </w:r>
      <w:r w:rsidR="00D73818" w:rsidRPr="0008607D">
        <w:rPr>
          <w:color w:val="auto"/>
          <w:sz w:val="24"/>
          <w:szCs w:val="24"/>
          <w:lang w:val="hy-AM"/>
        </w:rPr>
        <w:t>ի տրամադրման գործընթացը</w:t>
      </w:r>
      <w:bookmarkEnd w:id="61"/>
    </w:p>
    <w:p w14:paraId="746A45B1" w14:textId="77777777" w:rsidR="00D73818" w:rsidRPr="00D73818" w:rsidRDefault="00D73818" w:rsidP="00D73818">
      <w:pPr>
        <w:rPr>
          <w:lang w:val="hy-AM"/>
        </w:rPr>
      </w:pPr>
    </w:p>
    <w:p w14:paraId="2C008572" w14:textId="77777777" w:rsidR="00D73818" w:rsidRPr="00D73818" w:rsidRDefault="00D73818" w:rsidP="00D73818">
      <w:pPr>
        <w:spacing w:after="0"/>
        <w:rPr>
          <w:b/>
          <w:i/>
          <w:lang w:val="hy-AM"/>
        </w:rPr>
      </w:pPr>
      <w:r w:rsidRPr="00D73818">
        <w:rPr>
          <w:rFonts w:cs="Sylfaen"/>
          <w:b/>
          <w:i/>
          <w:color w:val="000000" w:themeColor="text1"/>
          <w:szCs w:val="24"/>
          <w:lang w:val="hy-AM"/>
        </w:rPr>
        <w:t xml:space="preserve">Առկա է խեղաթյուրում </w:t>
      </w:r>
      <w:r w:rsidRPr="00D73818">
        <w:rPr>
          <w:b/>
          <w:i/>
          <w:lang w:val="hy-AM"/>
        </w:rPr>
        <w:t>530,000.00 հազ. դրամ գումարի չափով:</w:t>
      </w:r>
    </w:p>
    <w:p w14:paraId="2B0C40DB" w14:textId="75A4972A" w:rsidR="00D73818" w:rsidRPr="00D73818" w:rsidRDefault="00D73818" w:rsidP="00D73818">
      <w:pPr>
        <w:spacing w:before="0" w:after="0" w:line="256" w:lineRule="auto"/>
        <w:rPr>
          <w:b/>
          <w:i/>
          <w:szCs w:val="24"/>
          <w:lang w:val="hy-AM"/>
        </w:rPr>
      </w:pPr>
      <w:r w:rsidRPr="00D73818">
        <w:rPr>
          <w:b/>
          <w:i/>
          <w:szCs w:val="24"/>
          <w:lang w:val="hy-AM"/>
        </w:rPr>
        <w:t xml:space="preserve">Արձանագրված անհամապատասխանությունները, հաշվեքննության օբյեկտի արձագանքը, հաշվեքննողների մեկնաբանությունը ներկայացված է սույն եզրակացության </w:t>
      </w:r>
      <w:r w:rsidR="00BF1AFB" w:rsidRPr="001D2B7E">
        <w:rPr>
          <w:rFonts w:eastAsia="Calibri"/>
          <w:b/>
          <w:i/>
          <w:szCs w:val="24"/>
          <w:lang w:val="hy-AM"/>
        </w:rPr>
        <w:t xml:space="preserve">IV բաժնի </w:t>
      </w:r>
      <w:r w:rsidR="00BF1AFB" w:rsidRPr="005D347E">
        <w:rPr>
          <w:b/>
          <w:i/>
          <w:szCs w:val="24"/>
          <w:lang w:val="hy-AM"/>
        </w:rPr>
        <w:t>8</w:t>
      </w:r>
      <w:r w:rsidRPr="00D73818">
        <w:rPr>
          <w:b/>
          <w:i/>
          <w:szCs w:val="24"/>
          <w:lang w:val="hy-AM"/>
        </w:rPr>
        <w:t xml:space="preserve">-րդ կետում: </w:t>
      </w:r>
    </w:p>
    <w:p w14:paraId="1020CE41" w14:textId="77777777" w:rsidR="00D73818" w:rsidRPr="00D73818" w:rsidRDefault="00D73818" w:rsidP="00D73818">
      <w:pPr>
        <w:rPr>
          <w:lang w:val="hy-AM"/>
        </w:rPr>
      </w:pPr>
    </w:p>
    <w:p w14:paraId="55954C09" w14:textId="77777777" w:rsidR="00932193" w:rsidRPr="00CB17CE" w:rsidRDefault="00932193" w:rsidP="00CB17CE">
      <w:pPr>
        <w:pStyle w:val="Heading1"/>
        <w:keepNext/>
        <w:keepLines/>
        <w:numPr>
          <w:ilvl w:val="0"/>
          <w:numId w:val="2"/>
        </w:numPr>
        <w:tabs>
          <w:tab w:val="left" w:pos="284"/>
        </w:tabs>
        <w:spacing w:before="320" w:after="0"/>
        <w:ind w:left="0" w:right="0" w:firstLine="0"/>
        <w:rPr>
          <w:color w:val="auto"/>
          <w:sz w:val="24"/>
          <w:szCs w:val="24"/>
          <w:lang w:val="hy-AM"/>
        </w:rPr>
      </w:pPr>
      <w:bookmarkStart w:id="62" w:name="_Toc164940009"/>
      <w:bookmarkStart w:id="63" w:name="_Toc167113902"/>
      <w:r w:rsidRPr="007644FE">
        <w:rPr>
          <w:color w:val="auto"/>
          <w:sz w:val="24"/>
          <w:szCs w:val="24"/>
          <w:lang w:val="hy-AM"/>
        </w:rPr>
        <w:t xml:space="preserve">«Շկոդա Օկտավիա» մակնիշի տրանսպորտային միջոցների սպասարկման </w:t>
      </w:r>
      <w:r>
        <w:rPr>
          <w:color w:val="auto"/>
          <w:sz w:val="24"/>
          <w:szCs w:val="24"/>
          <w:lang w:val="hy-AM"/>
        </w:rPr>
        <w:t>ծառայությ</w:t>
      </w:r>
      <w:r w:rsidRPr="00E705F1">
        <w:rPr>
          <w:color w:val="auto"/>
          <w:sz w:val="24"/>
          <w:szCs w:val="24"/>
          <w:lang w:val="hy-AM"/>
        </w:rPr>
        <w:t>ան ձեռքբերումը</w:t>
      </w:r>
      <w:bookmarkEnd w:id="62"/>
      <w:bookmarkEnd w:id="63"/>
    </w:p>
    <w:p w14:paraId="5B92C67E" w14:textId="77777777" w:rsidR="00932193" w:rsidRDefault="00932193" w:rsidP="00932193">
      <w:pPr>
        <w:spacing w:after="0"/>
        <w:ind w:firstLine="720"/>
        <w:rPr>
          <w:szCs w:val="24"/>
          <w:lang w:val="hy-AM"/>
        </w:rPr>
      </w:pPr>
    </w:p>
    <w:p w14:paraId="28D5A5B8" w14:textId="77777777" w:rsidR="00932193" w:rsidRPr="00A115C9" w:rsidRDefault="00932193" w:rsidP="00932193">
      <w:pPr>
        <w:spacing w:after="0"/>
        <w:ind w:firstLine="720"/>
        <w:rPr>
          <w:b/>
          <w:i/>
          <w:szCs w:val="24"/>
          <w:lang w:val="hy-AM"/>
        </w:rPr>
      </w:pPr>
      <w:r w:rsidRPr="00180643">
        <w:rPr>
          <w:rFonts w:eastAsiaTheme="minorHAnsi"/>
          <w:b/>
          <w:i/>
          <w:szCs w:val="24"/>
          <w:lang w:val="hy-AM"/>
        </w:rPr>
        <w:t>Ա</w:t>
      </w:r>
      <w:r w:rsidRPr="00D43D14">
        <w:rPr>
          <w:rFonts w:eastAsiaTheme="minorHAnsi"/>
          <w:b/>
          <w:i/>
          <w:szCs w:val="24"/>
          <w:lang w:val="hy-AM"/>
        </w:rPr>
        <w:t xml:space="preserve">ռկա  է խեղաթյուրում </w:t>
      </w:r>
      <w:r w:rsidRPr="00A115C9">
        <w:rPr>
          <w:b/>
          <w:i/>
          <w:szCs w:val="24"/>
          <w:lang w:val="hy-AM"/>
        </w:rPr>
        <w:t xml:space="preserve">969.52 հազ. </w:t>
      </w:r>
      <w:r>
        <w:rPr>
          <w:b/>
          <w:i/>
          <w:szCs w:val="24"/>
          <w:lang w:val="hy-AM"/>
        </w:rPr>
        <w:t>դրամ գումարի չափով</w:t>
      </w:r>
      <w:r w:rsidRPr="00A115C9">
        <w:rPr>
          <w:b/>
          <w:i/>
          <w:szCs w:val="24"/>
          <w:lang w:val="hy-AM"/>
        </w:rPr>
        <w:t xml:space="preserve">: </w:t>
      </w:r>
    </w:p>
    <w:p w14:paraId="2743446F" w14:textId="7D346630" w:rsidR="00932193" w:rsidRPr="002B4C2D" w:rsidRDefault="00932193" w:rsidP="00932193">
      <w:pPr>
        <w:spacing w:before="0" w:after="0" w:line="256" w:lineRule="auto"/>
        <w:ind w:firstLine="720"/>
        <w:rPr>
          <w:rFonts w:eastAsia="Calibri"/>
          <w:b/>
          <w:i/>
          <w:szCs w:val="24"/>
          <w:lang w:val="hy-AM"/>
        </w:rPr>
      </w:pPr>
      <w:r w:rsidRPr="002B4C2D">
        <w:rPr>
          <w:rFonts w:eastAsia="Calibri"/>
          <w:b/>
          <w:i/>
          <w:szCs w:val="24"/>
          <w:lang w:val="hy-AM"/>
        </w:rPr>
        <w:t>Նշված միջոցառման շրջանակներում արձանագրված անհամապատասխանությունները, հաշվեքննության օբյեկտի արձագանքը, հաշվեքննողների մեկնաբանությունը ներկայացված է սույն եզրակացության</w:t>
      </w:r>
      <w:r w:rsidR="00BF1AFB" w:rsidRPr="005D347E">
        <w:rPr>
          <w:rFonts w:eastAsia="Calibri"/>
          <w:b/>
          <w:i/>
          <w:szCs w:val="24"/>
          <w:lang w:val="hy-AM"/>
        </w:rPr>
        <w:t xml:space="preserve"> </w:t>
      </w:r>
      <w:r w:rsidR="00BF1AFB" w:rsidRPr="001D2B7E">
        <w:rPr>
          <w:rFonts w:eastAsia="Calibri"/>
          <w:b/>
          <w:i/>
          <w:szCs w:val="24"/>
          <w:lang w:val="hy-AM"/>
        </w:rPr>
        <w:t>IV բաժնի</w:t>
      </w:r>
      <w:r w:rsidRPr="002B4C2D">
        <w:rPr>
          <w:rFonts w:eastAsia="Calibri"/>
          <w:b/>
          <w:i/>
          <w:szCs w:val="24"/>
          <w:lang w:val="hy-AM"/>
        </w:rPr>
        <w:t xml:space="preserve"> </w:t>
      </w:r>
      <w:r w:rsidR="00D73818">
        <w:rPr>
          <w:rFonts w:eastAsia="Calibri"/>
          <w:b/>
          <w:i/>
          <w:szCs w:val="24"/>
          <w:lang w:val="hy-AM"/>
        </w:rPr>
        <w:t>1</w:t>
      </w:r>
      <w:r w:rsidR="00BF1AFB" w:rsidRPr="005D347E">
        <w:rPr>
          <w:rFonts w:eastAsia="Calibri"/>
          <w:b/>
          <w:i/>
          <w:szCs w:val="24"/>
          <w:lang w:val="hy-AM"/>
        </w:rPr>
        <w:t>0</w:t>
      </w:r>
      <w:r>
        <w:rPr>
          <w:rFonts w:eastAsia="Calibri"/>
          <w:b/>
          <w:i/>
          <w:szCs w:val="24"/>
          <w:lang w:val="hy-AM"/>
        </w:rPr>
        <w:t>-</w:t>
      </w:r>
      <w:r w:rsidRPr="002B4C2D">
        <w:rPr>
          <w:rFonts w:eastAsia="Calibri"/>
          <w:b/>
          <w:i/>
          <w:szCs w:val="24"/>
          <w:lang w:val="hy-AM"/>
        </w:rPr>
        <w:t xml:space="preserve">րդ կետում: </w:t>
      </w:r>
    </w:p>
    <w:p w14:paraId="5AA51FD4" w14:textId="49DFC8F5" w:rsidR="00932193" w:rsidRDefault="00932193" w:rsidP="00932193">
      <w:pPr>
        <w:pStyle w:val="ListParagraph"/>
        <w:spacing w:line="276" w:lineRule="auto"/>
        <w:ind w:left="0" w:firstLine="440"/>
        <w:rPr>
          <w:rFonts w:eastAsiaTheme="minorHAnsi"/>
          <w:sz w:val="24"/>
          <w:szCs w:val="24"/>
          <w:lang w:val="hy-AM"/>
        </w:rPr>
      </w:pPr>
    </w:p>
    <w:p w14:paraId="292D4B94" w14:textId="77777777" w:rsidR="00613347" w:rsidRDefault="00613347" w:rsidP="00932193">
      <w:pPr>
        <w:pStyle w:val="ListParagraph"/>
        <w:spacing w:line="276" w:lineRule="auto"/>
        <w:ind w:left="0" w:firstLine="440"/>
        <w:rPr>
          <w:rFonts w:eastAsiaTheme="minorHAnsi"/>
          <w:sz w:val="24"/>
          <w:szCs w:val="24"/>
          <w:lang w:val="hy-AM"/>
        </w:rPr>
      </w:pPr>
    </w:p>
    <w:p w14:paraId="7F9AF8A8" w14:textId="72756324" w:rsidR="00BF1AFB" w:rsidRDefault="00BF1AFB" w:rsidP="00932193">
      <w:pPr>
        <w:pStyle w:val="ListParagraph"/>
        <w:spacing w:line="276" w:lineRule="auto"/>
        <w:ind w:left="0" w:firstLine="440"/>
        <w:rPr>
          <w:rFonts w:eastAsiaTheme="minorHAnsi"/>
          <w:sz w:val="24"/>
          <w:szCs w:val="24"/>
          <w:lang w:val="hy-AM"/>
        </w:rPr>
      </w:pPr>
    </w:p>
    <w:p w14:paraId="1C694847" w14:textId="2C921942" w:rsidR="00BF1AFB" w:rsidRDefault="00BF1AFB" w:rsidP="00932193">
      <w:pPr>
        <w:pStyle w:val="ListParagraph"/>
        <w:spacing w:line="276" w:lineRule="auto"/>
        <w:ind w:left="0" w:firstLine="440"/>
        <w:rPr>
          <w:rFonts w:eastAsiaTheme="minorHAnsi"/>
          <w:sz w:val="24"/>
          <w:szCs w:val="24"/>
          <w:lang w:val="hy-AM"/>
        </w:rPr>
      </w:pPr>
    </w:p>
    <w:p w14:paraId="7BDFC7DF" w14:textId="283CF1A7" w:rsidR="00BF1AFB" w:rsidRDefault="00BF1AFB" w:rsidP="00932193">
      <w:pPr>
        <w:pStyle w:val="ListParagraph"/>
        <w:spacing w:line="276" w:lineRule="auto"/>
        <w:ind w:left="0" w:firstLine="440"/>
        <w:rPr>
          <w:rFonts w:eastAsiaTheme="minorHAnsi"/>
          <w:sz w:val="24"/>
          <w:szCs w:val="24"/>
          <w:lang w:val="hy-AM"/>
        </w:rPr>
      </w:pPr>
    </w:p>
    <w:p w14:paraId="450F5AED" w14:textId="77777777" w:rsidR="00BF1AFB" w:rsidRDefault="00BF1AFB" w:rsidP="00932193">
      <w:pPr>
        <w:pStyle w:val="ListParagraph"/>
        <w:spacing w:line="276" w:lineRule="auto"/>
        <w:ind w:left="0" w:firstLine="440"/>
        <w:rPr>
          <w:rFonts w:eastAsiaTheme="minorHAnsi"/>
          <w:sz w:val="24"/>
          <w:szCs w:val="24"/>
          <w:lang w:val="hy-AM"/>
        </w:rPr>
      </w:pPr>
    </w:p>
    <w:p w14:paraId="571F6A48" w14:textId="4BDCA245" w:rsidR="002B4C2D" w:rsidRDefault="002B4C2D" w:rsidP="002B4C2D">
      <w:pPr>
        <w:numPr>
          <w:ilvl w:val="0"/>
          <w:numId w:val="1"/>
        </w:numPr>
        <w:spacing w:before="0" w:line="240" w:lineRule="auto"/>
        <w:ind w:left="0" w:firstLine="0"/>
        <w:jc w:val="center"/>
        <w:outlineLvl w:val="0"/>
        <w:rPr>
          <w:b/>
          <w:color w:val="0070C0"/>
          <w:sz w:val="28"/>
          <w:szCs w:val="28"/>
          <w:lang w:val="hy-AM"/>
        </w:rPr>
      </w:pPr>
      <w:r w:rsidRPr="00F940A3">
        <w:rPr>
          <w:b/>
          <w:color w:val="0070C0"/>
          <w:sz w:val="28"/>
          <w:szCs w:val="28"/>
          <w:lang w:val="hy-AM"/>
        </w:rPr>
        <w:tab/>
      </w:r>
      <w:bookmarkStart w:id="64" w:name="_Toc167113903"/>
      <w:r>
        <w:rPr>
          <w:b/>
          <w:color w:val="0070C0"/>
          <w:sz w:val="28"/>
          <w:szCs w:val="28"/>
        </w:rPr>
        <w:t>ԱՅԼ ՓԱՍՏԵՐ</w:t>
      </w:r>
      <w:bookmarkEnd w:id="64"/>
      <w:r w:rsidRPr="00F940A3">
        <w:rPr>
          <w:b/>
          <w:color w:val="0070C0"/>
          <w:sz w:val="28"/>
          <w:szCs w:val="28"/>
          <w:lang w:val="hy-AM"/>
        </w:rPr>
        <w:t xml:space="preserve"> </w:t>
      </w:r>
      <w:bookmarkEnd w:id="21"/>
    </w:p>
    <w:p w14:paraId="790143FB" w14:textId="77777777" w:rsidR="00FE1A3C" w:rsidRPr="002B08B6" w:rsidRDefault="00FE1A3C" w:rsidP="00FE1A3C">
      <w:pPr>
        <w:pStyle w:val="Heading1"/>
        <w:keepNext/>
        <w:keepLines/>
        <w:numPr>
          <w:ilvl w:val="0"/>
          <w:numId w:val="2"/>
        </w:numPr>
        <w:tabs>
          <w:tab w:val="left" w:pos="284"/>
        </w:tabs>
        <w:spacing w:before="320" w:after="0"/>
        <w:ind w:left="0" w:right="0" w:firstLine="0"/>
        <w:rPr>
          <w:b w:val="0"/>
          <w:color w:val="auto"/>
          <w:sz w:val="24"/>
          <w:szCs w:val="24"/>
          <w:lang w:val="hy-AM"/>
        </w:rPr>
      </w:pPr>
      <w:bookmarkStart w:id="65" w:name="_Toc167113904"/>
      <w:bookmarkStart w:id="66" w:name="_Toc164940011"/>
      <w:r w:rsidRPr="002270B9">
        <w:rPr>
          <w:color w:val="auto"/>
          <w:sz w:val="24"/>
          <w:szCs w:val="24"/>
          <w:lang w:val="af-ZA"/>
        </w:rPr>
        <w:t>«</w:t>
      </w:r>
      <w:r w:rsidRPr="002B08B6">
        <w:rPr>
          <w:color w:val="auto"/>
          <w:sz w:val="24"/>
          <w:szCs w:val="24"/>
          <w:lang w:val="hy-AM"/>
        </w:rPr>
        <w:t>Ոստիկանության կրթական ծառայություններ</w:t>
      </w:r>
      <w:r w:rsidRPr="002270B9">
        <w:rPr>
          <w:color w:val="auto"/>
          <w:sz w:val="24"/>
          <w:szCs w:val="24"/>
          <w:lang w:val="af-ZA"/>
        </w:rPr>
        <w:t>»</w:t>
      </w:r>
      <w:r w:rsidRPr="002B08B6">
        <w:rPr>
          <w:color w:val="auto"/>
          <w:sz w:val="24"/>
          <w:szCs w:val="24"/>
          <w:lang w:val="hy-AM"/>
        </w:rPr>
        <w:t xml:space="preserve"> </w:t>
      </w:r>
      <w:r>
        <w:rPr>
          <w:color w:val="auto"/>
          <w:sz w:val="24"/>
          <w:szCs w:val="24"/>
          <w:lang w:val="hy-AM"/>
        </w:rPr>
        <w:t>ծրագ</w:t>
      </w:r>
      <w:r w:rsidRPr="00FC50F9">
        <w:rPr>
          <w:color w:val="auto"/>
          <w:sz w:val="24"/>
          <w:szCs w:val="24"/>
          <w:lang w:val="hy-AM"/>
        </w:rPr>
        <w:t>րի</w:t>
      </w:r>
      <w:r w:rsidRPr="002270B9">
        <w:rPr>
          <w:color w:val="auto"/>
          <w:sz w:val="24"/>
          <w:szCs w:val="24"/>
          <w:lang w:val="af-ZA"/>
        </w:rPr>
        <w:t xml:space="preserve"> </w:t>
      </w:r>
      <w:r w:rsidRPr="00FC50F9">
        <w:rPr>
          <w:color w:val="auto"/>
          <w:sz w:val="24"/>
          <w:szCs w:val="24"/>
          <w:lang w:val="hy-AM"/>
        </w:rPr>
        <w:t>իրականացումը</w:t>
      </w:r>
      <w:bookmarkEnd w:id="65"/>
    </w:p>
    <w:p w14:paraId="4099E9AC" w14:textId="77777777" w:rsidR="00FE1A3C" w:rsidRDefault="00FE1A3C" w:rsidP="00FE1A3C">
      <w:pPr>
        <w:rPr>
          <w:lang w:val="hy-AM"/>
        </w:rPr>
      </w:pPr>
    </w:p>
    <w:p w14:paraId="1A148CB1" w14:textId="2F2B1C9B" w:rsidR="00FE1A3C" w:rsidRPr="00310AE7" w:rsidRDefault="00FE1A3C" w:rsidP="00FE1A3C">
      <w:pPr>
        <w:spacing w:before="0" w:after="0"/>
        <w:ind w:firstLine="720"/>
        <w:rPr>
          <w:rFonts w:cs="Sylfaen"/>
          <w:color w:val="000000"/>
          <w:szCs w:val="24"/>
          <w:lang w:val="hy-AM"/>
        </w:rPr>
      </w:pPr>
      <w:r w:rsidRPr="00310AE7">
        <w:rPr>
          <w:rFonts w:cs="Sylfaen"/>
          <w:color w:val="000000"/>
          <w:szCs w:val="24"/>
          <w:lang w:val="hy-AM"/>
        </w:rPr>
        <w:t xml:space="preserve">ՀՀ  2023 թվականի պետական բյուջեի տարեկան կատարման հաշվետվության համաձայն՝ </w:t>
      </w:r>
      <w:r w:rsidRPr="00090A2E">
        <w:rPr>
          <w:rFonts w:cs="Sylfaen"/>
          <w:color w:val="000000"/>
          <w:szCs w:val="24"/>
          <w:lang w:val="hy-AM"/>
        </w:rPr>
        <w:t>«</w:t>
      </w:r>
      <w:r w:rsidRPr="00310AE7">
        <w:rPr>
          <w:rFonts w:cs="Sylfaen"/>
          <w:color w:val="000000"/>
          <w:szCs w:val="24"/>
          <w:lang w:val="hy-AM"/>
        </w:rPr>
        <w:t>Ոստիկանության կրթական ծառայություններ</w:t>
      </w:r>
      <w:r w:rsidRPr="00090A2E">
        <w:rPr>
          <w:rFonts w:cs="Sylfaen"/>
          <w:color w:val="000000"/>
          <w:szCs w:val="24"/>
          <w:lang w:val="hy-AM"/>
        </w:rPr>
        <w:t>»</w:t>
      </w:r>
      <w:r w:rsidRPr="00310AE7">
        <w:rPr>
          <w:rFonts w:cs="Sylfaen"/>
          <w:color w:val="000000"/>
          <w:szCs w:val="24"/>
          <w:lang w:val="hy-AM"/>
        </w:rPr>
        <w:t xml:space="preserve"> ծրագրի</w:t>
      </w:r>
      <w:r>
        <w:rPr>
          <w:rFonts w:cs="Sylfaen"/>
          <w:color w:val="000000"/>
          <w:szCs w:val="24"/>
          <w:lang w:val="hy-AM"/>
        </w:rPr>
        <w:t xml:space="preserve"> </w:t>
      </w:r>
      <w:r w:rsidRPr="00310AE7">
        <w:rPr>
          <w:rFonts w:cs="Sylfaen"/>
          <w:color w:val="000000"/>
          <w:szCs w:val="24"/>
          <w:lang w:val="hy-AM"/>
        </w:rPr>
        <w:t>(աայսուհոտ՝ Ծրագիր) շրջանակներում 472900 «Այլ նպաստներ բյուջեից» տնտեսագիտական դասակարգման հոդվածով իրականացվել է երեք միջոցառում</w:t>
      </w:r>
      <w:r w:rsidRPr="00FE1A3C">
        <w:rPr>
          <w:rFonts w:cs="Sylfaen"/>
          <w:color w:val="000000"/>
          <w:szCs w:val="24"/>
          <w:lang w:val="hy-AM"/>
        </w:rPr>
        <w:t>:</w:t>
      </w:r>
      <w:r w:rsidRPr="00310AE7">
        <w:rPr>
          <w:rFonts w:cs="Sylfaen"/>
          <w:color w:val="000000"/>
          <w:szCs w:val="24"/>
          <w:lang w:val="hy-AM"/>
        </w:rPr>
        <w:t xml:space="preserve"> </w:t>
      </w:r>
    </w:p>
    <w:p w14:paraId="21661A80" w14:textId="77777777" w:rsidR="00FE1A3C" w:rsidRPr="004D6BEA" w:rsidRDefault="00FE1A3C" w:rsidP="00FE1A3C">
      <w:pPr>
        <w:spacing w:before="0" w:after="0"/>
        <w:rPr>
          <w:lang w:val="hy-AM"/>
        </w:rPr>
      </w:pPr>
      <w:r w:rsidRPr="00201936">
        <w:rPr>
          <w:lang w:val="hy-AM"/>
        </w:rPr>
        <w:t xml:space="preserve">Ծրագրի շրջանակներում 2023 թվականի փետրվարի 15-ին </w:t>
      </w:r>
      <w:r w:rsidRPr="007D6DFB">
        <w:rPr>
          <w:lang w:val="hy-AM"/>
        </w:rPr>
        <w:t>ՆԳՆ</w:t>
      </w:r>
      <w:r w:rsidRPr="00201936">
        <w:rPr>
          <w:lang w:val="hy-AM"/>
        </w:rPr>
        <w:t xml:space="preserve"> և «ՀՀ </w:t>
      </w:r>
      <w:r w:rsidRPr="00D66E54">
        <w:rPr>
          <w:lang w:val="hy-AM"/>
        </w:rPr>
        <w:t>ներքին գործերի</w:t>
      </w:r>
      <w:r w:rsidRPr="00201936">
        <w:rPr>
          <w:lang w:val="hy-AM"/>
        </w:rPr>
        <w:t xml:space="preserve"> կրթահամալիր» ՊՈԱԿ-ի </w:t>
      </w:r>
      <w:r w:rsidRPr="0019080D">
        <w:rPr>
          <w:lang w:val="hy-AM"/>
        </w:rPr>
        <w:t xml:space="preserve">/այսուհետ՝ ՊՈԱԿ/ </w:t>
      </w:r>
      <w:r w:rsidRPr="00201936">
        <w:rPr>
          <w:lang w:val="hy-AM"/>
        </w:rPr>
        <w:t>միջև կնքվել է երեք պայմանագիր</w:t>
      </w:r>
      <w:r>
        <w:rPr>
          <w:lang w:val="hy-AM"/>
        </w:rPr>
        <w:t xml:space="preserve"> </w:t>
      </w:r>
      <w:r w:rsidRPr="0080599C">
        <w:rPr>
          <w:lang w:val="hy-AM"/>
        </w:rPr>
        <w:t>(</w:t>
      </w:r>
      <w:r w:rsidRPr="00201936">
        <w:rPr>
          <w:lang w:val="hy-AM"/>
        </w:rPr>
        <w:t>այսուհետ՝ Պայմանագիր</w:t>
      </w:r>
      <w:r w:rsidRPr="0080599C">
        <w:rPr>
          <w:lang w:val="hy-AM"/>
        </w:rPr>
        <w:t>)</w:t>
      </w:r>
      <w:r w:rsidRPr="00201936">
        <w:rPr>
          <w:lang w:val="hy-AM"/>
        </w:rPr>
        <w:t xml:space="preserve"> ուսանողական նպաստների ձևով ուսման վարձի լրիվ փոխհատուցման պարտավորությունները կատարելու համար</w:t>
      </w:r>
      <w:r w:rsidRPr="00614ACB">
        <w:rPr>
          <w:lang w:val="hy-AM"/>
        </w:rPr>
        <w:t xml:space="preserve"> </w:t>
      </w:r>
      <w:r w:rsidRPr="0080599C">
        <w:rPr>
          <w:lang w:val="hy-AM"/>
        </w:rPr>
        <w:t>(</w:t>
      </w:r>
      <w:r>
        <w:rPr>
          <w:lang w:val="hy-AM"/>
        </w:rPr>
        <w:t>Պայմանագրի 1.1. կետ</w:t>
      </w:r>
      <w:r w:rsidRPr="0080599C">
        <w:rPr>
          <w:lang w:val="hy-AM"/>
        </w:rPr>
        <w:t>)</w:t>
      </w:r>
      <w:r w:rsidRPr="00E75240">
        <w:rPr>
          <w:lang w:val="hy-AM"/>
        </w:rPr>
        <w:t>: Ե</w:t>
      </w:r>
      <w:r w:rsidRPr="0002237D">
        <w:rPr>
          <w:lang w:val="hy-AM"/>
        </w:rPr>
        <w:t>րեք պայմանագրի ընդհանուր գո</w:t>
      </w:r>
      <w:r w:rsidRPr="008F45DA">
        <w:rPr>
          <w:lang w:val="hy-AM"/>
        </w:rPr>
        <w:t>ւ</w:t>
      </w:r>
      <w:r w:rsidRPr="0002237D">
        <w:rPr>
          <w:lang w:val="hy-AM"/>
        </w:rPr>
        <w:t xml:space="preserve">մարը կազմել է </w:t>
      </w:r>
      <w:r w:rsidRPr="004D6BEA">
        <w:rPr>
          <w:lang w:val="hy-AM"/>
        </w:rPr>
        <w:t xml:space="preserve">1,571,659.70 հազ. դրամ: </w:t>
      </w:r>
    </w:p>
    <w:p w14:paraId="65135CD1" w14:textId="77777777" w:rsidR="00FE1A3C" w:rsidRDefault="00FE1A3C" w:rsidP="00FE1A3C">
      <w:pPr>
        <w:spacing w:before="0" w:after="0"/>
        <w:rPr>
          <w:lang w:val="hy-AM"/>
        </w:rPr>
      </w:pPr>
      <w:r w:rsidRPr="0019080D">
        <w:rPr>
          <w:lang w:val="hy-AM"/>
        </w:rPr>
        <w:t xml:space="preserve">Պայմանագրի 3.1 </w:t>
      </w:r>
      <w:r w:rsidRPr="00E75240">
        <w:rPr>
          <w:lang w:val="hy-AM"/>
        </w:rPr>
        <w:t xml:space="preserve">կետով </w:t>
      </w:r>
      <w:r w:rsidRPr="0019080D">
        <w:rPr>
          <w:lang w:val="hy-AM"/>
        </w:rPr>
        <w:t xml:space="preserve">կատարողը պետք է ապահովի </w:t>
      </w:r>
      <w:r w:rsidRPr="00201936">
        <w:rPr>
          <w:lang w:val="hy-AM"/>
        </w:rPr>
        <w:t>ուսանողական նպաստների ձևով ուսման վարձի լրիվ փոխհատուցման պարտավորությունները</w:t>
      </w:r>
      <w:r w:rsidRPr="0019080D">
        <w:rPr>
          <w:lang w:val="hy-AM"/>
        </w:rPr>
        <w:t xml:space="preserve"> և 3.2 կետով </w:t>
      </w:r>
      <w:r w:rsidRPr="00E75240">
        <w:rPr>
          <w:lang w:val="hy-AM"/>
        </w:rPr>
        <w:t xml:space="preserve">  նախատեսված միջոցները պետք է ծախսվեն նշված պայմանագրի 1.1 </w:t>
      </w:r>
      <w:r>
        <w:rPr>
          <w:lang w:val="hy-AM"/>
        </w:rPr>
        <w:t>կետո</w:t>
      </w:r>
      <w:r w:rsidRPr="00E75240">
        <w:rPr>
          <w:lang w:val="hy-AM"/>
        </w:rPr>
        <w:t xml:space="preserve">վ սահմանված նպատակներին համապատասխան: </w:t>
      </w:r>
    </w:p>
    <w:p w14:paraId="32DCA03C" w14:textId="77777777" w:rsidR="00FE1A3C" w:rsidRPr="0080599C" w:rsidRDefault="00FE1A3C" w:rsidP="00FE1A3C">
      <w:pPr>
        <w:spacing w:after="0"/>
        <w:jc w:val="center"/>
        <w:rPr>
          <w:rFonts w:eastAsia="Times New Roman"/>
          <w:color w:val="000000"/>
          <w:szCs w:val="24"/>
          <w:lang w:val="hy-AM"/>
        </w:rPr>
      </w:pPr>
      <w:r w:rsidRPr="0080599C">
        <w:rPr>
          <w:rFonts w:eastAsia="Times New Roman"/>
          <w:b/>
          <w:bCs/>
          <w:color w:val="000000"/>
          <w:szCs w:val="24"/>
          <w:lang w:val="hy-AM"/>
        </w:rPr>
        <w:t>Ստորև աղյուսակում ներկայացվում է  առանձին</w:t>
      </w:r>
      <w:r w:rsidRPr="002270B9">
        <w:rPr>
          <w:rFonts w:eastAsia="Times New Roman"/>
          <w:b/>
          <w:bCs/>
          <w:color w:val="000000"/>
          <w:szCs w:val="24"/>
          <w:lang w:val="hy-AM"/>
        </w:rPr>
        <w:t xml:space="preserve"> ֆինանսական ցուցանիշները</w:t>
      </w:r>
      <w:r w:rsidRPr="0080599C">
        <w:rPr>
          <w:rFonts w:eastAsia="Times New Roman"/>
          <w:b/>
          <w:bCs/>
          <w:color w:val="000000"/>
          <w:szCs w:val="24"/>
          <w:lang w:val="hy-AM"/>
        </w:rPr>
        <w:t xml:space="preserve"> </w:t>
      </w:r>
    </w:p>
    <w:p w14:paraId="54FBDD43" w14:textId="4BC77858" w:rsidR="00FE1A3C" w:rsidRDefault="00FE1A3C" w:rsidP="00FE1A3C">
      <w:pPr>
        <w:spacing w:after="0"/>
        <w:jc w:val="right"/>
        <w:rPr>
          <w:lang w:val="hy-AM"/>
        </w:rPr>
      </w:pPr>
      <w:r w:rsidRPr="008F45DA">
        <w:rPr>
          <w:lang w:val="hy-AM"/>
        </w:rPr>
        <w:t xml:space="preserve">Աղյուսակ </w:t>
      </w:r>
      <w:r w:rsidRPr="008F45DA">
        <w:rPr>
          <w:lang w:val="hy-AM"/>
        </w:rPr>
        <w:fldChar w:fldCharType="begin"/>
      </w:r>
      <w:r w:rsidRPr="008F45DA">
        <w:rPr>
          <w:lang w:val="hy-AM"/>
        </w:rPr>
        <w:instrText xml:space="preserve"> SEQ Աղյուսակ \* ARABIC </w:instrText>
      </w:r>
      <w:r w:rsidRPr="008F45DA">
        <w:rPr>
          <w:lang w:val="hy-AM"/>
        </w:rPr>
        <w:fldChar w:fldCharType="separate"/>
      </w:r>
      <w:r w:rsidR="00B554C3">
        <w:rPr>
          <w:noProof/>
          <w:lang w:val="hy-AM"/>
        </w:rPr>
        <w:t>3</w:t>
      </w:r>
      <w:r w:rsidRPr="008F45DA">
        <w:rPr>
          <w:lang w:val="hy-AM"/>
        </w:rPr>
        <w:fldChar w:fldCharType="end"/>
      </w:r>
      <w:r w:rsidRPr="008F45DA">
        <w:rPr>
          <w:lang w:val="hy-AM"/>
        </w:rPr>
        <w:t xml:space="preserve">, </w:t>
      </w:r>
      <w:r>
        <w:rPr>
          <w:lang w:val="hy-AM"/>
        </w:rPr>
        <w:t>Հազ.դրամ</w:t>
      </w:r>
    </w:p>
    <w:tbl>
      <w:tblPr>
        <w:tblW w:w="9557" w:type="dxa"/>
        <w:tblLook w:val="04A0" w:firstRow="1" w:lastRow="0" w:firstColumn="1" w:lastColumn="0" w:noHBand="0" w:noVBand="1"/>
      </w:tblPr>
      <w:tblGrid>
        <w:gridCol w:w="3964"/>
        <w:gridCol w:w="1305"/>
        <w:gridCol w:w="1290"/>
        <w:gridCol w:w="1671"/>
        <w:gridCol w:w="1327"/>
      </w:tblGrid>
      <w:tr w:rsidR="00FE1A3C" w:rsidRPr="00E75240" w14:paraId="00C970CC" w14:textId="77777777" w:rsidTr="00DA1558">
        <w:trPr>
          <w:trHeight w:val="289"/>
        </w:trPr>
        <w:tc>
          <w:tcPr>
            <w:tcW w:w="39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42768" w14:textId="77777777" w:rsidR="00FE1A3C" w:rsidRPr="00346A29" w:rsidRDefault="00FE1A3C" w:rsidP="00DA1558">
            <w:pPr>
              <w:spacing w:after="0" w:line="240" w:lineRule="auto"/>
              <w:ind w:firstLine="0"/>
              <w:jc w:val="center"/>
              <w:rPr>
                <w:rFonts w:eastAsia="Times New Roman"/>
                <w:b/>
                <w:color w:val="000000"/>
                <w:sz w:val="18"/>
                <w:szCs w:val="24"/>
              </w:rPr>
            </w:pPr>
            <w:r w:rsidRPr="00346A29">
              <w:rPr>
                <w:rFonts w:eastAsia="Times New Roman"/>
                <w:b/>
                <w:color w:val="000000"/>
                <w:sz w:val="18"/>
                <w:szCs w:val="24"/>
              </w:rPr>
              <w:t>Ծրագիր/Միջոցառում</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6648B957" w14:textId="77777777" w:rsidR="00FE1A3C" w:rsidRPr="00346A29" w:rsidRDefault="00FE1A3C" w:rsidP="00DA1558">
            <w:pPr>
              <w:spacing w:after="0" w:line="240" w:lineRule="auto"/>
              <w:ind w:firstLine="0"/>
              <w:jc w:val="center"/>
              <w:rPr>
                <w:rFonts w:eastAsia="Times New Roman"/>
                <w:b/>
                <w:color w:val="000000"/>
                <w:sz w:val="18"/>
                <w:szCs w:val="24"/>
              </w:rPr>
            </w:pPr>
            <w:r w:rsidRPr="00346A29">
              <w:rPr>
                <w:rFonts w:eastAsia="Times New Roman"/>
                <w:b/>
                <w:color w:val="000000"/>
                <w:sz w:val="18"/>
                <w:szCs w:val="24"/>
              </w:rPr>
              <w:t>Մնացորդ առ 01.01.2023թ.</w:t>
            </w:r>
          </w:p>
        </w:tc>
        <w:tc>
          <w:tcPr>
            <w:tcW w:w="1290" w:type="dxa"/>
            <w:tcBorders>
              <w:top w:val="single" w:sz="4" w:space="0" w:color="auto"/>
              <w:left w:val="nil"/>
              <w:bottom w:val="single" w:sz="4" w:space="0" w:color="auto"/>
              <w:right w:val="single" w:sz="4" w:space="0" w:color="auto"/>
            </w:tcBorders>
            <w:shd w:val="clear" w:color="auto" w:fill="auto"/>
            <w:vAlign w:val="center"/>
            <w:hideMark/>
          </w:tcPr>
          <w:p w14:paraId="0EFB226A" w14:textId="77777777" w:rsidR="00FE1A3C" w:rsidRPr="00346A29" w:rsidRDefault="00FE1A3C" w:rsidP="00DA1558">
            <w:pPr>
              <w:spacing w:after="0" w:line="240" w:lineRule="auto"/>
              <w:ind w:firstLine="0"/>
              <w:jc w:val="center"/>
              <w:rPr>
                <w:rFonts w:eastAsia="Times New Roman"/>
                <w:b/>
                <w:color w:val="000000"/>
                <w:sz w:val="18"/>
                <w:szCs w:val="24"/>
              </w:rPr>
            </w:pPr>
            <w:r w:rsidRPr="00346A29">
              <w:rPr>
                <w:rFonts w:eastAsia="Times New Roman"/>
                <w:b/>
                <w:color w:val="000000"/>
                <w:sz w:val="18"/>
                <w:szCs w:val="24"/>
              </w:rPr>
              <w:t>Մնացորդ առ 31.12.2023թ.</w:t>
            </w:r>
          </w:p>
        </w:tc>
        <w:tc>
          <w:tcPr>
            <w:tcW w:w="1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63EDE2" w14:textId="77777777" w:rsidR="00FE1A3C" w:rsidRPr="00E75240" w:rsidRDefault="00FE1A3C" w:rsidP="00DA1558">
            <w:pPr>
              <w:spacing w:after="0" w:line="240" w:lineRule="auto"/>
              <w:ind w:firstLine="0"/>
              <w:jc w:val="center"/>
              <w:rPr>
                <w:rFonts w:eastAsia="Times New Roman"/>
                <w:b/>
                <w:color w:val="000000"/>
                <w:sz w:val="18"/>
                <w:szCs w:val="24"/>
                <w:lang w:val="ru-RU"/>
              </w:rPr>
            </w:pPr>
            <w:r w:rsidRPr="00346A29">
              <w:rPr>
                <w:rFonts w:eastAsia="Times New Roman"/>
                <w:b/>
                <w:color w:val="000000"/>
                <w:sz w:val="18"/>
                <w:szCs w:val="24"/>
              </w:rPr>
              <w:t>Դրամարկղային ծախս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9EBD7" w14:textId="77777777" w:rsidR="00FE1A3C" w:rsidRPr="00E75240" w:rsidRDefault="00FE1A3C" w:rsidP="00DA1558">
            <w:pPr>
              <w:spacing w:after="0" w:line="240" w:lineRule="auto"/>
              <w:ind w:firstLine="0"/>
              <w:jc w:val="center"/>
              <w:rPr>
                <w:rFonts w:eastAsia="Times New Roman"/>
                <w:b/>
                <w:color w:val="000000"/>
                <w:sz w:val="18"/>
                <w:szCs w:val="24"/>
                <w:lang w:val="ru-RU"/>
              </w:rPr>
            </w:pPr>
            <w:r>
              <w:rPr>
                <w:rFonts w:eastAsia="Times New Roman"/>
                <w:b/>
                <w:color w:val="000000"/>
                <w:sz w:val="18"/>
                <w:szCs w:val="24"/>
                <w:lang w:val="ru-RU"/>
              </w:rPr>
              <w:t>Ծրագրի գծով փաստացի ծախս</w:t>
            </w:r>
          </w:p>
        </w:tc>
      </w:tr>
      <w:tr w:rsidR="00FE1A3C" w:rsidRPr="00346A29" w14:paraId="73701E97" w14:textId="77777777" w:rsidTr="00DA1558">
        <w:trPr>
          <w:trHeight w:val="50"/>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4AF905D8" w14:textId="77777777" w:rsidR="00FE1A3C" w:rsidRPr="00E75240" w:rsidRDefault="00FE1A3C" w:rsidP="00DA1558">
            <w:pPr>
              <w:spacing w:after="0" w:line="240" w:lineRule="auto"/>
              <w:jc w:val="center"/>
              <w:rPr>
                <w:rFonts w:eastAsia="Times New Roman"/>
                <w:color w:val="000000"/>
                <w:sz w:val="18"/>
                <w:szCs w:val="24"/>
                <w:lang w:val="ru-RU"/>
              </w:rPr>
            </w:pPr>
          </w:p>
        </w:tc>
        <w:tc>
          <w:tcPr>
            <w:tcW w:w="1305" w:type="dxa"/>
            <w:tcBorders>
              <w:top w:val="nil"/>
              <w:left w:val="nil"/>
              <w:bottom w:val="single" w:sz="4" w:space="0" w:color="auto"/>
              <w:right w:val="single" w:sz="4" w:space="0" w:color="auto"/>
            </w:tcBorders>
            <w:shd w:val="clear" w:color="auto" w:fill="auto"/>
            <w:noWrap/>
            <w:vAlign w:val="center"/>
            <w:hideMark/>
          </w:tcPr>
          <w:p w14:paraId="4E62111A" w14:textId="77777777" w:rsidR="00FE1A3C" w:rsidRPr="00346A29" w:rsidRDefault="00FE1A3C" w:rsidP="00DA1558">
            <w:pPr>
              <w:spacing w:after="0" w:line="240" w:lineRule="auto"/>
              <w:ind w:firstLine="0"/>
              <w:jc w:val="center"/>
              <w:rPr>
                <w:rFonts w:eastAsia="Times New Roman"/>
                <w:b/>
                <w:bCs/>
                <w:color w:val="000000"/>
                <w:sz w:val="18"/>
                <w:szCs w:val="24"/>
              </w:rPr>
            </w:pPr>
            <w:r w:rsidRPr="00346A29">
              <w:rPr>
                <w:rFonts w:eastAsia="Times New Roman"/>
                <w:b/>
                <w:bCs/>
                <w:color w:val="000000"/>
                <w:sz w:val="18"/>
                <w:szCs w:val="24"/>
              </w:rPr>
              <w:t>472,287.88</w:t>
            </w:r>
          </w:p>
        </w:tc>
        <w:tc>
          <w:tcPr>
            <w:tcW w:w="1290" w:type="dxa"/>
            <w:tcBorders>
              <w:top w:val="nil"/>
              <w:left w:val="nil"/>
              <w:bottom w:val="single" w:sz="4" w:space="0" w:color="auto"/>
              <w:right w:val="single" w:sz="4" w:space="0" w:color="auto"/>
            </w:tcBorders>
            <w:shd w:val="clear" w:color="auto" w:fill="auto"/>
            <w:noWrap/>
            <w:vAlign w:val="center"/>
            <w:hideMark/>
          </w:tcPr>
          <w:p w14:paraId="2336EB63" w14:textId="77777777" w:rsidR="00FE1A3C" w:rsidRPr="00346A29" w:rsidRDefault="00FE1A3C" w:rsidP="00DA1558">
            <w:pPr>
              <w:spacing w:after="0" w:line="240" w:lineRule="auto"/>
              <w:ind w:firstLine="0"/>
              <w:jc w:val="center"/>
              <w:rPr>
                <w:rFonts w:eastAsia="Times New Roman"/>
                <w:b/>
                <w:bCs/>
                <w:color w:val="000000"/>
                <w:sz w:val="18"/>
                <w:szCs w:val="24"/>
              </w:rPr>
            </w:pPr>
            <w:r w:rsidRPr="00346A29">
              <w:rPr>
                <w:rFonts w:eastAsia="Times New Roman"/>
                <w:b/>
                <w:bCs/>
                <w:color w:val="000000"/>
                <w:sz w:val="18"/>
                <w:szCs w:val="24"/>
              </w:rPr>
              <w:t>720,454.09</w:t>
            </w: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0CF0FFBF" w14:textId="77777777" w:rsidR="00FE1A3C" w:rsidRPr="00346A29" w:rsidRDefault="00FE1A3C" w:rsidP="00DA1558">
            <w:pPr>
              <w:spacing w:after="0" w:line="240" w:lineRule="auto"/>
              <w:jc w:val="center"/>
              <w:rPr>
                <w:rFonts w:eastAsia="Times New Roman"/>
                <w:color w:val="00000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0081" w14:textId="77777777" w:rsidR="00FE1A3C" w:rsidRPr="00346A29" w:rsidRDefault="00FE1A3C" w:rsidP="00DA1558">
            <w:pPr>
              <w:spacing w:after="0" w:line="240" w:lineRule="auto"/>
              <w:jc w:val="center"/>
              <w:rPr>
                <w:rFonts w:eastAsia="Times New Roman"/>
                <w:color w:val="000000"/>
                <w:sz w:val="18"/>
                <w:szCs w:val="24"/>
              </w:rPr>
            </w:pPr>
          </w:p>
        </w:tc>
      </w:tr>
      <w:tr w:rsidR="00FE1A3C" w:rsidRPr="00346A29" w14:paraId="65224964" w14:textId="77777777" w:rsidTr="00DA1558">
        <w:trPr>
          <w:trHeight w:val="50"/>
        </w:trPr>
        <w:tc>
          <w:tcPr>
            <w:tcW w:w="82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527CDE" w14:textId="77777777" w:rsidR="00FE1A3C" w:rsidRPr="00346A29" w:rsidRDefault="00FE1A3C" w:rsidP="00DA1558">
            <w:pPr>
              <w:spacing w:after="0" w:line="240" w:lineRule="auto"/>
              <w:jc w:val="center"/>
              <w:rPr>
                <w:rFonts w:eastAsia="Times New Roman"/>
                <w:color w:val="000000"/>
                <w:sz w:val="18"/>
                <w:szCs w:val="24"/>
              </w:rPr>
            </w:pPr>
            <w:r w:rsidRPr="00346A29">
              <w:rPr>
                <w:rFonts w:eastAsia="Times New Roman"/>
                <w:color w:val="000000"/>
                <w:sz w:val="18"/>
                <w:szCs w:val="24"/>
              </w:rPr>
              <w:t>Այդ թվում ՀՀ  պետական բյուջեից ֆինանսավորված գումարի մնացորդ, ըստ համաձայնագրի</w:t>
            </w:r>
          </w:p>
        </w:tc>
        <w:tc>
          <w:tcPr>
            <w:tcW w:w="0" w:type="auto"/>
            <w:tcBorders>
              <w:top w:val="nil"/>
              <w:left w:val="nil"/>
              <w:bottom w:val="single" w:sz="4" w:space="0" w:color="auto"/>
              <w:right w:val="single" w:sz="4" w:space="0" w:color="auto"/>
            </w:tcBorders>
            <w:shd w:val="clear" w:color="auto" w:fill="auto"/>
            <w:noWrap/>
            <w:vAlign w:val="center"/>
            <w:hideMark/>
          </w:tcPr>
          <w:p w14:paraId="0A8D2DCA" w14:textId="77777777" w:rsidR="00FE1A3C" w:rsidRPr="00346A29" w:rsidRDefault="00FE1A3C" w:rsidP="00DA1558">
            <w:pPr>
              <w:spacing w:after="0" w:line="240" w:lineRule="auto"/>
              <w:jc w:val="center"/>
              <w:rPr>
                <w:rFonts w:eastAsia="Times New Roman"/>
                <w:color w:val="000000"/>
                <w:sz w:val="18"/>
                <w:szCs w:val="24"/>
              </w:rPr>
            </w:pPr>
          </w:p>
        </w:tc>
      </w:tr>
      <w:tr w:rsidR="00FE1A3C" w:rsidRPr="00346A29" w14:paraId="71D8B504" w14:textId="77777777" w:rsidTr="00DA1558">
        <w:trPr>
          <w:trHeight w:val="436"/>
        </w:trPr>
        <w:tc>
          <w:tcPr>
            <w:tcW w:w="3964" w:type="dxa"/>
            <w:tcBorders>
              <w:top w:val="nil"/>
              <w:left w:val="single" w:sz="4" w:space="0" w:color="auto"/>
              <w:bottom w:val="single" w:sz="4" w:space="0" w:color="auto"/>
              <w:right w:val="single" w:sz="4" w:space="0" w:color="auto"/>
            </w:tcBorders>
            <w:shd w:val="clear" w:color="auto" w:fill="auto"/>
            <w:vAlign w:val="center"/>
          </w:tcPr>
          <w:p w14:paraId="6F666534" w14:textId="77777777" w:rsidR="00FE1A3C" w:rsidRPr="00346A29" w:rsidRDefault="00FE1A3C" w:rsidP="00DA1558">
            <w:pPr>
              <w:spacing w:after="0" w:line="240" w:lineRule="auto"/>
              <w:jc w:val="center"/>
              <w:rPr>
                <w:rFonts w:eastAsia="Times New Roman"/>
                <w:color w:val="000000"/>
                <w:sz w:val="18"/>
                <w:szCs w:val="24"/>
              </w:rPr>
            </w:pPr>
            <w:r w:rsidRPr="00346A29">
              <w:rPr>
                <w:rFonts w:eastAsia="Times New Roman"/>
                <w:color w:val="000000"/>
                <w:sz w:val="18"/>
                <w:szCs w:val="24"/>
              </w:rPr>
              <w:t>1</w:t>
            </w:r>
          </w:p>
        </w:tc>
        <w:tc>
          <w:tcPr>
            <w:tcW w:w="1305" w:type="dxa"/>
            <w:tcBorders>
              <w:top w:val="nil"/>
              <w:left w:val="nil"/>
              <w:bottom w:val="single" w:sz="4" w:space="0" w:color="auto"/>
              <w:right w:val="single" w:sz="4" w:space="0" w:color="auto"/>
            </w:tcBorders>
            <w:shd w:val="clear" w:color="auto" w:fill="auto"/>
            <w:noWrap/>
            <w:vAlign w:val="center"/>
          </w:tcPr>
          <w:p w14:paraId="464580F7"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2</w:t>
            </w:r>
          </w:p>
        </w:tc>
        <w:tc>
          <w:tcPr>
            <w:tcW w:w="1290" w:type="dxa"/>
            <w:tcBorders>
              <w:top w:val="nil"/>
              <w:left w:val="nil"/>
              <w:bottom w:val="single" w:sz="4" w:space="0" w:color="auto"/>
              <w:right w:val="single" w:sz="4" w:space="0" w:color="auto"/>
            </w:tcBorders>
            <w:shd w:val="clear" w:color="auto" w:fill="auto"/>
            <w:noWrap/>
            <w:vAlign w:val="center"/>
          </w:tcPr>
          <w:p w14:paraId="73714DFB"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3</w:t>
            </w:r>
          </w:p>
        </w:tc>
        <w:tc>
          <w:tcPr>
            <w:tcW w:w="1670" w:type="dxa"/>
            <w:tcBorders>
              <w:top w:val="nil"/>
              <w:left w:val="nil"/>
              <w:bottom w:val="single" w:sz="4" w:space="0" w:color="auto"/>
              <w:right w:val="single" w:sz="4" w:space="0" w:color="auto"/>
            </w:tcBorders>
            <w:shd w:val="clear" w:color="auto" w:fill="auto"/>
            <w:noWrap/>
            <w:vAlign w:val="center"/>
          </w:tcPr>
          <w:p w14:paraId="5CC9969C"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4</w:t>
            </w:r>
          </w:p>
        </w:tc>
        <w:tc>
          <w:tcPr>
            <w:tcW w:w="0" w:type="auto"/>
            <w:tcBorders>
              <w:top w:val="nil"/>
              <w:left w:val="nil"/>
              <w:bottom w:val="single" w:sz="4" w:space="0" w:color="auto"/>
              <w:right w:val="single" w:sz="4" w:space="0" w:color="auto"/>
            </w:tcBorders>
            <w:shd w:val="clear" w:color="auto" w:fill="auto"/>
            <w:vAlign w:val="center"/>
          </w:tcPr>
          <w:p w14:paraId="3CA3C566"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5=2+4-3</w:t>
            </w:r>
          </w:p>
        </w:tc>
      </w:tr>
      <w:tr w:rsidR="00FE1A3C" w:rsidRPr="00346A29" w14:paraId="0AF7C373" w14:textId="77777777" w:rsidTr="00DA1558">
        <w:trPr>
          <w:trHeight w:val="436"/>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21A547ED"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1101-11001՝ Բարձրագույն մասնագիտական կրթության ծառայություն</w:t>
            </w:r>
          </w:p>
        </w:tc>
        <w:tc>
          <w:tcPr>
            <w:tcW w:w="1305" w:type="dxa"/>
            <w:tcBorders>
              <w:top w:val="nil"/>
              <w:left w:val="nil"/>
              <w:bottom w:val="single" w:sz="4" w:space="0" w:color="auto"/>
              <w:right w:val="single" w:sz="4" w:space="0" w:color="auto"/>
            </w:tcBorders>
            <w:shd w:val="clear" w:color="auto" w:fill="auto"/>
            <w:noWrap/>
            <w:vAlign w:val="center"/>
            <w:hideMark/>
          </w:tcPr>
          <w:p w14:paraId="5CC5111C"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294,875.90</w:t>
            </w:r>
          </w:p>
        </w:tc>
        <w:tc>
          <w:tcPr>
            <w:tcW w:w="1290" w:type="dxa"/>
            <w:tcBorders>
              <w:top w:val="nil"/>
              <w:left w:val="nil"/>
              <w:bottom w:val="single" w:sz="4" w:space="0" w:color="auto"/>
              <w:right w:val="single" w:sz="4" w:space="0" w:color="auto"/>
            </w:tcBorders>
            <w:shd w:val="clear" w:color="auto" w:fill="auto"/>
            <w:noWrap/>
            <w:vAlign w:val="center"/>
            <w:hideMark/>
          </w:tcPr>
          <w:p w14:paraId="0F2E39FD"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370,064.10</w:t>
            </w:r>
          </w:p>
        </w:tc>
        <w:tc>
          <w:tcPr>
            <w:tcW w:w="1670" w:type="dxa"/>
            <w:tcBorders>
              <w:top w:val="nil"/>
              <w:left w:val="nil"/>
              <w:bottom w:val="single" w:sz="4" w:space="0" w:color="auto"/>
              <w:right w:val="single" w:sz="4" w:space="0" w:color="auto"/>
            </w:tcBorders>
            <w:shd w:val="clear" w:color="auto" w:fill="auto"/>
            <w:noWrap/>
            <w:vAlign w:val="center"/>
            <w:hideMark/>
          </w:tcPr>
          <w:p w14:paraId="7B735814"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922,380.70</w:t>
            </w:r>
          </w:p>
        </w:tc>
        <w:tc>
          <w:tcPr>
            <w:tcW w:w="0" w:type="auto"/>
            <w:tcBorders>
              <w:top w:val="nil"/>
              <w:left w:val="nil"/>
              <w:bottom w:val="single" w:sz="4" w:space="0" w:color="auto"/>
              <w:right w:val="single" w:sz="4" w:space="0" w:color="auto"/>
            </w:tcBorders>
            <w:shd w:val="clear" w:color="auto" w:fill="auto"/>
            <w:vAlign w:val="center"/>
            <w:hideMark/>
          </w:tcPr>
          <w:p w14:paraId="1306E7D0"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847,192.50</w:t>
            </w:r>
          </w:p>
        </w:tc>
      </w:tr>
      <w:tr w:rsidR="00FE1A3C" w:rsidRPr="00346A29" w14:paraId="3240B580" w14:textId="77777777" w:rsidTr="00DA1558">
        <w:trPr>
          <w:trHeight w:val="403"/>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5E11BEAF"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lastRenderedPageBreak/>
              <w:t>1101-11002՝ Միջին մասնագիտական կրթության ծառայություն</w:t>
            </w:r>
          </w:p>
        </w:tc>
        <w:tc>
          <w:tcPr>
            <w:tcW w:w="1305" w:type="dxa"/>
            <w:tcBorders>
              <w:top w:val="nil"/>
              <w:left w:val="nil"/>
              <w:bottom w:val="single" w:sz="4" w:space="0" w:color="auto"/>
              <w:right w:val="single" w:sz="4" w:space="0" w:color="auto"/>
            </w:tcBorders>
            <w:shd w:val="clear" w:color="auto" w:fill="auto"/>
            <w:noWrap/>
            <w:vAlign w:val="center"/>
            <w:hideMark/>
          </w:tcPr>
          <w:p w14:paraId="69CD2A58"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36,333.70</w:t>
            </w:r>
          </w:p>
        </w:tc>
        <w:tc>
          <w:tcPr>
            <w:tcW w:w="1290" w:type="dxa"/>
            <w:tcBorders>
              <w:top w:val="nil"/>
              <w:left w:val="nil"/>
              <w:bottom w:val="single" w:sz="4" w:space="0" w:color="auto"/>
              <w:right w:val="single" w:sz="4" w:space="0" w:color="auto"/>
            </w:tcBorders>
            <w:shd w:val="clear" w:color="auto" w:fill="auto"/>
            <w:noWrap/>
            <w:vAlign w:val="center"/>
            <w:hideMark/>
          </w:tcPr>
          <w:p w14:paraId="7EDE6BF3"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218,040.50</w:t>
            </w:r>
          </w:p>
        </w:tc>
        <w:tc>
          <w:tcPr>
            <w:tcW w:w="1670" w:type="dxa"/>
            <w:tcBorders>
              <w:top w:val="nil"/>
              <w:left w:val="nil"/>
              <w:bottom w:val="single" w:sz="4" w:space="0" w:color="auto"/>
              <w:right w:val="single" w:sz="4" w:space="0" w:color="auto"/>
            </w:tcBorders>
            <w:shd w:val="clear" w:color="auto" w:fill="auto"/>
            <w:noWrap/>
            <w:vAlign w:val="center"/>
            <w:hideMark/>
          </w:tcPr>
          <w:p w14:paraId="35E03E64"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387,451.20</w:t>
            </w:r>
          </w:p>
        </w:tc>
        <w:tc>
          <w:tcPr>
            <w:tcW w:w="0" w:type="auto"/>
            <w:tcBorders>
              <w:top w:val="nil"/>
              <w:left w:val="nil"/>
              <w:bottom w:val="single" w:sz="4" w:space="0" w:color="auto"/>
              <w:right w:val="single" w:sz="4" w:space="0" w:color="auto"/>
            </w:tcBorders>
            <w:shd w:val="clear" w:color="auto" w:fill="auto"/>
            <w:vAlign w:val="center"/>
            <w:hideMark/>
          </w:tcPr>
          <w:p w14:paraId="76C65891"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205,744.40</w:t>
            </w:r>
          </w:p>
        </w:tc>
      </w:tr>
      <w:tr w:rsidR="00FE1A3C" w:rsidRPr="00346A29" w14:paraId="39E225BD" w14:textId="77777777" w:rsidTr="00DA1558">
        <w:trPr>
          <w:trHeight w:val="453"/>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777FCF08"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1101-11003՝ Նախնական մասնագիտական կրթության ծառայություն</w:t>
            </w:r>
          </w:p>
        </w:tc>
        <w:tc>
          <w:tcPr>
            <w:tcW w:w="1305" w:type="dxa"/>
            <w:tcBorders>
              <w:top w:val="nil"/>
              <w:left w:val="nil"/>
              <w:bottom w:val="single" w:sz="4" w:space="0" w:color="auto"/>
              <w:right w:val="single" w:sz="4" w:space="0" w:color="auto"/>
            </w:tcBorders>
            <w:shd w:val="clear" w:color="auto" w:fill="auto"/>
            <w:noWrap/>
            <w:vAlign w:val="center"/>
            <w:hideMark/>
          </w:tcPr>
          <w:p w14:paraId="7D365672"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53,624.80</w:t>
            </w:r>
          </w:p>
        </w:tc>
        <w:tc>
          <w:tcPr>
            <w:tcW w:w="1290" w:type="dxa"/>
            <w:tcBorders>
              <w:top w:val="nil"/>
              <w:left w:val="nil"/>
              <w:bottom w:val="single" w:sz="4" w:space="0" w:color="auto"/>
              <w:right w:val="single" w:sz="4" w:space="0" w:color="auto"/>
            </w:tcBorders>
            <w:shd w:val="clear" w:color="auto" w:fill="auto"/>
            <w:noWrap/>
            <w:vAlign w:val="center"/>
            <w:hideMark/>
          </w:tcPr>
          <w:p w14:paraId="289F4D06"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50,479.00</w:t>
            </w:r>
          </w:p>
        </w:tc>
        <w:tc>
          <w:tcPr>
            <w:tcW w:w="1670" w:type="dxa"/>
            <w:tcBorders>
              <w:top w:val="nil"/>
              <w:left w:val="nil"/>
              <w:bottom w:val="single" w:sz="4" w:space="0" w:color="auto"/>
              <w:right w:val="single" w:sz="4" w:space="0" w:color="auto"/>
            </w:tcBorders>
            <w:shd w:val="clear" w:color="auto" w:fill="auto"/>
            <w:noWrap/>
            <w:vAlign w:val="center"/>
            <w:hideMark/>
          </w:tcPr>
          <w:p w14:paraId="025AB188"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261,831.80</w:t>
            </w:r>
          </w:p>
        </w:tc>
        <w:tc>
          <w:tcPr>
            <w:tcW w:w="0" w:type="auto"/>
            <w:tcBorders>
              <w:top w:val="nil"/>
              <w:left w:val="nil"/>
              <w:bottom w:val="single" w:sz="4" w:space="0" w:color="auto"/>
              <w:right w:val="single" w:sz="4" w:space="0" w:color="auto"/>
            </w:tcBorders>
            <w:shd w:val="clear" w:color="auto" w:fill="auto"/>
            <w:vAlign w:val="center"/>
            <w:hideMark/>
          </w:tcPr>
          <w:p w14:paraId="6C59536B" w14:textId="77777777" w:rsidR="00FE1A3C" w:rsidRPr="00346A29" w:rsidRDefault="00FE1A3C" w:rsidP="00DA1558">
            <w:pPr>
              <w:spacing w:after="0" w:line="240" w:lineRule="auto"/>
              <w:ind w:firstLine="0"/>
              <w:jc w:val="center"/>
              <w:rPr>
                <w:rFonts w:eastAsia="Times New Roman"/>
                <w:color w:val="000000"/>
                <w:sz w:val="18"/>
                <w:szCs w:val="24"/>
              </w:rPr>
            </w:pPr>
            <w:r w:rsidRPr="00346A29">
              <w:rPr>
                <w:rFonts w:eastAsia="Times New Roman"/>
                <w:color w:val="000000"/>
                <w:sz w:val="18"/>
                <w:szCs w:val="24"/>
              </w:rPr>
              <w:t>264,977.60</w:t>
            </w:r>
          </w:p>
        </w:tc>
      </w:tr>
      <w:tr w:rsidR="00FE1A3C" w:rsidRPr="00346A29" w14:paraId="314AD111" w14:textId="77777777" w:rsidTr="00DA1558">
        <w:trPr>
          <w:trHeight w:val="345"/>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33CE836D" w14:textId="77777777" w:rsidR="00FE1A3C" w:rsidRPr="00346A29" w:rsidRDefault="00FE1A3C" w:rsidP="00DA1558">
            <w:pPr>
              <w:spacing w:after="0" w:line="240" w:lineRule="auto"/>
              <w:jc w:val="center"/>
              <w:rPr>
                <w:rFonts w:eastAsia="Times New Roman"/>
                <w:color w:val="000000"/>
                <w:sz w:val="18"/>
                <w:szCs w:val="24"/>
              </w:rPr>
            </w:pPr>
            <w:r w:rsidRPr="00346A29">
              <w:rPr>
                <w:rFonts w:eastAsia="Times New Roman"/>
                <w:color w:val="000000"/>
                <w:sz w:val="18"/>
                <w:szCs w:val="24"/>
              </w:rPr>
              <w:t>ԸՆԴԱՄԵՆԸ</w:t>
            </w:r>
          </w:p>
        </w:tc>
        <w:tc>
          <w:tcPr>
            <w:tcW w:w="1305" w:type="dxa"/>
            <w:tcBorders>
              <w:top w:val="nil"/>
              <w:left w:val="nil"/>
              <w:bottom w:val="single" w:sz="4" w:space="0" w:color="auto"/>
              <w:right w:val="single" w:sz="4" w:space="0" w:color="auto"/>
            </w:tcBorders>
            <w:shd w:val="clear" w:color="auto" w:fill="auto"/>
            <w:noWrap/>
            <w:vAlign w:val="center"/>
            <w:hideMark/>
          </w:tcPr>
          <w:p w14:paraId="1494B62E" w14:textId="77777777" w:rsidR="00FE1A3C" w:rsidRPr="00346A29" w:rsidRDefault="00FE1A3C" w:rsidP="00DA1558">
            <w:pPr>
              <w:spacing w:after="0" w:line="240" w:lineRule="auto"/>
              <w:ind w:firstLine="0"/>
              <w:jc w:val="center"/>
              <w:rPr>
                <w:rFonts w:eastAsia="Times New Roman"/>
                <w:b/>
                <w:bCs/>
                <w:color w:val="000000"/>
                <w:sz w:val="18"/>
                <w:szCs w:val="24"/>
              </w:rPr>
            </w:pPr>
            <w:r w:rsidRPr="00346A29">
              <w:rPr>
                <w:rFonts w:eastAsia="Times New Roman"/>
                <w:b/>
                <w:bCs/>
                <w:color w:val="000000"/>
                <w:sz w:val="18"/>
                <w:szCs w:val="24"/>
              </w:rPr>
              <w:t>384,834.00</w:t>
            </w:r>
          </w:p>
        </w:tc>
        <w:tc>
          <w:tcPr>
            <w:tcW w:w="1290" w:type="dxa"/>
            <w:tcBorders>
              <w:top w:val="nil"/>
              <w:left w:val="nil"/>
              <w:bottom w:val="single" w:sz="4" w:space="0" w:color="auto"/>
              <w:right w:val="single" w:sz="4" w:space="0" w:color="auto"/>
            </w:tcBorders>
            <w:shd w:val="clear" w:color="auto" w:fill="auto"/>
            <w:noWrap/>
            <w:vAlign w:val="center"/>
            <w:hideMark/>
          </w:tcPr>
          <w:p w14:paraId="281DC46D" w14:textId="77777777" w:rsidR="00FE1A3C" w:rsidRPr="00346A29" w:rsidRDefault="00FE1A3C" w:rsidP="00DA1558">
            <w:pPr>
              <w:spacing w:after="0" w:line="240" w:lineRule="auto"/>
              <w:ind w:firstLine="0"/>
              <w:jc w:val="center"/>
              <w:rPr>
                <w:rFonts w:eastAsia="Times New Roman"/>
                <w:b/>
                <w:bCs/>
                <w:color w:val="000000"/>
                <w:sz w:val="18"/>
                <w:szCs w:val="24"/>
              </w:rPr>
            </w:pPr>
            <w:r w:rsidRPr="00346A29">
              <w:rPr>
                <w:rFonts w:eastAsia="Times New Roman"/>
                <w:b/>
                <w:bCs/>
                <w:color w:val="000000"/>
                <w:sz w:val="18"/>
                <w:szCs w:val="24"/>
              </w:rPr>
              <w:t>638,583.60</w:t>
            </w:r>
          </w:p>
        </w:tc>
        <w:tc>
          <w:tcPr>
            <w:tcW w:w="1670" w:type="dxa"/>
            <w:tcBorders>
              <w:top w:val="nil"/>
              <w:left w:val="nil"/>
              <w:bottom w:val="single" w:sz="4" w:space="0" w:color="auto"/>
              <w:right w:val="single" w:sz="4" w:space="0" w:color="auto"/>
            </w:tcBorders>
            <w:shd w:val="clear" w:color="auto" w:fill="auto"/>
            <w:noWrap/>
            <w:vAlign w:val="center"/>
            <w:hideMark/>
          </w:tcPr>
          <w:p w14:paraId="1905488A" w14:textId="77777777" w:rsidR="00FE1A3C" w:rsidRPr="00346A29" w:rsidRDefault="00FE1A3C" w:rsidP="00DA1558">
            <w:pPr>
              <w:spacing w:after="0" w:line="240" w:lineRule="auto"/>
              <w:ind w:firstLine="0"/>
              <w:jc w:val="center"/>
              <w:rPr>
                <w:rFonts w:eastAsia="Times New Roman"/>
                <w:b/>
                <w:bCs/>
                <w:color w:val="000000"/>
                <w:sz w:val="18"/>
                <w:szCs w:val="24"/>
              </w:rPr>
            </w:pPr>
            <w:r w:rsidRPr="00346A29">
              <w:rPr>
                <w:rFonts w:eastAsia="Times New Roman"/>
                <w:b/>
                <w:bCs/>
                <w:color w:val="000000"/>
                <w:sz w:val="18"/>
                <w:szCs w:val="24"/>
              </w:rPr>
              <w:t>1,571,663.70</w:t>
            </w:r>
          </w:p>
        </w:tc>
        <w:tc>
          <w:tcPr>
            <w:tcW w:w="0" w:type="auto"/>
            <w:tcBorders>
              <w:top w:val="nil"/>
              <w:left w:val="nil"/>
              <w:bottom w:val="single" w:sz="4" w:space="0" w:color="auto"/>
              <w:right w:val="single" w:sz="4" w:space="0" w:color="auto"/>
            </w:tcBorders>
            <w:shd w:val="clear" w:color="auto" w:fill="auto"/>
            <w:noWrap/>
            <w:vAlign w:val="center"/>
            <w:hideMark/>
          </w:tcPr>
          <w:p w14:paraId="7ABC9FC9" w14:textId="77777777" w:rsidR="00FE1A3C" w:rsidRPr="00346A29" w:rsidRDefault="00FE1A3C" w:rsidP="00DA1558">
            <w:pPr>
              <w:keepNext/>
              <w:spacing w:after="0" w:line="240" w:lineRule="auto"/>
              <w:ind w:firstLine="0"/>
              <w:jc w:val="center"/>
              <w:rPr>
                <w:rFonts w:eastAsia="Times New Roman"/>
                <w:b/>
                <w:bCs/>
                <w:color w:val="000000"/>
                <w:sz w:val="18"/>
                <w:szCs w:val="24"/>
              </w:rPr>
            </w:pPr>
            <w:r w:rsidRPr="00346A29">
              <w:rPr>
                <w:rFonts w:eastAsia="Times New Roman"/>
                <w:b/>
                <w:bCs/>
                <w:color w:val="000000"/>
                <w:sz w:val="18"/>
                <w:szCs w:val="24"/>
              </w:rPr>
              <w:t>1,317,914.50</w:t>
            </w:r>
          </w:p>
        </w:tc>
      </w:tr>
    </w:tbl>
    <w:p w14:paraId="1E433426" w14:textId="77777777" w:rsidR="00FE1A3C" w:rsidRDefault="00FE1A3C" w:rsidP="00FE1A3C">
      <w:pPr>
        <w:spacing w:before="0" w:after="0"/>
        <w:ind w:firstLine="720"/>
        <w:rPr>
          <w:lang w:val="hy-AM"/>
        </w:rPr>
      </w:pPr>
      <w:r w:rsidRPr="009D29ED">
        <w:rPr>
          <w:lang w:val="hy-AM"/>
        </w:rPr>
        <w:t xml:space="preserve">   </w:t>
      </w:r>
      <w:r w:rsidRPr="0080599C">
        <w:rPr>
          <w:lang w:val="hy-AM"/>
        </w:rPr>
        <w:t>Մ</w:t>
      </w:r>
      <w:r w:rsidRPr="00F70BBE">
        <w:rPr>
          <w:lang w:val="hy-AM"/>
        </w:rPr>
        <w:t>իջոցառումների գծով արդյունքային</w:t>
      </w:r>
      <w:r>
        <w:rPr>
          <w:lang w:val="hy-AM"/>
        </w:rPr>
        <w:t xml:space="preserve"> </w:t>
      </w:r>
      <w:r w:rsidRPr="0080599C">
        <w:rPr>
          <w:lang w:val="hy-AM"/>
        </w:rPr>
        <w:t>(</w:t>
      </w:r>
      <w:r w:rsidRPr="00F70BBE">
        <w:rPr>
          <w:lang w:val="hy-AM"/>
        </w:rPr>
        <w:t>կատարողական</w:t>
      </w:r>
      <w:r w:rsidRPr="0080599C">
        <w:rPr>
          <w:lang w:val="hy-AM"/>
        </w:rPr>
        <w:t>)</w:t>
      </w:r>
      <w:r w:rsidRPr="00F70BBE">
        <w:rPr>
          <w:lang w:val="hy-AM"/>
        </w:rPr>
        <w:t xml:space="preserve"> ցուցանիշների </w:t>
      </w:r>
      <w:r w:rsidRPr="006F5B37">
        <w:rPr>
          <w:lang w:val="hy-AM"/>
        </w:rPr>
        <w:t xml:space="preserve"> </w:t>
      </w:r>
      <w:r w:rsidRPr="00F70BBE">
        <w:rPr>
          <w:lang w:val="hy-AM"/>
        </w:rPr>
        <w:t xml:space="preserve"> </w:t>
      </w:r>
      <w:r w:rsidRPr="006F5B37">
        <w:rPr>
          <w:lang w:val="hy-AM"/>
        </w:rPr>
        <w:t xml:space="preserve">կատարման վերաբերյալ </w:t>
      </w:r>
      <w:r w:rsidRPr="005A69A3">
        <w:rPr>
          <w:lang w:val="hy-AM"/>
        </w:rPr>
        <w:t>2023 թվականի ընթացքում ներկայացված</w:t>
      </w:r>
      <w:r w:rsidRPr="00F70BBE">
        <w:rPr>
          <w:lang w:val="hy-AM"/>
        </w:rPr>
        <w:t xml:space="preserve"> հաշվետվությունների</w:t>
      </w:r>
      <w:r w:rsidRPr="006F5B37">
        <w:rPr>
          <w:lang w:val="hy-AM"/>
        </w:rPr>
        <w:t xml:space="preserve"> </w:t>
      </w:r>
      <w:r>
        <w:rPr>
          <w:lang w:val="hy-AM"/>
        </w:rPr>
        <w:t>h</w:t>
      </w:r>
      <w:r w:rsidRPr="009D29ED">
        <w:rPr>
          <w:lang w:val="hy-AM"/>
        </w:rPr>
        <w:t>ամաձայն</w:t>
      </w:r>
      <w:r w:rsidRPr="006F5B37">
        <w:rPr>
          <w:lang w:val="hy-AM"/>
        </w:rPr>
        <w:t xml:space="preserve"> </w:t>
      </w:r>
      <w:r w:rsidRPr="00E72F27">
        <w:rPr>
          <w:lang w:val="hy-AM"/>
        </w:rPr>
        <w:t>ծառայողների</w:t>
      </w:r>
      <w:r w:rsidRPr="006F5B37">
        <w:rPr>
          <w:lang w:val="hy-AM"/>
        </w:rPr>
        <w:t xml:space="preserve"> միջին տարեկ</w:t>
      </w:r>
      <w:r w:rsidRPr="0080599C">
        <w:rPr>
          <w:lang w:val="hy-AM"/>
        </w:rPr>
        <w:t>ա</w:t>
      </w:r>
      <w:r w:rsidRPr="006F5B37">
        <w:rPr>
          <w:lang w:val="hy-AM"/>
        </w:rPr>
        <w:t xml:space="preserve">ն թիվը կազմել է 146 </w:t>
      </w:r>
      <w:r w:rsidRPr="00E72F27">
        <w:rPr>
          <w:lang w:val="hy-AM"/>
        </w:rPr>
        <w:t>սովորող</w:t>
      </w:r>
      <w:r w:rsidRPr="006F5B37">
        <w:rPr>
          <w:lang w:val="hy-AM"/>
        </w:rPr>
        <w:t xml:space="preserve">, ընդ որում պայմանագրով նախատեսված է եղել 420 </w:t>
      </w:r>
      <w:r w:rsidRPr="00E72F27">
        <w:rPr>
          <w:lang w:val="hy-AM"/>
        </w:rPr>
        <w:t>սովորող</w:t>
      </w:r>
      <w:r w:rsidRPr="006F5B37">
        <w:rPr>
          <w:lang w:val="hy-AM"/>
        </w:rPr>
        <w:t xml:space="preserve">: Պետք է նշել, որ </w:t>
      </w:r>
      <w:r w:rsidRPr="009D29ED">
        <w:rPr>
          <w:lang w:val="hy-AM"/>
        </w:rPr>
        <w:t xml:space="preserve">Նախնական մասնագիտական կրթության ծառայության մասով </w:t>
      </w:r>
      <w:r w:rsidRPr="00F70BBE">
        <w:rPr>
          <w:lang w:val="hy-AM"/>
        </w:rPr>
        <w:t xml:space="preserve"> </w:t>
      </w:r>
      <w:r w:rsidRPr="006F5B37">
        <w:rPr>
          <w:lang w:val="hy-AM"/>
        </w:rPr>
        <w:t xml:space="preserve">ներկայացված հաշվետվության  համաձայն </w:t>
      </w:r>
      <w:r w:rsidRPr="00F70BBE">
        <w:rPr>
          <w:lang w:val="hy-AM"/>
        </w:rPr>
        <w:t xml:space="preserve"> </w:t>
      </w:r>
      <w:r w:rsidRPr="006F5B37">
        <w:rPr>
          <w:lang w:val="hy-AM"/>
        </w:rPr>
        <w:t xml:space="preserve">տարեկան փաստացի </w:t>
      </w:r>
      <w:r w:rsidRPr="00F70BBE">
        <w:rPr>
          <w:lang w:val="hy-AM"/>
        </w:rPr>
        <w:t xml:space="preserve">ցուցանիշը </w:t>
      </w:r>
      <w:r w:rsidRPr="006F5B37">
        <w:rPr>
          <w:lang w:val="hy-AM"/>
        </w:rPr>
        <w:t xml:space="preserve"> զրո է</w:t>
      </w:r>
      <w:r w:rsidRPr="00E72F27">
        <w:rPr>
          <w:lang w:val="hy-AM"/>
        </w:rPr>
        <w:t>, պայմանագրով նախատեսված է եղել 120</w:t>
      </w:r>
      <w:r w:rsidRPr="006F5B37">
        <w:rPr>
          <w:lang w:val="hy-AM"/>
        </w:rPr>
        <w:t xml:space="preserve">, սակայն նույն միջոցառման գծով </w:t>
      </w:r>
      <w:r w:rsidRPr="00332C42">
        <w:rPr>
          <w:lang w:val="hy-AM"/>
        </w:rPr>
        <w:t>հատկացվել է պայմանագրով նախատեսված ամբողջ գումարը՝</w:t>
      </w:r>
      <w:r w:rsidRPr="006F5B37">
        <w:rPr>
          <w:lang w:val="hy-AM"/>
        </w:rPr>
        <w:t xml:space="preserve"> </w:t>
      </w:r>
      <w:r w:rsidRPr="009D29ED">
        <w:rPr>
          <w:lang w:val="hy-AM"/>
        </w:rPr>
        <w:t>261,831.80 հազ. դրամ: Մյուս երկու միջոցառումների գծով</w:t>
      </w:r>
      <w:r w:rsidRPr="00332C42">
        <w:rPr>
          <w:lang w:val="hy-AM"/>
        </w:rPr>
        <w:t xml:space="preserve"> նույնպես </w:t>
      </w:r>
      <w:r w:rsidRPr="00E72F27">
        <w:rPr>
          <w:lang w:val="hy-AM"/>
        </w:rPr>
        <w:t xml:space="preserve">պլանային </w:t>
      </w:r>
      <w:r w:rsidRPr="00332C42">
        <w:rPr>
          <w:lang w:val="hy-AM"/>
        </w:rPr>
        <w:t xml:space="preserve"> ցուցանիշները</w:t>
      </w:r>
      <w:r w:rsidRPr="009D29ED">
        <w:rPr>
          <w:lang w:val="hy-AM"/>
        </w:rPr>
        <w:t xml:space="preserve"> </w:t>
      </w:r>
      <w:r>
        <w:rPr>
          <w:lang w:val="hy-AM"/>
        </w:rPr>
        <w:t xml:space="preserve">թերակատարվել են, որը </w:t>
      </w:r>
      <w:r w:rsidRPr="009D29ED">
        <w:rPr>
          <w:lang w:val="hy-AM"/>
        </w:rPr>
        <w:t>ներկայացված է ստորև աղյուսակում:</w:t>
      </w:r>
    </w:p>
    <w:p w14:paraId="13344769" w14:textId="2829EC03" w:rsidR="00FE1A3C" w:rsidRDefault="00FE1A3C" w:rsidP="00FE1A3C">
      <w:pPr>
        <w:spacing w:after="0"/>
        <w:jc w:val="right"/>
        <w:rPr>
          <w:lang w:val="hy-AM"/>
        </w:rPr>
      </w:pPr>
      <w:r w:rsidRPr="00C53CAA">
        <w:rPr>
          <w:lang w:val="hy-AM"/>
        </w:rPr>
        <w:t xml:space="preserve">Աղյուսակ </w:t>
      </w:r>
      <w:r w:rsidRPr="00C53CAA">
        <w:rPr>
          <w:lang w:val="hy-AM"/>
        </w:rPr>
        <w:fldChar w:fldCharType="begin"/>
      </w:r>
      <w:r w:rsidRPr="00C53CAA">
        <w:rPr>
          <w:lang w:val="hy-AM"/>
        </w:rPr>
        <w:instrText xml:space="preserve"> SEQ Աղյուսակ \* ARABIC </w:instrText>
      </w:r>
      <w:r w:rsidRPr="00C53CAA">
        <w:rPr>
          <w:lang w:val="hy-AM"/>
        </w:rPr>
        <w:fldChar w:fldCharType="separate"/>
      </w:r>
      <w:r w:rsidR="00B554C3">
        <w:rPr>
          <w:noProof/>
          <w:lang w:val="hy-AM"/>
        </w:rPr>
        <w:t>4</w:t>
      </w:r>
      <w:r w:rsidRPr="00C53CAA">
        <w:rPr>
          <w:lang w:val="hy-AM"/>
        </w:rPr>
        <w:fldChar w:fldCharType="end"/>
      </w:r>
      <w:r>
        <w:rPr>
          <w:lang w:val="ru-RU"/>
        </w:rPr>
        <w:t xml:space="preserve">, </w:t>
      </w:r>
      <w:r>
        <w:rPr>
          <w:lang w:val="hy-AM"/>
        </w:rPr>
        <w:t>Հազ.դրամ</w:t>
      </w:r>
    </w:p>
    <w:tbl>
      <w:tblPr>
        <w:tblW w:w="0" w:type="auto"/>
        <w:jc w:val="center"/>
        <w:tblLook w:val="04A0" w:firstRow="1" w:lastRow="0" w:firstColumn="1" w:lastColumn="0" w:noHBand="0" w:noVBand="1"/>
      </w:tblPr>
      <w:tblGrid>
        <w:gridCol w:w="4734"/>
        <w:gridCol w:w="2073"/>
        <w:gridCol w:w="1620"/>
        <w:gridCol w:w="1553"/>
      </w:tblGrid>
      <w:tr w:rsidR="00FE1A3C" w:rsidRPr="001658BB" w14:paraId="3ECB1241" w14:textId="77777777" w:rsidTr="00DA1558">
        <w:trPr>
          <w:trHeight w:val="347"/>
          <w:jc w:val="center"/>
        </w:trPr>
        <w:tc>
          <w:tcPr>
            <w:tcW w:w="4992" w:type="dxa"/>
            <w:vMerge w:val="restart"/>
            <w:tcBorders>
              <w:top w:val="single" w:sz="4" w:space="0" w:color="auto"/>
              <w:left w:val="single" w:sz="4" w:space="0" w:color="auto"/>
              <w:right w:val="single" w:sz="4" w:space="0" w:color="auto"/>
            </w:tcBorders>
            <w:shd w:val="clear" w:color="5B9BD5" w:fill="5B9BD5"/>
            <w:vAlign w:val="center"/>
            <w:hideMark/>
          </w:tcPr>
          <w:p w14:paraId="57A4440F" w14:textId="77777777" w:rsidR="00FE1A3C" w:rsidRPr="001658BB" w:rsidRDefault="00FE1A3C" w:rsidP="00DA1558">
            <w:pPr>
              <w:spacing w:after="0" w:line="240" w:lineRule="auto"/>
              <w:jc w:val="center"/>
              <w:rPr>
                <w:rFonts w:eastAsia="Times New Roman"/>
                <w:b/>
                <w:bCs/>
                <w:color w:val="FFFFFF"/>
                <w:sz w:val="20"/>
                <w:szCs w:val="20"/>
              </w:rPr>
            </w:pPr>
            <w:r w:rsidRPr="00614ACB">
              <w:rPr>
                <w:rFonts w:eastAsia="Times New Roman"/>
                <w:b/>
                <w:bCs/>
                <w:color w:val="FFFFFF"/>
                <w:sz w:val="20"/>
                <w:szCs w:val="20"/>
                <w:lang w:val="hy-AM"/>
              </w:rPr>
              <w:t>Միջոցառ</w:t>
            </w:r>
            <w:r w:rsidRPr="001658BB">
              <w:rPr>
                <w:rFonts w:eastAsia="Times New Roman"/>
                <w:b/>
                <w:bCs/>
                <w:color w:val="FFFFFF"/>
                <w:sz w:val="20"/>
                <w:szCs w:val="20"/>
              </w:rPr>
              <w:t>ման անվանում</w:t>
            </w:r>
          </w:p>
        </w:tc>
        <w:tc>
          <w:tcPr>
            <w:tcW w:w="1559" w:type="dxa"/>
            <w:vMerge w:val="restart"/>
            <w:tcBorders>
              <w:top w:val="single" w:sz="4" w:space="0" w:color="auto"/>
              <w:left w:val="nil"/>
              <w:right w:val="single" w:sz="4" w:space="0" w:color="auto"/>
            </w:tcBorders>
            <w:shd w:val="clear" w:color="5B9BD5" w:fill="5B9BD5"/>
            <w:vAlign w:val="center"/>
            <w:hideMark/>
          </w:tcPr>
          <w:p w14:paraId="53D3E723" w14:textId="77777777" w:rsidR="00FE1A3C" w:rsidRPr="001658BB" w:rsidRDefault="00FE1A3C" w:rsidP="00DA1558">
            <w:pPr>
              <w:spacing w:after="0" w:line="240" w:lineRule="auto"/>
              <w:ind w:firstLine="0"/>
              <w:rPr>
                <w:rFonts w:eastAsia="Times New Roman"/>
                <w:b/>
                <w:bCs/>
                <w:color w:val="FFFFFF"/>
                <w:sz w:val="20"/>
                <w:szCs w:val="20"/>
              </w:rPr>
            </w:pPr>
            <w:r w:rsidRPr="001658BB">
              <w:rPr>
                <w:rFonts w:eastAsia="Times New Roman"/>
                <w:b/>
                <w:bCs/>
                <w:color w:val="FFFFFF"/>
                <w:sz w:val="20"/>
                <w:szCs w:val="20"/>
              </w:rPr>
              <w:t>Տարեկան պլան</w:t>
            </w:r>
          </w:p>
        </w:tc>
        <w:tc>
          <w:tcPr>
            <w:tcW w:w="3219" w:type="dxa"/>
            <w:gridSpan w:val="2"/>
            <w:tcBorders>
              <w:top w:val="single" w:sz="4" w:space="0" w:color="auto"/>
              <w:left w:val="nil"/>
              <w:bottom w:val="single" w:sz="4" w:space="0" w:color="auto"/>
              <w:right w:val="single" w:sz="4" w:space="0" w:color="auto"/>
            </w:tcBorders>
            <w:shd w:val="clear" w:color="5B9BD5" w:fill="5B9BD5"/>
            <w:vAlign w:val="center"/>
          </w:tcPr>
          <w:p w14:paraId="035714F1" w14:textId="77777777" w:rsidR="00FE1A3C" w:rsidRDefault="00FE1A3C" w:rsidP="00DA1558">
            <w:pPr>
              <w:spacing w:after="0" w:line="240" w:lineRule="auto"/>
              <w:ind w:firstLine="0"/>
              <w:rPr>
                <w:rFonts w:eastAsia="Times New Roman"/>
                <w:b/>
                <w:bCs/>
                <w:color w:val="FFFFFF"/>
                <w:sz w:val="20"/>
                <w:szCs w:val="20"/>
              </w:rPr>
            </w:pPr>
            <w:r>
              <w:rPr>
                <w:rFonts w:eastAsia="Times New Roman"/>
                <w:b/>
                <w:bCs/>
                <w:color w:val="FFFFFF"/>
                <w:sz w:val="20"/>
                <w:szCs w:val="20"/>
              </w:rPr>
              <w:t>Ուսանողներրի միջին տարեկան թիվ</w:t>
            </w:r>
          </w:p>
        </w:tc>
      </w:tr>
      <w:tr w:rsidR="00FE1A3C" w:rsidRPr="001658BB" w14:paraId="3DCCC4D1" w14:textId="77777777" w:rsidTr="00DA1558">
        <w:trPr>
          <w:trHeight w:val="317"/>
          <w:jc w:val="center"/>
        </w:trPr>
        <w:tc>
          <w:tcPr>
            <w:tcW w:w="4992" w:type="dxa"/>
            <w:vMerge/>
            <w:tcBorders>
              <w:left w:val="single" w:sz="4" w:space="0" w:color="auto"/>
              <w:bottom w:val="single" w:sz="4" w:space="0" w:color="auto"/>
              <w:right w:val="single" w:sz="4" w:space="0" w:color="auto"/>
            </w:tcBorders>
            <w:shd w:val="clear" w:color="auto" w:fill="auto"/>
            <w:vAlign w:val="center"/>
          </w:tcPr>
          <w:p w14:paraId="0F882401" w14:textId="77777777" w:rsidR="00FE1A3C" w:rsidRPr="001658BB" w:rsidRDefault="00FE1A3C" w:rsidP="00DA1558">
            <w:pPr>
              <w:spacing w:after="0" w:line="240" w:lineRule="auto"/>
              <w:jc w:val="center"/>
              <w:rPr>
                <w:rFonts w:eastAsia="Times New Roman"/>
                <w:color w:val="000000"/>
                <w:sz w:val="20"/>
                <w:szCs w:val="20"/>
              </w:rPr>
            </w:pPr>
          </w:p>
        </w:tc>
        <w:tc>
          <w:tcPr>
            <w:tcW w:w="1559" w:type="dxa"/>
            <w:vMerge/>
            <w:tcBorders>
              <w:left w:val="nil"/>
              <w:bottom w:val="single" w:sz="4" w:space="0" w:color="auto"/>
              <w:right w:val="single" w:sz="4" w:space="0" w:color="auto"/>
            </w:tcBorders>
            <w:shd w:val="clear" w:color="auto" w:fill="auto"/>
            <w:noWrap/>
            <w:vAlign w:val="center"/>
          </w:tcPr>
          <w:p w14:paraId="74D9EC6A" w14:textId="77777777" w:rsidR="00FE1A3C" w:rsidRPr="001658BB" w:rsidRDefault="00FE1A3C" w:rsidP="00DA1558">
            <w:pPr>
              <w:spacing w:after="0" w:line="240" w:lineRule="auto"/>
              <w:jc w:val="center"/>
              <w:rPr>
                <w:rFonts w:eastAsia="Times New Roman"/>
                <w:sz w:val="20"/>
                <w:szCs w:val="20"/>
              </w:rPr>
            </w:pPr>
          </w:p>
        </w:tc>
        <w:tc>
          <w:tcPr>
            <w:tcW w:w="1633" w:type="dxa"/>
            <w:tcBorders>
              <w:top w:val="nil"/>
              <w:left w:val="nil"/>
              <w:bottom w:val="single" w:sz="4" w:space="0" w:color="auto"/>
              <w:right w:val="single" w:sz="4" w:space="0" w:color="auto"/>
            </w:tcBorders>
            <w:vAlign w:val="center"/>
          </w:tcPr>
          <w:p w14:paraId="674F853C" w14:textId="77777777" w:rsidR="00FE1A3C" w:rsidRPr="00CF25A1" w:rsidRDefault="00FE1A3C" w:rsidP="00DA1558">
            <w:pPr>
              <w:spacing w:after="0" w:line="240" w:lineRule="auto"/>
              <w:ind w:firstLine="0"/>
              <w:rPr>
                <w:rFonts w:eastAsia="Times New Roman"/>
                <w:sz w:val="20"/>
                <w:szCs w:val="20"/>
                <w:lang w:val="ru-RU"/>
              </w:rPr>
            </w:pPr>
            <w:r>
              <w:rPr>
                <w:rFonts w:eastAsia="Times New Roman"/>
                <w:sz w:val="20"/>
                <w:szCs w:val="20"/>
                <w:lang w:val="ru-RU"/>
              </w:rPr>
              <w:t>Ըստ պայմանագրի</w:t>
            </w:r>
          </w:p>
        </w:tc>
        <w:tc>
          <w:tcPr>
            <w:tcW w:w="1586" w:type="dxa"/>
            <w:tcBorders>
              <w:top w:val="nil"/>
              <w:left w:val="nil"/>
              <w:bottom w:val="single" w:sz="4" w:space="0" w:color="auto"/>
              <w:right w:val="single" w:sz="4" w:space="0" w:color="auto"/>
            </w:tcBorders>
          </w:tcPr>
          <w:p w14:paraId="70B729D5" w14:textId="77777777" w:rsidR="00FE1A3C" w:rsidRPr="00CF25A1" w:rsidRDefault="00FE1A3C" w:rsidP="00DA1558">
            <w:pPr>
              <w:spacing w:after="0" w:line="240" w:lineRule="auto"/>
              <w:ind w:firstLine="0"/>
              <w:rPr>
                <w:rFonts w:eastAsia="Times New Roman"/>
                <w:sz w:val="20"/>
                <w:szCs w:val="20"/>
                <w:lang w:val="ru-RU"/>
              </w:rPr>
            </w:pPr>
            <w:r>
              <w:rPr>
                <w:rFonts w:eastAsia="Times New Roman"/>
                <w:sz w:val="20"/>
                <w:szCs w:val="20"/>
                <w:lang w:val="ru-RU"/>
              </w:rPr>
              <w:t>Փաստացի</w:t>
            </w:r>
          </w:p>
        </w:tc>
      </w:tr>
      <w:tr w:rsidR="00FE1A3C" w:rsidRPr="001658BB" w14:paraId="1A86D507" w14:textId="77777777" w:rsidTr="00DA1558">
        <w:trPr>
          <w:trHeight w:val="317"/>
          <w:jc w:val="center"/>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73A76A40" w14:textId="77777777" w:rsidR="00FE1A3C" w:rsidRPr="001658BB" w:rsidRDefault="00FE1A3C" w:rsidP="00DA1558">
            <w:pPr>
              <w:spacing w:after="0" w:line="240" w:lineRule="auto"/>
              <w:jc w:val="center"/>
              <w:rPr>
                <w:rFonts w:eastAsia="Times New Roman"/>
                <w:color w:val="000000"/>
                <w:sz w:val="20"/>
                <w:szCs w:val="20"/>
              </w:rPr>
            </w:pPr>
            <w:r w:rsidRPr="001658BB">
              <w:rPr>
                <w:rFonts w:eastAsia="Times New Roman"/>
                <w:color w:val="000000"/>
                <w:sz w:val="20"/>
                <w:szCs w:val="20"/>
              </w:rPr>
              <w:t>1101-11001</w:t>
            </w:r>
            <w:r>
              <w:rPr>
                <w:rFonts w:eastAsia="Times New Roman"/>
                <w:color w:val="000000"/>
                <w:sz w:val="20"/>
                <w:szCs w:val="20"/>
              </w:rPr>
              <w:t xml:space="preserve">՝ </w:t>
            </w:r>
            <w:r w:rsidRPr="001658BB">
              <w:rPr>
                <w:rFonts w:eastAsia="Times New Roman"/>
                <w:color w:val="000000"/>
                <w:sz w:val="20"/>
                <w:szCs w:val="20"/>
              </w:rPr>
              <w:t>Բարձրագույն մասնագիտական կրթության ծառայություն</w:t>
            </w:r>
          </w:p>
        </w:tc>
        <w:tc>
          <w:tcPr>
            <w:tcW w:w="1559" w:type="dxa"/>
            <w:tcBorders>
              <w:top w:val="nil"/>
              <w:left w:val="nil"/>
              <w:bottom w:val="single" w:sz="4" w:space="0" w:color="auto"/>
              <w:right w:val="single" w:sz="4" w:space="0" w:color="auto"/>
            </w:tcBorders>
            <w:shd w:val="clear" w:color="auto" w:fill="auto"/>
            <w:noWrap/>
            <w:vAlign w:val="center"/>
            <w:hideMark/>
          </w:tcPr>
          <w:p w14:paraId="78A421C4" w14:textId="77777777" w:rsidR="00FE1A3C" w:rsidRPr="001658BB" w:rsidRDefault="00FE1A3C" w:rsidP="00DA1558">
            <w:pPr>
              <w:spacing w:after="0" w:line="240" w:lineRule="auto"/>
              <w:jc w:val="center"/>
              <w:rPr>
                <w:rFonts w:eastAsia="Times New Roman"/>
                <w:sz w:val="20"/>
                <w:szCs w:val="20"/>
              </w:rPr>
            </w:pPr>
            <w:r w:rsidRPr="001658BB">
              <w:rPr>
                <w:rFonts w:eastAsia="Times New Roman"/>
                <w:sz w:val="20"/>
                <w:szCs w:val="20"/>
              </w:rPr>
              <w:t>922,376.7</w:t>
            </w:r>
          </w:p>
        </w:tc>
        <w:tc>
          <w:tcPr>
            <w:tcW w:w="1633" w:type="dxa"/>
            <w:tcBorders>
              <w:top w:val="nil"/>
              <w:left w:val="nil"/>
              <w:bottom w:val="single" w:sz="4" w:space="0" w:color="auto"/>
              <w:right w:val="single" w:sz="4" w:space="0" w:color="auto"/>
            </w:tcBorders>
            <w:vAlign w:val="center"/>
          </w:tcPr>
          <w:p w14:paraId="4BB05A9B" w14:textId="77777777" w:rsidR="00FE1A3C" w:rsidRDefault="00FE1A3C" w:rsidP="00DA1558">
            <w:pPr>
              <w:spacing w:after="0" w:line="240" w:lineRule="auto"/>
              <w:jc w:val="center"/>
              <w:rPr>
                <w:rFonts w:eastAsia="Times New Roman"/>
                <w:sz w:val="20"/>
                <w:szCs w:val="20"/>
              </w:rPr>
            </w:pPr>
            <w:r>
              <w:rPr>
                <w:rFonts w:eastAsia="Times New Roman"/>
                <w:sz w:val="20"/>
                <w:szCs w:val="20"/>
              </w:rPr>
              <w:t>170</w:t>
            </w:r>
          </w:p>
        </w:tc>
        <w:tc>
          <w:tcPr>
            <w:tcW w:w="1586" w:type="dxa"/>
            <w:tcBorders>
              <w:top w:val="nil"/>
              <w:left w:val="nil"/>
              <w:bottom w:val="single" w:sz="4" w:space="0" w:color="auto"/>
              <w:right w:val="single" w:sz="4" w:space="0" w:color="auto"/>
            </w:tcBorders>
          </w:tcPr>
          <w:p w14:paraId="4790D6A2" w14:textId="77777777" w:rsidR="00FE1A3C" w:rsidRPr="00CF25A1" w:rsidRDefault="00FE1A3C" w:rsidP="00DA1558">
            <w:pPr>
              <w:spacing w:after="0" w:line="240" w:lineRule="auto"/>
              <w:jc w:val="center"/>
              <w:rPr>
                <w:rFonts w:eastAsia="Times New Roman"/>
                <w:sz w:val="20"/>
                <w:szCs w:val="20"/>
                <w:lang w:val="ru-RU"/>
              </w:rPr>
            </w:pPr>
            <w:r>
              <w:rPr>
                <w:rFonts w:eastAsia="Times New Roman"/>
                <w:sz w:val="20"/>
                <w:szCs w:val="20"/>
                <w:lang w:val="ru-RU"/>
              </w:rPr>
              <w:t>102</w:t>
            </w:r>
          </w:p>
        </w:tc>
      </w:tr>
      <w:tr w:rsidR="00FE1A3C" w:rsidRPr="001658BB" w14:paraId="498863F0" w14:textId="77777777" w:rsidTr="00DA1558">
        <w:trPr>
          <w:trHeight w:val="279"/>
          <w:jc w:val="center"/>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41A72EA8" w14:textId="77777777" w:rsidR="00FE1A3C" w:rsidRPr="001658BB" w:rsidRDefault="00FE1A3C" w:rsidP="00DA1558">
            <w:pPr>
              <w:spacing w:after="0" w:line="240" w:lineRule="auto"/>
              <w:jc w:val="center"/>
              <w:rPr>
                <w:rFonts w:eastAsia="Times New Roman"/>
                <w:color w:val="000000"/>
                <w:sz w:val="20"/>
                <w:szCs w:val="20"/>
              </w:rPr>
            </w:pPr>
            <w:r w:rsidRPr="001658BB">
              <w:rPr>
                <w:rFonts w:eastAsia="Times New Roman"/>
                <w:color w:val="000000"/>
                <w:sz w:val="20"/>
                <w:szCs w:val="20"/>
              </w:rPr>
              <w:t>1101-11002</w:t>
            </w:r>
            <w:r>
              <w:rPr>
                <w:rFonts w:eastAsia="Times New Roman"/>
                <w:color w:val="000000"/>
                <w:sz w:val="20"/>
                <w:szCs w:val="20"/>
              </w:rPr>
              <w:t xml:space="preserve">՝ </w:t>
            </w:r>
            <w:r w:rsidRPr="001658BB">
              <w:rPr>
                <w:rFonts w:eastAsia="Times New Roman"/>
                <w:color w:val="000000"/>
                <w:sz w:val="20"/>
                <w:szCs w:val="20"/>
              </w:rPr>
              <w:t>Միջին մասնագիտական կրթության ծառայություն</w:t>
            </w:r>
          </w:p>
        </w:tc>
        <w:tc>
          <w:tcPr>
            <w:tcW w:w="1559" w:type="dxa"/>
            <w:tcBorders>
              <w:top w:val="nil"/>
              <w:left w:val="nil"/>
              <w:bottom w:val="single" w:sz="4" w:space="0" w:color="auto"/>
              <w:right w:val="single" w:sz="4" w:space="0" w:color="auto"/>
            </w:tcBorders>
            <w:shd w:val="clear" w:color="auto" w:fill="auto"/>
            <w:noWrap/>
            <w:vAlign w:val="center"/>
            <w:hideMark/>
          </w:tcPr>
          <w:p w14:paraId="45B5B6F3" w14:textId="77777777" w:rsidR="00FE1A3C" w:rsidRPr="001658BB" w:rsidRDefault="00FE1A3C" w:rsidP="00DA1558">
            <w:pPr>
              <w:spacing w:after="0" w:line="240" w:lineRule="auto"/>
              <w:jc w:val="center"/>
              <w:rPr>
                <w:rFonts w:eastAsia="Times New Roman"/>
                <w:sz w:val="20"/>
                <w:szCs w:val="20"/>
              </w:rPr>
            </w:pPr>
            <w:r w:rsidRPr="001658BB">
              <w:rPr>
                <w:rFonts w:eastAsia="Times New Roman"/>
                <w:sz w:val="20"/>
                <w:szCs w:val="20"/>
              </w:rPr>
              <w:t>387,451.2</w:t>
            </w:r>
          </w:p>
        </w:tc>
        <w:tc>
          <w:tcPr>
            <w:tcW w:w="1633" w:type="dxa"/>
            <w:tcBorders>
              <w:top w:val="nil"/>
              <w:left w:val="nil"/>
              <w:bottom w:val="single" w:sz="4" w:space="0" w:color="auto"/>
              <w:right w:val="single" w:sz="4" w:space="0" w:color="auto"/>
            </w:tcBorders>
            <w:shd w:val="clear" w:color="auto" w:fill="auto"/>
            <w:vAlign w:val="center"/>
          </w:tcPr>
          <w:p w14:paraId="673872E6" w14:textId="77777777" w:rsidR="00FE1A3C" w:rsidRPr="001658BB" w:rsidRDefault="00FE1A3C" w:rsidP="00DA1558">
            <w:pPr>
              <w:spacing w:after="0" w:line="240" w:lineRule="auto"/>
              <w:jc w:val="center"/>
              <w:rPr>
                <w:rFonts w:eastAsia="Times New Roman"/>
                <w:sz w:val="20"/>
                <w:szCs w:val="20"/>
              </w:rPr>
            </w:pPr>
            <w:r>
              <w:rPr>
                <w:rFonts w:eastAsia="Times New Roman"/>
                <w:sz w:val="20"/>
                <w:szCs w:val="20"/>
              </w:rPr>
              <w:t>130</w:t>
            </w:r>
          </w:p>
        </w:tc>
        <w:tc>
          <w:tcPr>
            <w:tcW w:w="1586" w:type="dxa"/>
            <w:tcBorders>
              <w:top w:val="nil"/>
              <w:left w:val="nil"/>
              <w:bottom w:val="single" w:sz="4" w:space="0" w:color="auto"/>
              <w:right w:val="single" w:sz="4" w:space="0" w:color="auto"/>
            </w:tcBorders>
            <w:shd w:val="clear" w:color="auto" w:fill="auto"/>
          </w:tcPr>
          <w:p w14:paraId="7B9CCD99" w14:textId="77777777" w:rsidR="00FE1A3C" w:rsidRPr="00CF25A1" w:rsidRDefault="00FE1A3C" w:rsidP="00DA1558">
            <w:pPr>
              <w:spacing w:after="0" w:line="240" w:lineRule="auto"/>
              <w:jc w:val="center"/>
              <w:rPr>
                <w:rFonts w:eastAsia="Times New Roman"/>
                <w:sz w:val="20"/>
                <w:szCs w:val="20"/>
                <w:lang w:val="ru-RU"/>
              </w:rPr>
            </w:pPr>
            <w:r>
              <w:rPr>
                <w:rFonts w:eastAsia="Times New Roman"/>
                <w:sz w:val="20"/>
                <w:szCs w:val="20"/>
                <w:lang w:val="ru-RU"/>
              </w:rPr>
              <w:t>44</w:t>
            </w:r>
          </w:p>
        </w:tc>
      </w:tr>
      <w:tr w:rsidR="00FE1A3C" w:rsidRPr="001658BB" w14:paraId="492FA203" w14:textId="77777777" w:rsidTr="00DA1558">
        <w:trPr>
          <w:trHeight w:val="270"/>
          <w:jc w:val="center"/>
        </w:trPr>
        <w:tc>
          <w:tcPr>
            <w:tcW w:w="4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EC3AF" w14:textId="77777777" w:rsidR="00FE1A3C" w:rsidRPr="001658BB" w:rsidRDefault="00FE1A3C" w:rsidP="00DA1558">
            <w:pPr>
              <w:spacing w:after="0" w:line="240" w:lineRule="auto"/>
              <w:jc w:val="center"/>
              <w:rPr>
                <w:rFonts w:eastAsia="Times New Roman"/>
                <w:color w:val="000000"/>
                <w:sz w:val="20"/>
                <w:szCs w:val="20"/>
              </w:rPr>
            </w:pPr>
            <w:r w:rsidRPr="001658BB">
              <w:rPr>
                <w:rFonts w:eastAsia="Times New Roman"/>
                <w:color w:val="000000"/>
                <w:sz w:val="20"/>
                <w:szCs w:val="20"/>
              </w:rPr>
              <w:t>1101-11003</w:t>
            </w:r>
            <w:r>
              <w:rPr>
                <w:rFonts w:eastAsia="Times New Roman"/>
                <w:color w:val="000000"/>
                <w:sz w:val="20"/>
                <w:szCs w:val="20"/>
              </w:rPr>
              <w:t xml:space="preserve">՝ </w:t>
            </w:r>
            <w:r w:rsidRPr="001658BB">
              <w:rPr>
                <w:rFonts w:eastAsia="Times New Roman"/>
                <w:color w:val="000000"/>
                <w:sz w:val="20"/>
                <w:szCs w:val="20"/>
              </w:rPr>
              <w:t>Նախնական մասնագիտական կրթության ծառայություն</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455CDB8" w14:textId="77777777" w:rsidR="00FE1A3C" w:rsidRPr="001658BB" w:rsidRDefault="00FE1A3C" w:rsidP="00DA1558">
            <w:pPr>
              <w:spacing w:after="0" w:line="240" w:lineRule="auto"/>
              <w:jc w:val="center"/>
              <w:rPr>
                <w:rFonts w:eastAsia="Times New Roman"/>
                <w:sz w:val="20"/>
                <w:szCs w:val="20"/>
              </w:rPr>
            </w:pPr>
            <w:r w:rsidRPr="001658BB">
              <w:rPr>
                <w:rFonts w:eastAsia="Times New Roman"/>
                <w:sz w:val="20"/>
                <w:szCs w:val="20"/>
              </w:rPr>
              <w:t>261,831.8</w:t>
            </w:r>
          </w:p>
        </w:tc>
        <w:tc>
          <w:tcPr>
            <w:tcW w:w="1633" w:type="dxa"/>
            <w:tcBorders>
              <w:top w:val="single" w:sz="4" w:space="0" w:color="auto"/>
              <w:left w:val="nil"/>
              <w:bottom w:val="single" w:sz="4" w:space="0" w:color="auto"/>
              <w:right w:val="single" w:sz="4" w:space="0" w:color="auto"/>
            </w:tcBorders>
            <w:vAlign w:val="center"/>
          </w:tcPr>
          <w:p w14:paraId="6AC1C7B6" w14:textId="77777777" w:rsidR="00FE1A3C" w:rsidRPr="001658BB" w:rsidRDefault="00FE1A3C" w:rsidP="00DA1558">
            <w:pPr>
              <w:spacing w:after="0" w:line="240" w:lineRule="auto"/>
              <w:jc w:val="center"/>
              <w:rPr>
                <w:rFonts w:eastAsia="Times New Roman"/>
                <w:sz w:val="20"/>
                <w:szCs w:val="20"/>
              </w:rPr>
            </w:pPr>
            <w:r>
              <w:rPr>
                <w:rFonts w:eastAsia="Times New Roman"/>
                <w:sz w:val="20"/>
                <w:szCs w:val="20"/>
              </w:rPr>
              <w:t>120</w:t>
            </w:r>
          </w:p>
        </w:tc>
        <w:tc>
          <w:tcPr>
            <w:tcW w:w="1586" w:type="dxa"/>
            <w:tcBorders>
              <w:top w:val="single" w:sz="4" w:space="0" w:color="auto"/>
              <w:left w:val="nil"/>
              <w:bottom w:val="single" w:sz="4" w:space="0" w:color="auto"/>
              <w:right w:val="single" w:sz="4" w:space="0" w:color="auto"/>
            </w:tcBorders>
          </w:tcPr>
          <w:p w14:paraId="27176FFA" w14:textId="77777777" w:rsidR="00FE1A3C" w:rsidRPr="00CF25A1" w:rsidRDefault="00FE1A3C" w:rsidP="00DA1558">
            <w:pPr>
              <w:spacing w:after="0" w:line="240" w:lineRule="auto"/>
              <w:jc w:val="center"/>
              <w:rPr>
                <w:rFonts w:eastAsia="Times New Roman"/>
                <w:sz w:val="20"/>
                <w:szCs w:val="20"/>
                <w:lang w:val="ru-RU"/>
              </w:rPr>
            </w:pPr>
            <w:r>
              <w:rPr>
                <w:rFonts w:eastAsia="Times New Roman"/>
                <w:sz w:val="20"/>
                <w:szCs w:val="20"/>
                <w:lang w:val="ru-RU"/>
              </w:rPr>
              <w:t>0</w:t>
            </w:r>
          </w:p>
        </w:tc>
      </w:tr>
      <w:tr w:rsidR="00FE1A3C" w:rsidRPr="00F11182" w14:paraId="07BAD486" w14:textId="77777777" w:rsidTr="00DA1558">
        <w:trPr>
          <w:trHeight w:val="350"/>
          <w:jc w:val="center"/>
        </w:trPr>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43671EE9" w14:textId="77777777" w:rsidR="00FE1A3C" w:rsidRPr="00F11182" w:rsidRDefault="00FE1A3C" w:rsidP="00DA1558">
            <w:pPr>
              <w:spacing w:after="0" w:line="240" w:lineRule="auto"/>
              <w:jc w:val="center"/>
              <w:rPr>
                <w:rFonts w:eastAsia="Times New Roman"/>
                <w:color w:val="000000"/>
                <w:sz w:val="20"/>
                <w:szCs w:val="20"/>
              </w:rPr>
            </w:pPr>
            <w:r w:rsidRPr="00F11182">
              <w:rPr>
                <w:rFonts w:eastAsia="Times New Roman"/>
                <w:color w:val="000000"/>
                <w:sz w:val="20"/>
                <w:szCs w:val="20"/>
              </w:rPr>
              <w:t>ԸՆԴԱՄԵՆԸ</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19B7F8" w14:textId="77777777" w:rsidR="00FE1A3C" w:rsidRPr="00F11182" w:rsidRDefault="00FE1A3C" w:rsidP="00DA1558">
            <w:pPr>
              <w:spacing w:after="0"/>
              <w:jc w:val="center"/>
              <w:rPr>
                <w:sz w:val="20"/>
                <w:szCs w:val="20"/>
              </w:rPr>
            </w:pPr>
            <w:r>
              <w:rPr>
                <w:sz w:val="20"/>
                <w:szCs w:val="20"/>
              </w:rPr>
              <w:t>1</w:t>
            </w:r>
            <w:r w:rsidRPr="00F11182">
              <w:rPr>
                <w:sz w:val="20"/>
                <w:szCs w:val="20"/>
              </w:rPr>
              <w:t>,571,659.70</w:t>
            </w:r>
          </w:p>
        </w:tc>
        <w:tc>
          <w:tcPr>
            <w:tcW w:w="1633" w:type="dxa"/>
            <w:tcBorders>
              <w:top w:val="single" w:sz="4" w:space="0" w:color="auto"/>
              <w:left w:val="nil"/>
              <w:bottom w:val="single" w:sz="4" w:space="0" w:color="auto"/>
              <w:right w:val="single" w:sz="4" w:space="0" w:color="auto"/>
            </w:tcBorders>
            <w:vAlign w:val="center"/>
          </w:tcPr>
          <w:p w14:paraId="03B39172" w14:textId="77777777" w:rsidR="00FE1A3C" w:rsidRDefault="00FE1A3C" w:rsidP="00DA1558">
            <w:pPr>
              <w:spacing w:after="0"/>
              <w:jc w:val="center"/>
              <w:rPr>
                <w:sz w:val="20"/>
                <w:szCs w:val="20"/>
              </w:rPr>
            </w:pPr>
            <w:r>
              <w:rPr>
                <w:sz w:val="20"/>
                <w:szCs w:val="20"/>
              </w:rPr>
              <w:t>420</w:t>
            </w:r>
          </w:p>
        </w:tc>
        <w:tc>
          <w:tcPr>
            <w:tcW w:w="1586" w:type="dxa"/>
            <w:tcBorders>
              <w:top w:val="single" w:sz="4" w:space="0" w:color="auto"/>
              <w:left w:val="nil"/>
              <w:bottom w:val="single" w:sz="4" w:space="0" w:color="auto"/>
              <w:right w:val="single" w:sz="4" w:space="0" w:color="auto"/>
            </w:tcBorders>
          </w:tcPr>
          <w:p w14:paraId="1ADF688E" w14:textId="77777777" w:rsidR="00FE1A3C" w:rsidRPr="00CF25A1" w:rsidRDefault="00FE1A3C" w:rsidP="00DA1558">
            <w:pPr>
              <w:spacing w:after="0"/>
              <w:jc w:val="center"/>
              <w:rPr>
                <w:sz w:val="20"/>
                <w:szCs w:val="20"/>
                <w:lang w:val="ru-RU"/>
              </w:rPr>
            </w:pPr>
            <w:r>
              <w:rPr>
                <w:sz w:val="20"/>
                <w:szCs w:val="20"/>
                <w:lang w:val="ru-RU"/>
              </w:rPr>
              <w:t>146</w:t>
            </w:r>
          </w:p>
        </w:tc>
      </w:tr>
    </w:tbl>
    <w:p w14:paraId="2577D05A" w14:textId="77777777" w:rsidR="00FE1A3C" w:rsidRPr="009D29ED" w:rsidRDefault="00FE1A3C" w:rsidP="00FE1A3C">
      <w:pPr>
        <w:spacing w:after="0"/>
        <w:ind w:firstLine="720"/>
        <w:rPr>
          <w:lang w:val="hy-AM"/>
        </w:rPr>
      </w:pPr>
    </w:p>
    <w:p w14:paraId="0080E4F7" w14:textId="77777777" w:rsidR="00FE1A3C" w:rsidRPr="004D6BEA" w:rsidRDefault="00FE1A3C" w:rsidP="00FE1A3C">
      <w:pPr>
        <w:spacing w:before="0" w:after="0"/>
        <w:rPr>
          <w:lang w:val="hy-AM"/>
        </w:rPr>
      </w:pPr>
      <w:r w:rsidRPr="007D6DFB">
        <w:rPr>
          <w:lang w:val="hy-AM"/>
        </w:rPr>
        <w:t>ՆԳՆ</w:t>
      </w:r>
      <w:r>
        <w:rPr>
          <w:lang w:val="hy-AM"/>
        </w:rPr>
        <w:t xml:space="preserve"> և ՊՈԱԿ-ի միջև </w:t>
      </w:r>
      <w:r w:rsidRPr="00037D56">
        <w:rPr>
          <w:lang w:val="hy-AM"/>
        </w:rPr>
        <w:t xml:space="preserve">կնքված </w:t>
      </w:r>
      <w:r>
        <w:rPr>
          <w:lang w:val="hy-AM"/>
        </w:rPr>
        <w:t>համաձայնագր</w:t>
      </w:r>
      <w:r w:rsidRPr="00037D56">
        <w:rPr>
          <w:lang w:val="hy-AM"/>
        </w:rPr>
        <w:t>ի համաձայն</w:t>
      </w:r>
      <w:r w:rsidRPr="006B7FDD">
        <w:rPr>
          <w:lang w:val="hy-AM"/>
        </w:rPr>
        <w:t xml:space="preserve"> տարեսկզբի</w:t>
      </w:r>
      <w:r w:rsidRPr="009A19D0">
        <w:rPr>
          <w:lang w:val="hy-AM"/>
        </w:rPr>
        <w:t xml:space="preserve"> ազատ մնացորդը կազմել է </w:t>
      </w:r>
      <w:r w:rsidRPr="004D6BEA">
        <w:rPr>
          <w:lang w:val="hy-AM"/>
        </w:rPr>
        <w:t xml:space="preserve">384,834.00 </w:t>
      </w:r>
      <w:r w:rsidRPr="00524BF0">
        <w:rPr>
          <w:lang w:val="hy-AM"/>
        </w:rPr>
        <w:t>հազ. դրամ</w:t>
      </w:r>
      <w:r w:rsidRPr="006B7FDD">
        <w:rPr>
          <w:lang w:val="hy-AM"/>
        </w:rPr>
        <w:t xml:space="preserve">, տարեվերջին՝  </w:t>
      </w:r>
      <w:r w:rsidRPr="004D6BEA">
        <w:rPr>
          <w:lang w:val="hy-AM"/>
        </w:rPr>
        <w:t xml:space="preserve">638,583.60 </w:t>
      </w:r>
      <w:r w:rsidRPr="00524BF0">
        <w:rPr>
          <w:lang w:val="hy-AM"/>
        </w:rPr>
        <w:t>հազ. դրամ</w:t>
      </w:r>
      <w:r w:rsidRPr="00640223">
        <w:rPr>
          <w:lang w:val="hy-AM"/>
        </w:rPr>
        <w:t xml:space="preserve">: </w:t>
      </w:r>
      <w:r w:rsidRPr="0008607D">
        <w:rPr>
          <w:lang w:val="hy-AM"/>
        </w:rPr>
        <w:t>Ծ</w:t>
      </w:r>
      <w:r w:rsidRPr="006B7FDD">
        <w:rPr>
          <w:lang w:val="hy-AM"/>
        </w:rPr>
        <w:t xml:space="preserve">րագրի </w:t>
      </w:r>
      <w:r w:rsidRPr="00F70BBE">
        <w:rPr>
          <w:lang w:val="hy-AM"/>
        </w:rPr>
        <w:t>գ</w:t>
      </w:r>
      <w:r w:rsidRPr="006B7FDD">
        <w:rPr>
          <w:lang w:val="hy-AM"/>
        </w:rPr>
        <w:t>ծով փաստացի ծախս</w:t>
      </w:r>
      <w:r w:rsidRPr="00037D56">
        <w:rPr>
          <w:lang w:val="hy-AM"/>
        </w:rPr>
        <w:t xml:space="preserve">ը կազմել է </w:t>
      </w:r>
      <w:r w:rsidRPr="004D6BEA">
        <w:rPr>
          <w:lang w:val="hy-AM"/>
        </w:rPr>
        <w:t>1,317,914.50 հազ. դրամ:</w:t>
      </w:r>
    </w:p>
    <w:p w14:paraId="6BDC8A28" w14:textId="77777777" w:rsidR="00FE1A3C" w:rsidRDefault="00FE1A3C" w:rsidP="00FE1A3C">
      <w:pPr>
        <w:spacing w:before="0" w:after="0"/>
        <w:ind w:firstLine="720"/>
        <w:rPr>
          <w:rFonts w:eastAsia="Times New Roman"/>
          <w:color w:val="000000"/>
          <w:szCs w:val="24"/>
          <w:lang w:val="hy-AM" w:eastAsia="ru-RU"/>
        </w:rPr>
      </w:pPr>
      <w:r w:rsidRPr="006F64D3">
        <w:rPr>
          <w:lang w:val="hy-AM"/>
        </w:rPr>
        <w:lastRenderedPageBreak/>
        <w:t>Հաշվեքննությամբ պարզվել է, որ վերոնշյալ միջոցառումների գծով</w:t>
      </w:r>
      <w:r>
        <w:rPr>
          <w:lang w:val="hy-AM"/>
        </w:rPr>
        <w:t xml:space="preserve"> 2021-2022</w:t>
      </w:r>
      <w:r w:rsidRPr="006F64D3">
        <w:rPr>
          <w:lang w:val="hy-AM"/>
        </w:rPr>
        <w:t xml:space="preserve"> թվականներին </w:t>
      </w:r>
      <w:r w:rsidRPr="004D6BEA">
        <w:rPr>
          <w:rFonts w:eastAsia="Times New Roman"/>
          <w:color w:val="000000"/>
          <w:szCs w:val="24"/>
          <w:lang w:val="hy-AM" w:eastAsia="ru-RU"/>
        </w:rPr>
        <w:t xml:space="preserve">առկա են եղել տարեվերջյան ազատ մնացորդներ, որոնք Ծրագրի գծով բյուջեի պլանավորման գործընթացում հաշվի </w:t>
      </w:r>
      <w:r>
        <w:rPr>
          <w:rFonts w:eastAsia="Times New Roman"/>
          <w:color w:val="000000"/>
          <w:szCs w:val="24"/>
          <w:lang w:val="hy-AM" w:eastAsia="ru-RU"/>
        </w:rPr>
        <w:t>չեն</w:t>
      </w:r>
      <w:r w:rsidRPr="004D6BEA">
        <w:rPr>
          <w:rFonts w:eastAsia="Times New Roman"/>
          <w:color w:val="000000"/>
          <w:szCs w:val="24"/>
          <w:lang w:val="hy-AM" w:eastAsia="ru-RU"/>
        </w:rPr>
        <w:t xml:space="preserve"> առնվել:  </w:t>
      </w:r>
      <w:r w:rsidRPr="004D6BEA">
        <w:rPr>
          <w:rFonts w:eastAsia="Times New Roman"/>
          <w:bCs/>
          <w:color w:val="000000"/>
          <w:szCs w:val="24"/>
          <w:lang w:val="hy-AM" w:eastAsia="ru-RU"/>
        </w:rPr>
        <w:t xml:space="preserve">Ստորև աղյուսակում ներկայացված է </w:t>
      </w:r>
      <w:r w:rsidRPr="006F64D3">
        <w:rPr>
          <w:rFonts w:eastAsia="Times New Roman"/>
          <w:color w:val="000000"/>
          <w:szCs w:val="24"/>
          <w:lang w:val="hy-AM" w:eastAsia="ru-RU"/>
        </w:rPr>
        <w:t>միջոցառումների գծով ֆինան</w:t>
      </w:r>
      <w:r w:rsidRPr="004D6BEA">
        <w:rPr>
          <w:rFonts w:eastAsia="Times New Roman"/>
          <w:color w:val="000000"/>
          <w:szCs w:val="24"/>
          <w:lang w:val="hy-AM" w:eastAsia="ru-RU"/>
        </w:rPr>
        <w:t xml:space="preserve">սավորված միջոցների ազատ մնացորդները </w:t>
      </w:r>
      <w:r w:rsidRPr="006F64D3">
        <w:rPr>
          <w:rFonts w:eastAsia="Times New Roman"/>
          <w:color w:val="000000"/>
          <w:szCs w:val="24"/>
          <w:lang w:val="hy-AM" w:eastAsia="ru-RU"/>
        </w:rPr>
        <w:t>տարեվերջի դրությամբ, ըստ համաձայնագրերի</w:t>
      </w:r>
      <w:r w:rsidRPr="004D6BEA">
        <w:rPr>
          <w:rFonts w:eastAsia="Times New Roman"/>
          <w:color w:val="000000"/>
          <w:szCs w:val="24"/>
          <w:lang w:val="hy-AM" w:eastAsia="ru-RU"/>
        </w:rPr>
        <w:t>.</w:t>
      </w:r>
    </w:p>
    <w:p w14:paraId="06AD03BE" w14:textId="2127F914" w:rsidR="00FE1A3C" w:rsidRPr="004D6BEA" w:rsidRDefault="00FE1A3C" w:rsidP="00FE1A3C">
      <w:pPr>
        <w:spacing w:after="0"/>
        <w:ind w:firstLine="720"/>
        <w:jc w:val="right"/>
        <w:rPr>
          <w:rFonts w:eastAsia="Times New Roman"/>
          <w:bCs/>
          <w:color w:val="000000"/>
          <w:szCs w:val="24"/>
          <w:lang w:val="ru-RU" w:eastAsia="ru-RU"/>
        </w:rPr>
      </w:pPr>
      <w:r w:rsidRPr="00C53CAA">
        <w:rPr>
          <w:rFonts w:eastAsia="Times New Roman"/>
          <w:color w:val="000000"/>
          <w:szCs w:val="24"/>
          <w:lang w:val="ru-RU" w:eastAsia="ru-RU"/>
        </w:rPr>
        <w:t xml:space="preserve">Աղյուսակ </w:t>
      </w:r>
      <w:r w:rsidRPr="00C53CAA">
        <w:rPr>
          <w:rFonts w:eastAsia="Times New Roman"/>
          <w:color w:val="000000"/>
          <w:szCs w:val="24"/>
          <w:lang w:val="ru-RU" w:eastAsia="ru-RU"/>
        </w:rPr>
        <w:fldChar w:fldCharType="begin"/>
      </w:r>
      <w:r w:rsidRPr="00C53CAA">
        <w:rPr>
          <w:rFonts w:eastAsia="Times New Roman"/>
          <w:color w:val="000000"/>
          <w:szCs w:val="24"/>
          <w:lang w:val="ru-RU" w:eastAsia="ru-RU"/>
        </w:rPr>
        <w:instrText xml:space="preserve"> SEQ Աղյուսակ \* ARABIC </w:instrText>
      </w:r>
      <w:r w:rsidRPr="00C53CAA">
        <w:rPr>
          <w:rFonts w:eastAsia="Times New Roman"/>
          <w:color w:val="000000"/>
          <w:szCs w:val="24"/>
          <w:lang w:val="ru-RU" w:eastAsia="ru-RU"/>
        </w:rPr>
        <w:fldChar w:fldCharType="separate"/>
      </w:r>
      <w:r w:rsidR="00B554C3">
        <w:rPr>
          <w:rFonts w:eastAsia="Times New Roman"/>
          <w:noProof/>
          <w:color w:val="000000"/>
          <w:szCs w:val="24"/>
          <w:lang w:val="ru-RU" w:eastAsia="ru-RU"/>
        </w:rPr>
        <w:t>5</w:t>
      </w:r>
      <w:r w:rsidRPr="00C53CAA">
        <w:rPr>
          <w:rFonts w:eastAsia="Times New Roman"/>
          <w:color w:val="000000"/>
          <w:szCs w:val="24"/>
          <w:lang w:val="ru-RU" w:eastAsia="ru-RU"/>
        </w:rPr>
        <w:fldChar w:fldCharType="end"/>
      </w:r>
      <w:r>
        <w:rPr>
          <w:rFonts w:eastAsia="Times New Roman"/>
          <w:color w:val="000000"/>
          <w:szCs w:val="24"/>
          <w:lang w:val="ru-RU" w:eastAsia="ru-RU"/>
        </w:rPr>
        <w:t>, Հազ.դրամ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2191"/>
        <w:gridCol w:w="2250"/>
        <w:gridCol w:w="2264"/>
      </w:tblGrid>
      <w:tr w:rsidR="00FE1A3C" w:rsidRPr="006F64D3" w14:paraId="359FBD16" w14:textId="77777777" w:rsidTr="00DA1558">
        <w:trPr>
          <w:trHeight w:val="690"/>
        </w:trPr>
        <w:tc>
          <w:tcPr>
            <w:tcW w:w="0" w:type="auto"/>
            <w:shd w:val="clear" w:color="auto" w:fill="auto"/>
            <w:vAlign w:val="center"/>
            <w:hideMark/>
          </w:tcPr>
          <w:p w14:paraId="36753B8F" w14:textId="77777777" w:rsidR="00FE1A3C" w:rsidRPr="0080599C" w:rsidRDefault="00FE1A3C" w:rsidP="00DA1558">
            <w:pPr>
              <w:spacing w:after="0" w:line="240" w:lineRule="auto"/>
              <w:ind w:firstLine="0"/>
              <w:rPr>
                <w:rFonts w:eastAsia="Times New Roman"/>
                <w:b/>
                <w:color w:val="000000"/>
                <w:sz w:val="20"/>
                <w:szCs w:val="24"/>
                <w:lang w:val="ru-RU" w:eastAsia="ru-RU"/>
              </w:rPr>
            </w:pPr>
            <w:r w:rsidRPr="0080599C">
              <w:rPr>
                <w:rFonts w:eastAsia="Times New Roman"/>
                <w:b/>
                <w:color w:val="000000"/>
                <w:sz w:val="20"/>
                <w:szCs w:val="24"/>
                <w:lang w:val="ru-RU" w:eastAsia="ru-RU"/>
              </w:rPr>
              <w:t>Ծրագիր/ Միջոցառում</w:t>
            </w:r>
          </w:p>
        </w:tc>
        <w:tc>
          <w:tcPr>
            <w:tcW w:w="0" w:type="auto"/>
            <w:shd w:val="clear" w:color="auto" w:fill="auto"/>
            <w:vAlign w:val="center"/>
            <w:hideMark/>
          </w:tcPr>
          <w:p w14:paraId="4A7AA4E1" w14:textId="77777777" w:rsidR="00FE1A3C" w:rsidRPr="0080599C" w:rsidRDefault="00FE1A3C" w:rsidP="00DA1558">
            <w:pPr>
              <w:spacing w:after="0" w:line="240" w:lineRule="auto"/>
              <w:ind w:firstLine="0"/>
              <w:rPr>
                <w:rFonts w:eastAsia="Times New Roman"/>
                <w:b/>
                <w:color w:val="000000"/>
                <w:sz w:val="20"/>
                <w:szCs w:val="24"/>
                <w:lang w:val="ru-RU" w:eastAsia="ru-RU"/>
              </w:rPr>
            </w:pPr>
            <w:r w:rsidRPr="0080599C">
              <w:rPr>
                <w:rFonts w:eastAsia="Times New Roman"/>
                <w:b/>
                <w:color w:val="000000"/>
                <w:sz w:val="20"/>
                <w:szCs w:val="24"/>
                <w:lang w:val="ru-RU" w:eastAsia="ru-RU"/>
              </w:rPr>
              <w:t>Մնացորդ առ 31.12.2021թ.</w:t>
            </w:r>
          </w:p>
        </w:tc>
        <w:tc>
          <w:tcPr>
            <w:tcW w:w="0" w:type="auto"/>
            <w:shd w:val="clear" w:color="auto" w:fill="auto"/>
            <w:vAlign w:val="center"/>
            <w:hideMark/>
          </w:tcPr>
          <w:p w14:paraId="5E1433F6" w14:textId="77777777" w:rsidR="00FE1A3C" w:rsidRPr="0080599C" w:rsidRDefault="00FE1A3C" w:rsidP="00DA1558">
            <w:pPr>
              <w:spacing w:after="0" w:line="240" w:lineRule="auto"/>
              <w:ind w:firstLine="0"/>
              <w:rPr>
                <w:rFonts w:eastAsia="Times New Roman"/>
                <w:b/>
                <w:color w:val="000000"/>
                <w:sz w:val="20"/>
                <w:szCs w:val="24"/>
                <w:lang w:val="ru-RU" w:eastAsia="ru-RU"/>
              </w:rPr>
            </w:pPr>
            <w:r w:rsidRPr="0080599C">
              <w:rPr>
                <w:rFonts w:eastAsia="Times New Roman"/>
                <w:b/>
                <w:color w:val="000000"/>
                <w:sz w:val="20"/>
                <w:szCs w:val="24"/>
                <w:lang w:val="ru-RU" w:eastAsia="ru-RU"/>
              </w:rPr>
              <w:t>Մնացորդ առ 11.12.2022թ.</w:t>
            </w:r>
          </w:p>
        </w:tc>
        <w:tc>
          <w:tcPr>
            <w:tcW w:w="0" w:type="auto"/>
            <w:shd w:val="clear" w:color="auto" w:fill="auto"/>
            <w:vAlign w:val="center"/>
            <w:hideMark/>
          </w:tcPr>
          <w:p w14:paraId="481A579B" w14:textId="77777777" w:rsidR="00FE1A3C" w:rsidRPr="0080599C" w:rsidRDefault="00FE1A3C" w:rsidP="00DA1558">
            <w:pPr>
              <w:spacing w:after="0" w:line="240" w:lineRule="auto"/>
              <w:ind w:firstLine="0"/>
              <w:rPr>
                <w:rFonts w:eastAsia="Times New Roman"/>
                <w:b/>
                <w:color w:val="000000"/>
                <w:sz w:val="20"/>
                <w:szCs w:val="24"/>
                <w:lang w:val="ru-RU" w:eastAsia="ru-RU"/>
              </w:rPr>
            </w:pPr>
            <w:r w:rsidRPr="0080599C">
              <w:rPr>
                <w:rFonts w:eastAsia="Times New Roman"/>
                <w:b/>
                <w:color w:val="000000"/>
                <w:sz w:val="20"/>
                <w:szCs w:val="24"/>
                <w:lang w:val="ru-RU" w:eastAsia="ru-RU"/>
              </w:rPr>
              <w:t>Մնացորդ առ 31.12.2023թ.</w:t>
            </w:r>
          </w:p>
        </w:tc>
      </w:tr>
      <w:tr w:rsidR="00FE1A3C" w:rsidRPr="006F64D3" w14:paraId="12F19FC9" w14:textId="77777777" w:rsidTr="00DA1558">
        <w:trPr>
          <w:trHeight w:val="297"/>
        </w:trPr>
        <w:tc>
          <w:tcPr>
            <w:tcW w:w="0" w:type="auto"/>
            <w:shd w:val="clear" w:color="auto" w:fill="auto"/>
            <w:vAlign w:val="center"/>
            <w:hideMark/>
          </w:tcPr>
          <w:p w14:paraId="4C25BE6C" w14:textId="77777777" w:rsidR="00FE1A3C" w:rsidRPr="006F64D3" w:rsidRDefault="00FE1A3C" w:rsidP="00DA1558">
            <w:pPr>
              <w:spacing w:after="0" w:line="240" w:lineRule="auto"/>
              <w:ind w:firstLine="0"/>
              <w:rPr>
                <w:rFonts w:eastAsia="Times New Roman"/>
                <w:color w:val="000000"/>
                <w:sz w:val="20"/>
                <w:szCs w:val="24"/>
                <w:lang w:val="ru-RU" w:eastAsia="ru-RU"/>
              </w:rPr>
            </w:pPr>
            <w:r w:rsidRPr="006F64D3">
              <w:rPr>
                <w:rFonts w:eastAsia="Times New Roman"/>
                <w:color w:val="000000"/>
                <w:sz w:val="20"/>
                <w:szCs w:val="24"/>
                <w:lang w:val="ru-RU" w:eastAsia="ru-RU"/>
              </w:rPr>
              <w:t>1101-11001՝ Բարձրագույն մասնագիտական կրթության ծառայություն</w:t>
            </w:r>
          </w:p>
        </w:tc>
        <w:tc>
          <w:tcPr>
            <w:tcW w:w="0" w:type="auto"/>
            <w:shd w:val="clear" w:color="auto" w:fill="auto"/>
            <w:noWrap/>
            <w:vAlign w:val="center"/>
            <w:hideMark/>
          </w:tcPr>
          <w:p w14:paraId="5F070F5F" w14:textId="77777777" w:rsidR="00FE1A3C" w:rsidRPr="006F64D3" w:rsidRDefault="00FE1A3C" w:rsidP="00DA1558">
            <w:pPr>
              <w:spacing w:after="0" w:line="240" w:lineRule="auto"/>
              <w:jc w:val="center"/>
              <w:rPr>
                <w:rFonts w:eastAsia="Times New Roman"/>
                <w:color w:val="000000"/>
                <w:sz w:val="20"/>
                <w:szCs w:val="24"/>
                <w:lang w:val="ru-RU" w:eastAsia="ru-RU"/>
              </w:rPr>
            </w:pPr>
            <w:r w:rsidRPr="004D6BEA">
              <w:rPr>
                <w:rFonts w:eastAsia="Times New Roman"/>
                <w:color w:val="000000"/>
                <w:sz w:val="20"/>
                <w:szCs w:val="24"/>
                <w:lang w:val="ru-RU" w:eastAsia="ru-RU"/>
              </w:rPr>
              <w:t>147,854.</w:t>
            </w:r>
            <w:r w:rsidRPr="006F64D3">
              <w:rPr>
                <w:rFonts w:eastAsia="Times New Roman"/>
                <w:color w:val="000000"/>
                <w:sz w:val="20"/>
                <w:szCs w:val="24"/>
                <w:lang w:val="ru-RU" w:eastAsia="ru-RU"/>
              </w:rPr>
              <w:t>30</w:t>
            </w:r>
          </w:p>
        </w:tc>
        <w:tc>
          <w:tcPr>
            <w:tcW w:w="0" w:type="auto"/>
            <w:shd w:val="clear" w:color="auto" w:fill="auto"/>
            <w:noWrap/>
            <w:vAlign w:val="center"/>
            <w:hideMark/>
          </w:tcPr>
          <w:p w14:paraId="2CE59D0F" w14:textId="77777777" w:rsidR="00FE1A3C" w:rsidRPr="006F64D3" w:rsidRDefault="00FE1A3C" w:rsidP="00DA1558">
            <w:pPr>
              <w:spacing w:after="0" w:line="240" w:lineRule="auto"/>
              <w:jc w:val="center"/>
              <w:rPr>
                <w:rFonts w:eastAsia="Times New Roman"/>
                <w:color w:val="000000"/>
                <w:sz w:val="20"/>
                <w:szCs w:val="24"/>
                <w:lang w:val="ru-RU" w:eastAsia="ru-RU"/>
              </w:rPr>
            </w:pPr>
            <w:r w:rsidRPr="006F64D3">
              <w:rPr>
                <w:rFonts w:eastAsia="Times New Roman"/>
                <w:color w:val="000000"/>
                <w:sz w:val="20"/>
                <w:szCs w:val="24"/>
                <w:lang w:val="ru-RU" w:eastAsia="ru-RU"/>
              </w:rPr>
              <w:t>294</w:t>
            </w:r>
            <w:r w:rsidRPr="004D6BEA">
              <w:rPr>
                <w:rFonts w:eastAsia="Times New Roman"/>
                <w:color w:val="000000"/>
                <w:sz w:val="20"/>
                <w:szCs w:val="24"/>
                <w:lang w:val="ru-RU" w:eastAsia="ru-RU"/>
              </w:rPr>
              <w:t>,875.</w:t>
            </w:r>
            <w:r w:rsidRPr="006F64D3">
              <w:rPr>
                <w:rFonts w:eastAsia="Times New Roman"/>
                <w:color w:val="000000"/>
                <w:sz w:val="20"/>
                <w:szCs w:val="24"/>
                <w:lang w:val="ru-RU" w:eastAsia="ru-RU"/>
              </w:rPr>
              <w:t>90</w:t>
            </w:r>
          </w:p>
        </w:tc>
        <w:tc>
          <w:tcPr>
            <w:tcW w:w="0" w:type="auto"/>
            <w:shd w:val="clear" w:color="auto" w:fill="auto"/>
            <w:noWrap/>
            <w:vAlign w:val="center"/>
            <w:hideMark/>
          </w:tcPr>
          <w:p w14:paraId="7FC7115A" w14:textId="77777777" w:rsidR="00FE1A3C" w:rsidRPr="006F64D3" w:rsidRDefault="00FE1A3C" w:rsidP="00DA1558">
            <w:pPr>
              <w:spacing w:after="0" w:line="240" w:lineRule="auto"/>
              <w:jc w:val="center"/>
              <w:rPr>
                <w:rFonts w:eastAsia="Times New Roman"/>
                <w:color w:val="000000"/>
                <w:sz w:val="20"/>
                <w:szCs w:val="24"/>
                <w:lang w:val="ru-RU" w:eastAsia="ru-RU"/>
              </w:rPr>
            </w:pPr>
            <w:r w:rsidRPr="006F64D3">
              <w:rPr>
                <w:rFonts w:eastAsia="Times New Roman"/>
                <w:color w:val="000000"/>
                <w:sz w:val="20"/>
                <w:szCs w:val="24"/>
                <w:lang w:val="ru-RU" w:eastAsia="ru-RU"/>
              </w:rPr>
              <w:t>370</w:t>
            </w:r>
            <w:r w:rsidRPr="004D6BEA">
              <w:rPr>
                <w:rFonts w:eastAsia="Times New Roman"/>
                <w:color w:val="000000"/>
                <w:sz w:val="20"/>
                <w:szCs w:val="24"/>
                <w:lang w:val="ru-RU" w:eastAsia="ru-RU"/>
              </w:rPr>
              <w:t>,064.</w:t>
            </w:r>
            <w:r w:rsidRPr="006F64D3">
              <w:rPr>
                <w:rFonts w:eastAsia="Times New Roman"/>
                <w:color w:val="000000"/>
                <w:sz w:val="20"/>
                <w:szCs w:val="24"/>
                <w:lang w:val="ru-RU" w:eastAsia="ru-RU"/>
              </w:rPr>
              <w:t>10</w:t>
            </w:r>
          </w:p>
        </w:tc>
      </w:tr>
      <w:tr w:rsidR="00FE1A3C" w:rsidRPr="006F64D3" w14:paraId="1241DE91" w14:textId="77777777" w:rsidTr="00DA1558">
        <w:trPr>
          <w:trHeight w:val="324"/>
        </w:trPr>
        <w:tc>
          <w:tcPr>
            <w:tcW w:w="0" w:type="auto"/>
            <w:shd w:val="clear" w:color="auto" w:fill="auto"/>
            <w:vAlign w:val="center"/>
            <w:hideMark/>
          </w:tcPr>
          <w:p w14:paraId="5A8B9FAF" w14:textId="77777777" w:rsidR="00FE1A3C" w:rsidRPr="006F64D3" w:rsidRDefault="00FE1A3C" w:rsidP="00DA1558">
            <w:pPr>
              <w:spacing w:after="0" w:line="240" w:lineRule="auto"/>
              <w:ind w:firstLine="0"/>
              <w:rPr>
                <w:rFonts w:eastAsia="Times New Roman"/>
                <w:color w:val="000000"/>
                <w:sz w:val="20"/>
                <w:szCs w:val="24"/>
                <w:lang w:val="ru-RU" w:eastAsia="ru-RU"/>
              </w:rPr>
            </w:pPr>
            <w:r w:rsidRPr="006F64D3">
              <w:rPr>
                <w:rFonts w:eastAsia="Times New Roman"/>
                <w:color w:val="000000"/>
                <w:sz w:val="20"/>
                <w:szCs w:val="24"/>
                <w:lang w:val="ru-RU" w:eastAsia="ru-RU"/>
              </w:rPr>
              <w:t>1101-11002՝ Միջին մասնագիտական կրթության ծառայություն</w:t>
            </w:r>
          </w:p>
        </w:tc>
        <w:tc>
          <w:tcPr>
            <w:tcW w:w="0" w:type="auto"/>
            <w:shd w:val="clear" w:color="auto" w:fill="auto"/>
            <w:noWrap/>
            <w:vAlign w:val="center"/>
            <w:hideMark/>
          </w:tcPr>
          <w:p w14:paraId="3979E939" w14:textId="77777777" w:rsidR="00FE1A3C" w:rsidRPr="006F64D3" w:rsidRDefault="00FE1A3C" w:rsidP="00DA1558">
            <w:pPr>
              <w:spacing w:after="0" w:line="240" w:lineRule="auto"/>
              <w:jc w:val="center"/>
              <w:rPr>
                <w:rFonts w:eastAsia="Times New Roman"/>
                <w:color w:val="000000"/>
                <w:sz w:val="20"/>
                <w:szCs w:val="24"/>
                <w:lang w:val="ru-RU" w:eastAsia="ru-RU"/>
              </w:rPr>
            </w:pPr>
            <w:r w:rsidRPr="004D6BEA">
              <w:rPr>
                <w:rFonts w:eastAsia="Times New Roman"/>
                <w:color w:val="000000"/>
                <w:sz w:val="20"/>
                <w:szCs w:val="24"/>
                <w:lang w:val="ru-RU" w:eastAsia="ru-RU"/>
              </w:rPr>
              <w:t>49,424.</w:t>
            </w:r>
            <w:r w:rsidRPr="006F64D3">
              <w:rPr>
                <w:rFonts w:eastAsia="Times New Roman"/>
                <w:color w:val="000000"/>
                <w:sz w:val="20"/>
                <w:szCs w:val="24"/>
                <w:lang w:val="ru-RU" w:eastAsia="ru-RU"/>
              </w:rPr>
              <w:t>10</w:t>
            </w:r>
          </w:p>
        </w:tc>
        <w:tc>
          <w:tcPr>
            <w:tcW w:w="0" w:type="auto"/>
            <w:shd w:val="clear" w:color="auto" w:fill="auto"/>
            <w:noWrap/>
            <w:vAlign w:val="center"/>
            <w:hideMark/>
          </w:tcPr>
          <w:p w14:paraId="14F4F1B9" w14:textId="77777777" w:rsidR="00FE1A3C" w:rsidRPr="006F64D3" w:rsidRDefault="00FE1A3C" w:rsidP="00DA1558">
            <w:pPr>
              <w:spacing w:after="0" w:line="240" w:lineRule="auto"/>
              <w:jc w:val="center"/>
              <w:rPr>
                <w:rFonts w:eastAsia="Times New Roman"/>
                <w:color w:val="000000"/>
                <w:sz w:val="20"/>
                <w:szCs w:val="24"/>
                <w:lang w:val="ru-RU" w:eastAsia="ru-RU"/>
              </w:rPr>
            </w:pPr>
            <w:r w:rsidRPr="004D6BEA">
              <w:rPr>
                <w:rFonts w:eastAsia="Times New Roman"/>
                <w:color w:val="000000"/>
                <w:sz w:val="20"/>
                <w:szCs w:val="24"/>
                <w:lang w:val="ru-RU" w:eastAsia="ru-RU"/>
              </w:rPr>
              <w:t>36,333.</w:t>
            </w:r>
            <w:r w:rsidRPr="006F64D3">
              <w:rPr>
                <w:rFonts w:eastAsia="Times New Roman"/>
                <w:color w:val="000000"/>
                <w:sz w:val="20"/>
                <w:szCs w:val="24"/>
                <w:lang w:val="ru-RU" w:eastAsia="ru-RU"/>
              </w:rPr>
              <w:t>70</w:t>
            </w:r>
          </w:p>
        </w:tc>
        <w:tc>
          <w:tcPr>
            <w:tcW w:w="0" w:type="auto"/>
            <w:shd w:val="clear" w:color="auto" w:fill="auto"/>
            <w:noWrap/>
            <w:vAlign w:val="center"/>
            <w:hideMark/>
          </w:tcPr>
          <w:p w14:paraId="13E9FAA9" w14:textId="77777777" w:rsidR="00FE1A3C" w:rsidRPr="006F64D3" w:rsidRDefault="00FE1A3C" w:rsidP="00DA1558">
            <w:pPr>
              <w:spacing w:after="0" w:line="240" w:lineRule="auto"/>
              <w:jc w:val="center"/>
              <w:rPr>
                <w:rFonts w:eastAsia="Times New Roman"/>
                <w:color w:val="000000"/>
                <w:sz w:val="20"/>
                <w:szCs w:val="24"/>
                <w:lang w:val="ru-RU" w:eastAsia="ru-RU"/>
              </w:rPr>
            </w:pPr>
            <w:r w:rsidRPr="004D6BEA">
              <w:rPr>
                <w:rFonts w:eastAsia="Times New Roman"/>
                <w:color w:val="000000"/>
                <w:sz w:val="20"/>
                <w:szCs w:val="24"/>
                <w:lang w:val="ru-RU" w:eastAsia="ru-RU"/>
              </w:rPr>
              <w:t>218,040.</w:t>
            </w:r>
            <w:r w:rsidRPr="006F64D3">
              <w:rPr>
                <w:rFonts w:eastAsia="Times New Roman"/>
                <w:color w:val="000000"/>
                <w:sz w:val="20"/>
                <w:szCs w:val="24"/>
                <w:lang w:val="ru-RU" w:eastAsia="ru-RU"/>
              </w:rPr>
              <w:t>50</w:t>
            </w:r>
          </w:p>
        </w:tc>
      </w:tr>
      <w:tr w:rsidR="00FE1A3C" w:rsidRPr="006F64D3" w14:paraId="24835C58" w14:textId="77777777" w:rsidTr="00DA1558">
        <w:trPr>
          <w:trHeight w:val="193"/>
        </w:trPr>
        <w:tc>
          <w:tcPr>
            <w:tcW w:w="0" w:type="auto"/>
            <w:shd w:val="clear" w:color="auto" w:fill="auto"/>
            <w:vAlign w:val="center"/>
            <w:hideMark/>
          </w:tcPr>
          <w:p w14:paraId="04042ADC" w14:textId="77777777" w:rsidR="00FE1A3C" w:rsidRPr="006F64D3" w:rsidRDefault="00FE1A3C" w:rsidP="00DA1558">
            <w:pPr>
              <w:spacing w:after="0" w:line="240" w:lineRule="auto"/>
              <w:ind w:firstLine="0"/>
              <w:rPr>
                <w:rFonts w:eastAsia="Times New Roman"/>
                <w:color w:val="000000"/>
                <w:sz w:val="20"/>
                <w:szCs w:val="24"/>
                <w:lang w:val="ru-RU" w:eastAsia="ru-RU"/>
              </w:rPr>
            </w:pPr>
            <w:r w:rsidRPr="006F64D3">
              <w:rPr>
                <w:rFonts w:eastAsia="Times New Roman"/>
                <w:color w:val="000000"/>
                <w:sz w:val="20"/>
                <w:szCs w:val="24"/>
                <w:lang w:val="ru-RU" w:eastAsia="ru-RU"/>
              </w:rPr>
              <w:t>1101-11003՝ Նախնական մասնագիտական կրթության ծառայություն</w:t>
            </w:r>
          </w:p>
        </w:tc>
        <w:tc>
          <w:tcPr>
            <w:tcW w:w="0" w:type="auto"/>
            <w:shd w:val="clear" w:color="auto" w:fill="auto"/>
            <w:noWrap/>
            <w:vAlign w:val="center"/>
            <w:hideMark/>
          </w:tcPr>
          <w:p w14:paraId="2EECE6A8" w14:textId="77777777" w:rsidR="00FE1A3C" w:rsidRPr="006F64D3" w:rsidRDefault="00FE1A3C" w:rsidP="00DA1558">
            <w:pPr>
              <w:spacing w:after="0" w:line="240" w:lineRule="auto"/>
              <w:jc w:val="center"/>
              <w:rPr>
                <w:rFonts w:eastAsia="Times New Roman"/>
                <w:color w:val="000000"/>
                <w:sz w:val="20"/>
                <w:szCs w:val="24"/>
                <w:lang w:val="ru-RU" w:eastAsia="ru-RU"/>
              </w:rPr>
            </w:pPr>
            <w:r w:rsidRPr="004D6BEA">
              <w:rPr>
                <w:rFonts w:eastAsia="Times New Roman"/>
                <w:color w:val="000000"/>
                <w:sz w:val="20"/>
                <w:szCs w:val="24"/>
                <w:lang w:val="ru-RU" w:eastAsia="ru-RU"/>
              </w:rPr>
              <w:t>4,850.</w:t>
            </w:r>
            <w:r w:rsidRPr="006F64D3">
              <w:rPr>
                <w:rFonts w:eastAsia="Times New Roman"/>
                <w:color w:val="000000"/>
                <w:sz w:val="20"/>
                <w:szCs w:val="24"/>
                <w:lang w:val="ru-RU" w:eastAsia="ru-RU"/>
              </w:rPr>
              <w:t>60</w:t>
            </w:r>
          </w:p>
        </w:tc>
        <w:tc>
          <w:tcPr>
            <w:tcW w:w="0" w:type="auto"/>
            <w:shd w:val="clear" w:color="auto" w:fill="auto"/>
            <w:noWrap/>
            <w:vAlign w:val="center"/>
            <w:hideMark/>
          </w:tcPr>
          <w:p w14:paraId="51597F5D" w14:textId="77777777" w:rsidR="00FE1A3C" w:rsidRPr="006F64D3" w:rsidRDefault="00FE1A3C" w:rsidP="00DA1558">
            <w:pPr>
              <w:spacing w:after="0" w:line="240" w:lineRule="auto"/>
              <w:jc w:val="center"/>
              <w:rPr>
                <w:rFonts w:eastAsia="Times New Roman"/>
                <w:color w:val="000000"/>
                <w:sz w:val="20"/>
                <w:szCs w:val="24"/>
                <w:lang w:val="ru-RU" w:eastAsia="ru-RU"/>
              </w:rPr>
            </w:pPr>
            <w:r w:rsidRPr="004D6BEA">
              <w:rPr>
                <w:rFonts w:eastAsia="Times New Roman"/>
                <w:color w:val="000000"/>
                <w:sz w:val="20"/>
                <w:szCs w:val="24"/>
                <w:lang w:val="ru-RU" w:eastAsia="ru-RU"/>
              </w:rPr>
              <w:t>53,624.</w:t>
            </w:r>
            <w:r w:rsidRPr="006F64D3">
              <w:rPr>
                <w:rFonts w:eastAsia="Times New Roman"/>
                <w:color w:val="000000"/>
                <w:sz w:val="20"/>
                <w:szCs w:val="24"/>
                <w:lang w:val="ru-RU" w:eastAsia="ru-RU"/>
              </w:rPr>
              <w:t>80</w:t>
            </w:r>
          </w:p>
        </w:tc>
        <w:tc>
          <w:tcPr>
            <w:tcW w:w="0" w:type="auto"/>
            <w:shd w:val="clear" w:color="auto" w:fill="auto"/>
            <w:noWrap/>
            <w:vAlign w:val="center"/>
            <w:hideMark/>
          </w:tcPr>
          <w:p w14:paraId="717805CC" w14:textId="77777777" w:rsidR="00FE1A3C" w:rsidRPr="006F64D3" w:rsidRDefault="00FE1A3C" w:rsidP="00DA1558">
            <w:pPr>
              <w:spacing w:after="0" w:line="240" w:lineRule="auto"/>
              <w:jc w:val="center"/>
              <w:rPr>
                <w:rFonts w:eastAsia="Times New Roman"/>
                <w:color w:val="000000"/>
                <w:sz w:val="20"/>
                <w:szCs w:val="24"/>
                <w:lang w:val="ru-RU" w:eastAsia="ru-RU"/>
              </w:rPr>
            </w:pPr>
            <w:r w:rsidRPr="004D6BEA">
              <w:rPr>
                <w:rFonts w:eastAsia="Times New Roman"/>
                <w:color w:val="000000"/>
                <w:sz w:val="20"/>
                <w:szCs w:val="24"/>
                <w:lang w:val="ru-RU" w:eastAsia="ru-RU"/>
              </w:rPr>
              <w:t>50,479.</w:t>
            </w:r>
            <w:r w:rsidRPr="006F64D3">
              <w:rPr>
                <w:rFonts w:eastAsia="Times New Roman"/>
                <w:color w:val="000000"/>
                <w:sz w:val="20"/>
                <w:szCs w:val="24"/>
                <w:lang w:val="ru-RU" w:eastAsia="ru-RU"/>
              </w:rPr>
              <w:t>00</w:t>
            </w:r>
          </w:p>
        </w:tc>
      </w:tr>
      <w:tr w:rsidR="00FE1A3C" w:rsidRPr="006F64D3" w14:paraId="38690682" w14:textId="77777777" w:rsidTr="00DA1558">
        <w:trPr>
          <w:trHeight w:val="360"/>
        </w:trPr>
        <w:tc>
          <w:tcPr>
            <w:tcW w:w="0" w:type="auto"/>
            <w:shd w:val="clear" w:color="auto" w:fill="auto"/>
            <w:vAlign w:val="center"/>
            <w:hideMark/>
          </w:tcPr>
          <w:p w14:paraId="5E7A71E9" w14:textId="77777777" w:rsidR="00FE1A3C" w:rsidRPr="0080599C" w:rsidRDefault="00FE1A3C" w:rsidP="00DA1558">
            <w:pPr>
              <w:spacing w:after="0" w:line="240" w:lineRule="auto"/>
              <w:ind w:firstLine="0"/>
              <w:rPr>
                <w:rFonts w:eastAsia="Times New Roman"/>
                <w:b/>
                <w:color w:val="000000"/>
                <w:sz w:val="20"/>
                <w:szCs w:val="24"/>
                <w:lang w:val="ru-RU" w:eastAsia="ru-RU"/>
              </w:rPr>
            </w:pPr>
            <w:r w:rsidRPr="0080599C">
              <w:rPr>
                <w:rFonts w:eastAsia="Times New Roman"/>
                <w:b/>
                <w:color w:val="000000"/>
                <w:sz w:val="20"/>
                <w:szCs w:val="24"/>
                <w:lang w:val="ru-RU" w:eastAsia="ru-RU"/>
              </w:rPr>
              <w:t>ԸՆԴԱՄԵՆԸ</w:t>
            </w:r>
          </w:p>
        </w:tc>
        <w:tc>
          <w:tcPr>
            <w:tcW w:w="0" w:type="auto"/>
            <w:shd w:val="clear" w:color="auto" w:fill="auto"/>
            <w:noWrap/>
            <w:vAlign w:val="center"/>
            <w:hideMark/>
          </w:tcPr>
          <w:p w14:paraId="1A70DE99" w14:textId="77777777" w:rsidR="00FE1A3C" w:rsidRPr="006F64D3" w:rsidRDefault="00FE1A3C" w:rsidP="00DA1558">
            <w:pPr>
              <w:spacing w:after="0" w:line="240" w:lineRule="auto"/>
              <w:jc w:val="center"/>
              <w:rPr>
                <w:rFonts w:eastAsia="Times New Roman"/>
                <w:b/>
                <w:bCs/>
                <w:color w:val="000000"/>
                <w:sz w:val="20"/>
                <w:szCs w:val="24"/>
                <w:lang w:val="ru-RU" w:eastAsia="ru-RU"/>
              </w:rPr>
            </w:pPr>
            <w:r w:rsidRPr="004D6BEA">
              <w:rPr>
                <w:rFonts w:eastAsia="Times New Roman"/>
                <w:b/>
                <w:bCs/>
                <w:color w:val="000000"/>
                <w:sz w:val="20"/>
                <w:szCs w:val="24"/>
                <w:lang w:val="ru-RU" w:eastAsia="ru-RU"/>
              </w:rPr>
              <w:t>202,129.</w:t>
            </w:r>
            <w:r w:rsidRPr="006F64D3">
              <w:rPr>
                <w:rFonts w:eastAsia="Times New Roman"/>
                <w:b/>
                <w:bCs/>
                <w:color w:val="000000"/>
                <w:sz w:val="20"/>
                <w:szCs w:val="24"/>
                <w:lang w:val="ru-RU" w:eastAsia="ru-RU"/>
              </w:rPr>
              <w:t>00</w:t>
            </w:r>
          </w:p>
        </w:tc>
        <w:tc>
          <w:tcPr>
            <w:tcW w:w="0" w:type="auto"/>
            <w:shd w:val="clear" w:color="auto" w:fill="auto"/>
            <w:noWrap/>
            <w:vAlign w:val="center"/>
            <w:hideMark/>
          </w:tcPr>
          <w:p w14:paraId="77185D15" w14:textId="77777777" w:rsidR="00FE1A3C" w:rsidRPr="006F64D3" w:rsidRDefault="00FE1A3C" w:rsidP="00DA1558">
            <w:pPr>
              <w:spacing w:after="0" w:line="240" w:lineRule="auto"/>
              <w:jc w:val="center"/>
              <w:rPr>
                <w:rFonts w:eastAsia="Times New Roman"/>
                <w:b/>
                <w:bCs/>
                <w:color w:val="000000"/>
                <w:sz w:val="20"/>
                <w:szCs w:val="24"/>
                <w:lang w:val="ru-RU" w:eastAsia="ru-RU"/>
              </w:rPr>
            </w:pPr>
            <w:r w:rsidRPr="004D6BEA">
              <w:rPr>
                <w:rFonts w:eastAsia="Times New Roman"/>
                <w:b/>
                <w:bCs/>
                <w:color w:val="000000"/>
                <w:sz w:val="20"/>
                <w:szCs w:val="24"/>
                <w:lang w:val="ru-RU" w:eastAsia="ru-RU"/>
              </w:rPr>
              <w:t>384,834.</w:t>
            </w:r>
            <w:r w:rsidRPr="006F64D3">
              <w:rPr>
                <w:rFonts w:eastAsia="Times New Roman"/>
                <w:b/>
                <w:bCs/>
                <w:color w:val="000000"/>
                <w:sz w:val="20"/>
                <w:szCs w:val="24"/>
                <w:lang w:val="ru-RU" w:eastAsia="ru-RU"/>
              </w:rPr>
              <w:t>00</w:t>
            </w:r>
          </w:p>
        </w:tc>
        <w:tc>
          <w:tcPr>
            <w:tcW w:w="0" w:type="auto"/>
            <w:shd w:val="clear" w:color="auto" w:fill="auto"/>
            <w:noWrap/>
            <w:vAlign w:val="center"/>
            <w:hideMark/>
          </w:tcPr>
          <w:p w14:paraId="7CB7F619" w14:textId="77777777" w:rsidR="00FE1A3C" w:rsidRPr="006F64D3" w:rsidRDefault="00FE1A3C" w:rsidP="00DA1558">
            <w:pPr>
              <w:spacing w:after="0" w:line="240" w:lineRule="auto"/>
              <w:jc w:val="center"/>
              <w:rPr>
                <w:rFonts w:eastAsia="Times New Roman"/>
                <w:b/>
                <w:bCs/>
                <w:color w:val="000000"/>
                <w:sz w:val="20"/>
                <w:szCs w:val="24"/>
                <w:lang w:val="ru-RU" w:eastAsia="ru-RU"/>
              </w:rPr>
            </w:pPr>
            <w:r w:rsidRPr="004D6BEA">
              <w:rPr>
                <w:rFonts w:eastAsia="Times New Roman"/>
                <w:b/>
                <w:bCs/>
                <w:color w:val="000000"/>
                <w:sz w:val="20"/>
                <w:szCs w:val="24"/>
                <w:lang w:val="ru-RU" w:eastAsia="ru-RU"/>
              </w:rPr>
              <w:t>638,583.</w:t>
            </w:r>
            <w:r w:rsidRPr="006F64D3">
              <w:rPr>
                <w:rFonts w:eastAsia="Times New Roman"/>
                <w:b/>
                <w:bCs/>
                <w:color w:val="000000"/>
                <w:sz w:val="20"/>
                <w:szCs w:val="24"/>
                <w:lang w:val="ru-RU" w:eastAsia="ru-RU"/>
              </w:rPr>
              <w:t>60</w:t>
            </w:r>
          </w:p>
        </w:tc>
      </w:tr>
    </w:tbl>
    <w:p w14:paraId="302B7295" w14:textId="77777777" w:rsidR="00FE1A3C" w:rsidRDefault="00FE1A3C" w:rsidP="00FE1A3C">
      <w:pPr>
        <w:spacing w:after="0"/>
        <w:ind w:firstLine="720"/>
        <w:rPr>
          <w:highlight w:val="yellow"/>
          <w:lang w:val="hy-AM"/>
        </w:rPr>
      </w:pPr>
    </w:p>
    <w:p w14:paraId="0DD7914D" w14:textId="482B1E34" w:rsidR="00FE1A3C" w:rsidRPr="00545161" w:rsidRDefault="00FE1A3C" w:rsidP="00FE1A3C">
      <w:pPr>
        <w:spacing w:before="0" w:after="0"/>
        <w:ind w:firstLine="720"/>
        <w:rPr>
          <w:lang w:val="hy-AM"/>
        </w:rPr>
      </w:pPr>
      <w:r w:rsidRPr="00545161">
        <w:rPr>
          <w:lang w:val="hy-AM"/>
        </w:rPr>
        <w:t>Ըստ գանձապետական հաշվի քաղվածքի 31/12/2023 թվականի դրությամբ ՊՈԱԿ-ը ունեցել է 720,454.09 հազ. դրամ ազատ մնացորդ, այդ թվում  638,583.60 հազ.դրամ</w:t>
      </w:r>
      <w:r>
        <w:rPr>
          <w:lang w:val="hy-AM"/>
        </w:rPr>
        <w:t xml:space="preserve"> </w:t>
      </w:r>
      <w:r w:rsidRPr="00545161">
        <w:rPr>
          <w:lang w:val="hy-AM"/>
        </w:rPr>
        <w:t xml:space="preserve">ՀՀ պետական բյուջեից ստացված միջոցների ազատ մնացորդը: </w:t>
      </w:r>
    </w:p>
    <w:p w14:paraId="1D9B7DB0" w14:textId="666B2C6D" w:rsidR="00363ECC" w:rsidRPr="000261F7" w:rsidRDefault="00416F87" w:rsidP="00416F87">
      <w:pPr>
        <w:spacing w:before="0" w:after="0"/>
        <w:ind w:firstLine="720"/>
        <w:rPr>
          <w:lang w:val="hy-AM"/>
        </w:rPr>
      </w:pPr>
      <w:r w:rsidRPr="00416F87">
        <w:rPr>
          <w:lang w:val="hy-AM"/>
        </w:rPr>
        <w:t xml:space="preserve">Ամփոփելով վերոգրյալը, պարզվել է, որ չի ապահովվում ծրագրային միջոցառումների իրականացման համար կատարվող հատկացումների համադրումը </w:t>
      </w:r>
      <w:r w:rsidRPr="00033AC0">
        <w:rPr>
          <w:szCs w:val="24"/>
          <w:lang w:val="hy-AM"/>
        </w:rPr>
        <w:t>արդյունքային (կատարողական) ցուցանիշներ</w:t>
      </w:r>
      <w:r w:rsidRPr="00416F87">
        <w:rPr>
          <w:szCs w:val="24"/>
          <w:lang w:val="hy-AM"/>
        </w:rPr>
        <w:t xml:space="preserve">ի հետ և փոխկապակցումը Ծրագրի իրականացման ընթացքի հետ: </w:t>
      </w:r>
      <w:r w:rsidRPr="00416F87">
        <w:rPr>
          <w:lang w:val="hy-AM"/>
        </w:rPr>
        <w:t xml:space="preserve"> </w:t>
      </w:r>
      <w:r w:rsidR="00363ECC" w:rsidRPr="00416F87">
        <w:rPr>
          <w:lang w:val="hy-AM"/>
        </w:rPr>
        <w:t xml:space="preserve"> </w:t>
      </w:r>
    </w:p>
    <w:p w14:paraId="42DA2653" w14:textId="77777777" w:rsidR="00FE1A3C" w:rsidRDefault="00FE1A3C" w:rsidP="00FE1A3C">
      <w:pPr>
        <w:spacing w:before="0" w:after="160"/>
        <w:ind w:firstLine="0"/>
        <w:rPr>
          <w:rFonts w:eastAsiaTheme="minorHAnsi" w:cstheme="minorBidi"/>
          <w:b/>
          <w:szCs w:val="24"/>
          <w:lang w:val="hy-AM"/>
        </w:rPr>
      </w:pPr>
    </w:p>
    <w:p w14:paraId="45FD1166" w14:textId="77777777" w:rsidR="00FE1A3C" w:rsidRPr="000F123F" w:rsidRDefault="00FE1A3C" w:rsidP="00FE1A3C">
      <w:pPr>
        <w:spacing w:after="0"/>
        <w:rPr>
          <w:rFonts w:eastAsia="Calibri"/>
          <w:b/>
          <w:i/>
          <w:szCs w:val="24"/>
          <w:lang w:val="hy-AM"/>
        </w:rPr>
      </w:pPr>
      <w:r w:rsidRPr="000F123F">
        <w:rPr>
          <w:rFonts w:eastAsia="Calibri"/>
          <w:b/>
          <w:i/>
          <w:szCs w:val="24"/>
          <w:lang w:val="hy-AM"/>
        </w:rPr>
        <w:t>Հաշվեքննության օբյեկտի արձագանքը</w:t>
      </w:r>
    </w:p>
    <w:p w14:paraId="18914854" w14:textId="77777777" w:rsidR="00FE1A3C" w:rsidRPr="005D312A" w:rsidRDefault="00FE1A3C" w:rsidP="00FE1A3C">
      <w:pPr>
        <w:tabs>
          <w:tab w:val="left" w:pos="720"/>
        </w:tabs>
        <w:spacing w:before="0" w:after="0" w:line="240" w:lineRule="auto"/>
        <w:ind w:firstLine="709"/>
        <w:rPr>
          <w:szCs w:val="24"/>
          <w:lang w:val="hy-AM"/>
        </w:rPr>
      </w:pPr>
      <w:r w:rsidRPr="005D312A">
        <w:rPr>
          <w:szCs w:val="24"/>
          <w:lang w:val="hy-AM"/>
        </w:rPr>
        <w:t xml:space="preserve">Պայմանագրով նախատեսված է եղել նախնական մասնագիտական կրթության միջոցառման ծրագրով տարվա համար միջինը 120 սովորողի նկատմամբ փոխհատուցման պարտավորություն իրականացնել, սակայն 2023թ. «Պարեկ» որակավորմամբ ծրագրով </w:t>
      </w:r>
      <w:r w:rsidRPr="005D312A">
        <w:rPr>
          <w:szCs w:val="24"/>
          <w:lang w:val="hy-AM"/>
        </w:rPr>
        <w:lastRenderedPageBreak/>
        <w:t>իրականացվել է միջինը 248 սովորողի հաշվարկով։ Հաշվեքննության կողմից կազմված արձանագրությունում միջինը 248 սովորողի փոխարեն ներկայացված է 0,որում ներառված չի եղել պարեկայինների թվաքանակը։</w:t>
      </w:r>
    </w:p>
    <w:p w14:paraId="189082EE" w14:textId="77777777" w:rsidR="00FE1A3C" w:rsidRPr="005D312A" w:rsidRDefault="00FE1A3C" w:rsidP="00FE1A3C">
      <w:pPr>
        <w:tabs>
          <w:tab w:val="left" w:pos="720"/>
        </w:tabs>
        <w:spacing w:before="0" w:after="0" w:line="240" w:lineRule="auto"/>
        <w:ind w:firstLine="709"/>
        <w:rPr>
          <w:szCs w:val="24"/>
          <w:lang w:val="hy-AM"/>
        </w:rPr>
      </w:pPr>
      <w:r w:rsidRPr="005D312A">
        <w:rPr>
          <w:szCs w:val="24"/>
          <w:lang w:val="hy-AM"/>
        </w:rPr>
        <w:t>ՀՀ ՆԳՆ կրթահամալիր ՊՈԱԿ-ի կողմից ՀՀ ՆԳՆ ներկայացված ֆինանսատնտեսական գործունեության վերաբերյալ Ձև 1,2,3,4 հաշվետվություններում, ինչպես նաև հաշվապահական հաշվեկշռում հստակ արտացոլվել են տարեսկզբի և տարեվերջի ազատ մնացորդները։ Բացի այդ, ՀՀ ՆԳՆ կրթահամալիր ՊՈԱԿ-ի բյուջեի տարեկան ֆինանսատնտեսական գործունեության նախահաշիվները պլանավորվել են՝ հաշվի առնելով տարեսկզբի ազատ մնացերդները։</w:t>
      </w:r>
    </w:p>
    <w:p w14:paraId="7AFB91B7" w14:textId="77777777" w:rsidR="00FE1A3C" w:rsidRPr="005D312A" w:rsidRDefault="00FE1A3C" w:rsidP="00FE1A3C">
      <w:pPr>
        <w:spacing w:before="0" w:after="0" w:line="240" w:lineRule="auto"/>
        <w:ind w:firstLine="709"/>
        <w:rPr>
          <w:rFonts w:eastAsia="Calibri"/>
          <w:b/>
          <w:i/>
          <w:szCs w:val="24"/>
          <w:lang w:val="hy-AM"/>
        </w:rPr>
      </w:pPr>
      <w:r w:rsidRPr="005D312A">
        <w:rPr>
          <w:szCs w:val="24"/>
          <w:lang w:val="hy-AM"/>
        </w:rPr>
        <w:t>31.12.2023թ. դրությամբ ՀՀ ՆԳՆ կրթահամալիր ՊՈԱԿ-ի ունեցած գանձապետական հաշվի 720, 455.09 հազ դրամ մնացորդը հստակ արտացոլված է 2024 թվականի հաստատված նախահաշվում՝ տարեսկզբի ազատ մնացորդ տողում, որից 638 583.60 հազ դրամը ըստ համաձայնագրերի ՀՀ պետական բյուջեից 2024 թվականի տեղափոխված մնացորդն է, որը հստակ երևում է նաև ՊՈԱԿ-ի կողմին ներկայացված տարեկան հաշվեգրված եկամուտների և ծախսերի վերաբերյալ տեղեկանքում և համաձայնագրերում։</w:t>
      </w:r>
    </w:p>
    <w:p w14:paraId="20120E98" w14:textId="77777777" w:rsidR="00FE1A3C" w:rsidRPr="000F123F" w:rsidRDefault="00FE1A3C" w:rsidP="00FE1A3C">
      <w:pPr>
        <w:spacing w:before="0" w:after="0"/>
        <w:rPr>
          <w:rFonts w:eastAsia="Calibri"/>
          <w:b/>
          <w:i/>
          <w:szCs w:val="24"/>
          <w:lang w:val="hy-AM"/>
        </w:rPr>
      </w:pPr>
      <w:r w:rsidRPr="000F123F">
        <w:rPr>
          <w:rFonts w:eastAsia="Calibri"/>
          <w:b/>
          <w:i/>
          <w:szCs w:val="24"/>
          <w:lang w:val="hy-AM"/>
        </w:rPr>
        <w:t>Հաշվեքննողների մեկնաբանությունը</w:t>
      </w:r>
    </w:p>
    <w:p w14:paraId="33A80794" w14:textId="77777777" w:rsidR="00E46304" w:rsidRPr="000261F7" w:rsidRDefault="00E46304" w:rsidP="00E46304">
      <w:pPr>
        <w:spacing w:before="0" w:after="0"/>
        <w:ind w:firstLine="720"/>
        <w:rPr>
          <w:lang w:val="hy-AM"/>
        </w:rPr>
      </w:pPr>
      <w:r w:rsidRPr="00E46304">
        <w:rPr>
          <w:rFonts w:eastAsia="Times New Roman"/>
          <w:color w:val="000000"/>
          <w:szCs w:val="24"/>
          <w:shd w:val="clear" w:color="auto" w:fill="FFFFFF"/>
          <w:lang w:val="hy-AM"/>
        </w:rPr>
        <w:t>Հաշվի առնելով հաշվեքննության օբյեկտի արձագանքը</w:t>
      </w:r>
      <w:r>
        <w:rPr>
          <w:szCs w:val="24"/>
          <w:lang w:val="af-ZA"/>
        </w:rPr>
        <w:t xml:space="preserve">, տվյալ արձանագրումը որակվել է որպես «Այլ փաստ», ուշադրությունը հրավիրելով այն հանգամանքի վրա, </w:t>
      </w:r>
      <w:r w:rsidRPr="00416F87">
        <w:rPr>
          <w:lang w:val="hy-AM"/>
        </w:rPr>
        <w:t xml:space="preserve">որ չի ապահովվում ծրագրային միջոցառումների իրականացման համար կատարվող հատկացումների համադրումը </w:t>
      </w:r>
      <w:r w:rsidRPr="00033AC0">
        <w:rPr>
          <w:szCs w:val="24"/>
          <w:lang w:val="hy-AM"/>
        </w:rPr>
        <w:t>արդյունքային (կատարողական) ցուցանիշներ</w:t>
      </w:r>
      <w:r w:rsidRPr="00416F87">
        <w:rPr>
          <w:szCs w:val="24"/>
          <w:lang w:val="hy-AM"/>
        </w:rPr>
        <w:t xml:space="preserve">ի հետ և փոխկապակցումը Ծրագրի իրականացման ընթացքի հետ: </w:t>
      </w:r>
      <w:r w:rsidRPr="00416F87">
        <w:rPr>
          <w:lang w:val="hy-AM"/>
        </w:rPr>
        <w:t xml:space="preserve">  </w:t>
      </w:r>
    </w:p>
    <w:p w14:paraId="18570907" w14:textId="77777777" w:rsidR="00B801ED" w:rsidRPr="00CC0C8D" w:rsidRDefault="00B801ED" w:rsidP="00B801ED">
      <w:pPr>
        <w:pStyle w:val="Heading1"/>
        <w:keepNext/>
        <w:keepLines/>
        <w:numPr>
          <w:ilvl w:val="0"/>
          <w:numId w:val="2"/>
        </w:numPr>
        <w:tabs>
          <w:tab w:val="left" w:pos="426"/>
        </w:tabs>
        <w:spacing w:before="320" w:after="0"/>
        <w:ind w:left="0" w:right="0" w:firstLine="0"/>
        <w:rPr>
          <w:b w:val="0"/>
          <w:color w:val="auto"/>
          <w:sz w:val="24"/>
          <w:szCs w:val="24"/>
          <w:lang w:val="hy-AM"/>
        </w:rPr>
      </w:pPr>
      <w:bookmarkStart w:id="67" w:name="_Toc167113905"/>
      <w:r w:rsidRPr="00724E1A">
        <w:rPr>
          <w:color w:val="auto"/>
          <w:sz w:val="24"/>
          <w:szCs w:val="24"/>
          <w:lang w:val="hy-AM"/>
        </w:rPr>
        <w:t xml:space="preserve">PDU-216-02-23 և PDU-635-09-23 </w:t>
      </w:r>
      <w:r w:rsidRPr="00CC0C8D">
        <w:rPr>
          <w:color w:val="auto"/>
          <w:sz w:val="24"/>
          <w:szCs w:val="24"/>
          <w:lang w:val="hy-AM"/>
        </w:rPr>
        <w:t>ծածկագր</w:t>
      </w:r>
      <w:r w:rsidRPr="00724E1A">
        <w:rPr>
          <w:color w:val="auto"/>
          <w:sz w:val="24"/>
          <w:szCs w:val="24"/>
          <w:lang w:val="hy-AM"/>
        </w:rPr>
        <w:t>եր</w:t>
      </w:r>
      <w:r w:rsidRPr="00CC0C8D">
        <w:rPr>
          <w:color w:val="auto"/>
          <w:sz w:val="24"/>
          <w:szCs w:val="24"/>
          <w:lang w:val="hy-AM"/>
        </w:rPr>
        <w:t>ով գնման ընթացակարգ</w:t>
      </w:r>
      <w:r w:rsidRPr="00724E1A">
        <w:rPr>
          <w:color w:val="auto"/>
          <w:sz w:val="24"/>
          <w:szCs w:val="24"/>
          <w:lang w:val="hy-AM"/>
        </w:rPr>
        <w:t>եր</w:t>
      </w:r>
      <w:r w:rsidRPr="00C53CAA">
        <w:rPr>
          <w:color w:val="auto"/>
          <w:sz w:val="24"/>
          <w:szCs w:val="24"/>
          <w:lang w:val="hy-AM"/>
        </w:rPr>
        <w:t>ի կազմակերպումը</w:t>
      </w:r>
      <w:bookmarkEnd w:id="67"/>
    </w:p>
    <w:p w14:paraId="5E01FE20" w14:textId="77777777" w:rsidR="00B801ED" w:rsidRPr="00703347" w:rsidRDefault="00B801ED" w:rsidP="00B801ED">
      <w:pPr>
        <w:spacing w:after="0"/>
        <w:ind w:firstLine="709"/>
        <w:rPr>
          <w:szCs w:val="24"/>
          <w:lang w:val="hy-AM"/>
        </w:rPr>
      </w:pPr>
    </w:p>
    <w:p w14:paraId="695204D4" w14:textId="77777777" w:rsidR="00B801ED" w:rsidRPr="00703347" w:rsidRDefault="00B801ED" w:rsidP="00B801ED">
      <w:pPr>
        <w:spacing w:before="0" w:after="0"/>
        <w:ind w:firstLine="709"/>
        <w:rPr>
          <w:szCs w:val="24"/>
          <w:lang w:val="hy-AM"/>
        </w:rPr>
      </w:pPr>
      <w:r>
        <w:rPr>
          <w:szCs w:val="24"/>
          <w:lang w:val="hy-AM"/>
        </w:rPr>
        <w:t>Ո</w:t>
      </w:r>
      <w:r w:rsidRPr="00703347">
        <w:rPr>
          <w:szCs w:val="24"/>
          <w:lang w:val="hy-AM"/>
        </w:rPr>
        <w:t>ստիկանության 2023թ</w:t>
      </w:r>
      <w:r>
        <w:rPr>
          <w:rFonts w:ascii="Cambria Math" w:hAnsi="Cambria Math" w:cs="Cambria Math"/>
          <w:szCs w:val="24"/>
          <w:lang w:val="hy-AM"/>
        </w:rPr>
        <w:t xml:space="preserve">. </w:t>
      </w:r>
      <w:r w:rsidRPr="00703347">
        <w:rPr>
          <w:szCs w:val="24"/>
          <w:lang w:val="hy-AM"/>
        </w:rPr>
        <w:t>պետական բյուջեով 1158-11005 միջոցառման 421400 «Կապի ծառայություններ» տնտեսագիտական դասակարգման հոդվածով տարեկան պլանը կազմել է 763,680</w:t>
      </w:r>
      <w:r>
        <w:rPr>
          <w:rFonts w:ascii="Cambria Math" w:hAnsi="Cambria Math" w:cs="Cambria Math"/>
          <w:szCs w:val="24"/>
          <w:lang w:val="hy-AM"/>
        </w:rPr>
        <w:t>.</w:t>
      </w:r>
      <w:r w:rsidRPr="00703347">
        <w:rPr>
          <w:szCs w:val="24"/>
          <w:lang w:val="hy-AM"/>
        </w:rPr>
        <w:t>00 հազ</w:t>
      </w:r>
      <w:r>
        <w:rPr>
          <w:rFonts w:ascii="Cambria Math" w:hAnsi="Cambria Math" w:cs="Cambria Math"/>
          <w:szCs w:val="24"/>
          <w:lang w:val="hy-AM"/>
        </w:rPr>
        <w:t>.</w:t>
      </w:r>
      <w:r w:rsidRPr="00703347">
        <w:rPr>
          <w:szCs w:val="24"/>
          <w:lang w:val="hy-AM"/>
        </w:rPr>
        <w:t xml:space="preserve"> դրամ, տարեկան ճշտված պլանը 1,768,694</w:t>
      </w:r>
      <w:r>
        <w:rPr>
          <w:rFonts w:ascii="Cambria Math" w:hAnsi="Cambria Math" w:cs="Cambria Math"/>
          <w:szCs w:val="24"/>
          <w:lang w:val="hy-AM"/>
        </w:rPr>
        <w:t>.</w:t>
      </w:r>
      <w:r w:rsidRPr="00703347">
        <w:rPr>
          <w:szCs w:val="24"/>
          <w:lang w:val="hy-AM"/>
        </w:rPr>
        <w:t>99 հազ</w:t>
      </w:r>
      <w:r>
        <w:rPr>
          <w:rFonts w:ascii="Cambria Math" w:hAnsi="Cambria Math" w:cs="Cambria Math"/>
          <w:szCs w:val="24"/>
          <w:lang w:val="hy-AM"/>
        </w:rPr>
        <w:t>.</w:t>
      </w:r>
      <w:r w:rsidRPr="00703347">
        <w:rPr>
          <w:szCs w:val="24"/>
          <w:lang w:val="hy-AM"/>
        </w:rPr>
        <w:t xml:space="preserve"> դրամ, ֆինասավորումը, փաստը և փաստացի ծախսը՝ 1,763,921</w:t>
      </w:r>
      <w:r>
        <w:rPr>
          <w:rFonts w:ascii="Cambria Math" w:hAnsi="Cambria Math" w:cs="Cambria Math"/>
          <w:szCs w:val="24"/>
          <w:lang w:val="hy-AM"/>
        </w:rPr>
        <w:t>.</w:t>
      </w:r>
      <w:r w:rsidRPr="00703347">
        <w:rPr>
          <w:szCs w:val="24"/>
          <w:lang w:val="hy-AM"/>
        </w:rPr>
        <w:t>98 հազ</w:t>
      </w:r>
      <w:r>
        <w:rPr>
          <w:rFonts w:ascii="Cambria Math" w:hAnsi="Cambria Math" w:cs="Cambria Math"/>
          <w:szCs w:val="24"/>
          <w:lang w:val="hy-AM"/>
        </w:rPr>
        <w:t>.</w:t>
      </w:r>
      <w:r w:rsidRPr="00703347">
        <w:rPr>
          <w:szCs w:val="24"/>
          <w:lang w:val="hy-AM"/>
        </w:rPr>
        <w:t xml:space="preserve"> դրամ։ </w:t>
      </w:r>
    </w:p>
    <w:p w14:paraId="0A903B52" w14:textId="77777777" w:rsidR="00B801ED" w:rsidRPr="00703347" w:rsidRDefault="00B801ED" w:rsidP="00B801ED">
      <w:pPr>
        <w:spacing w:before="0" w:after="0"/>
        <w:ind w:firstLine="709"/>
        <w:rPr>
          <w:szCs w:val="24"/>
          <w:lang w:val="hy-AM"/>
        </w:rPr>
      </w:pPr>
      <w:r w:rsidRPr="00703347">
        <w:rPr>
          <w:szCs w:val="24"/>
          <w:lang w:val="hy-AM"/>
        </w:rPr>
        <w:t>Նշված միջոցառման շրջանակներում 16</w:t>
      </w:r>
      <w:r>
        <w:rPr>
          <w:rFonts w:ascii="Cambria Math" w:hAnsi="Cambria Math" w:cs="Cambria Math"/>
          <w:szCs w:val="24"/>
          <w:lang w:val="hy-AM"/>
        </w:rPr>
        <w:t>.</w:t>
      </w:r>
      <w:r w:rsidRPr="00703347">
        <w:rPr>
          <w:szCs w:val="24"/>
          <w:lang w:val="hy-AM"/>
        </w:rPr>
        <w:t>02</w:t>
      </w:r>
      <w:r>
        <w:rPr>
          <w:rFonts w:ascii="Cambria Math" w:hAnsi="Cambria Math" w:cs="Cambria Math"/>
          <w:szCs w:val="24"/>
          <w:lang w:val="hy-AM"/>
        </w:rPr>
        <w:t>.</w:t>
      </w:r>
      <w:r w:rsidRPr="00703347">
        <w:rPr>
          <w:szCs w:val="24"/>
          <w:lang w:val="hy-AM"/>
        </w:rPr>
        <w:t>2023թ</w:t>
      </w:r>
      <w:r>
        <w:rPr>
          <w:rFonts w:ascii="Cambria Math" w:hAnsi="Cambria Math" w:cs="Cambria Math"/>
          <w:szCs w:val="24"/>
          <w:lang w:val="hy-AM"/>
        </w:rPr>
        <w:t>.</w:t>
      </w:r>
      <w:r w:rsidRPr="00703347">
        <w:rPr>
          <w:szCs w:val="24"/>
          <w:lang w:val="hy-AM"/>
        </w:rPr>
        <w:t xml:space="preserve"> </w:t>
      </w:r>
      <w:r>
        <w:rPr>
          <w:szCs w:val="24"/>
          <w:lang w:val="hy-AM"/>
        </w:rPr>
        <w:t>Ո</w:t>
      </w:r>
      <w:r w:rsidRPr="00703347">
        <w:rPr>
          <w:szCs w:val="24"/>
          <w:lang w:val="hy-AM"/>
        </w:rPr>
        <w:t xml:space="preserve">ստիկանության և </w:t>
      </w:r>
      <w:r>
        <w:rPr>
          <w:szCs w:val="24"/>
          <w:lang w:val="hy-AM"/>
        </w:rPr>
        <w:t>«Հայփոստ»</w:t>
      </w:r>
      <w:r w:rsidRPr="00703347">
        <w:rPr>
          <w:szCs w:val="24"/>
          <w:lang w:val="hy-AM"/>
        </w:rPr>
        <w:t xml:space="preserve"> ՓԲԸ-ի միջև կնքվել է թիվ PDU-216-02-23 փոստային ծառայությունների մատուցման </w:t>
      </w:r>
      <w:r w:rsidRPr="00703347">
        <w:rPr>
          <w:szCs w:val="24"/>
          <w:lang w:val="hy-AM"/>
        </w:rPr>
        <w:lastRenderedPageBreak/>
        <w:t>պայմանագիր</w:t>
      </w:r>
      <w:r>
        <w:rPr>
          <w:szCs w:val="24"/>
          <w:lang w:val="hy-AM"/>
        </w:rPr>
        <w:t>ը՝</w:t>
      </w:r>
      <w:r w:rsidRPr="00703347">
        <w:rPr>
          <w:szCs w:val="24"/>
          <w:lang w:val="hy-AM"/>
        </w:rPr>
        <w:t xml:space="preserve"> 739,086</w:t>
      </w:r>
      <w:r>
        <w:rPr>
          <w:rFonts w:ascii="Cambria Math" w:hAnsi="Cambria Math" w:cs="Cambria Math"/>
          <w:szCs w:val="24"/>
          <w:lang w:val="hy-AM"/>
        </w:rPr>
        <w:t>.</w:t>
      </w:r>
      <w:r w:rsidRPr="00703347">
        <w:rPr>
          <w:szCs w:val="24"/>
          <w:lang w:val="hy-AM"/>
        </w:rPr>
        <w:t>50 հազ</w:t>
      </w:r>
      <w:r>
        <w:rPr>
          <w:rFonts w:ascii="Cambria Math" w:hAnsi="Cambria Math" w:cs="Cambria Math"/>
          <w:szCs w:val="24"/>
          <w:lang w:val="hy-AM"/>
        </w:rPr>
        <w:t>.</w:t>
      </w:r>
      <w:r w:rsidRPr="00703347">
        <w:rPr>
          <w:szCs w:val="24"/>
          <w:lang w:val="hy-AM"/>
        </w:rPr>
        <w:t xml:space="preserve"> դրամ գումարի չափով։ Պայմանագրի</w:t>
      </w:r>
      <w:r>
        <w:rPr>
          <w:szCs w:val="24"/>
          <w:lang w:val="hy-AM"/>
        </w:rPr>
        <w:t xml:space="preserve"> 3.</w:t>
      </w:r>
      <w:r w:rsidRPr="00703347">
        <w:rPr>
          <w:szCs w:val="24"/>
          <w:lang w:val="hy-AM"/>
        </w:rPr>
        <w:t>3 կետի համաձայն</w:t>
      </w:r>
      <w:r>
        <w:rPr>
          <w:szCs w:val="24"/>
          <w:lang w:val="hy-AM"/>
        </w:rPr>
        <w:t>՝</w:t>
      </w:r>
      <w:r w:rsidRPr="00703347">
        <w:rPr>
          <w:szCs w:val="24"/>
          <w:lang w:val="hy-AM"/>
        </w:rPr>
        <w:t xml:space="preserve"> </w:t>
      </w:r>
      <w:r>
        <w:rPr>
          <w:szCs w:val="24"/>
          <w:lang w:val="hy-AM"/>
        </w:rPr>
        <w:t xml:space="preserve">պայմանագրի գումարից </w:t>
      </w:r>
      <w:r w:rsidRPr="00703347">
        <w:rPr>
          <w:szCs w:val="24"/>
          <w:lang w:val="hy-AM"/>
        </w:rPr>
        <w:t>Ճանապարհային ոստիկանությանը վերաբերող մասը կազմել է 720,180</w:t>
      </w:r>
      <w:r>
        <w:rPr>
          <w:rFonts w:ascii="Cambria Math" w:hAnsi="Cambria Math" w:cs="Cambria Math"/>
          <w:szCs w:val="24"/>
          <w:lang w:val="hy-AM"/>
        </w:rPr>
        <w:t>.</w:t>
      </w:r>
      <w:r w:rsidRPr="00703347">
        <w:rPr>
          <w:szCs w:val="24"/>
          <w:lang w:val="hy-AM"/>
        </w:rPr>
        <w:t>00 հազ</w:t>
      </w:r>
      <w:r>
        <w:rPr>
          <w:rFonts w:ascii="Cambria Math" w:hAnsi="Cambria Math" w:cs="Cambria Math"/>
          <w:szCs w:val="24"/>
          <w:lang w:val="hy-AM"/>
        </w:rPr>
        <w:t>.</w:t>
      </w:r>
      <w:r w:rsidRPr="00703347">
        <w:rPr>
          <w:szCs w:val="24"/>
          <w:lang w:val="hy-AM"/>
        </w:rPr>
        <w:t xml:space="preserve"> դրամ։ Պայմանագրի 8</w:t>
      </w:r>
      <w:r>
        <w:rPr>
          <w:rFonts w:ascii="Cambria Math" w:hAnsi="Cambria Math" w:cs="Cambria Math"/>
          <w:szCs w:val="24"/>
          <w:lang w:val="hy-AM"/>
        </w:rPr>
        <w:t>.</w:t>
      </w:r>
      <w:r w:rsidRPr="00703347">
        <w:rPr>
          <w:szCs w:val="24"/>
          <w:lang w:val="hy-AM"/>
        </w:rPr>
        <w:t>1 կետով սահմանվել է, որ նշված պայմանագիրը ուժի մեջ է մտնում կնքման պահից և գործում է մինչև 30.12.2023թ</w:t>
      </w:r>
      <w:r>
        <w:rPr>
          <w:rFonts w:ascii="Cambria Math" w:hAnsi="Cambria Math" w:cs="Cambria Math"/>
          <w:szCs w:val="24"/>
          <w:lang w:val="hy-AM"/>
        </w:rPr>
        <w:t>.</w:t>
      </w:r>
      <w:r w:rsidRPr="00703347">
        <w:rPr>
          <w:szCs w:val="24"/>
          <w:lang w:val="hy-AM"/>
        </w:rPr>
        <w:t>։ Նույն կետով սահմանվել է, որ պայմանագրի պայմանները կիրառվում են մինչև սույն պայմանագրի ուժի մեջ մտնելը՝ 30</w:t>
      </w:r>
      <w:r>
        <w:rPr>
          <w:rFonts w:ascii="Cambria Math" w:hAnsi="Cambria Math" w:cs="Cambria Math"/>
          <w:szCs w:val="24"/>
          <w:lang w:val="hy-AM"/>
        </w:rPr>
        <w:t>.</w:t>
      </w:r>
      <w:r w:rsidRPr="00703347">
        <w:rPr>
          <w:szCs w:val="24"/>
          <w:lang w:val="hy-AM"/>
        </w:rPr>
        <w:t>06</w:t>
      </w:r>
      <w:r>
        <w:rPr>
          <w:rFonts w:ascii="Cambria Math" w:hAnsi="Cambria Math" w:cs="Cambria Math"/>
          <w:szCs w:val="24"/>
          <w:lang w:val="hy-AM"/>
        </w:rPr>
        <w:t>.</w:t>
      </w:r>
      <w:r w:rsidRPr="00703347">
        <w:rPr>
          <w:szCs w:val="24"/>
          <w:lang w:val="hy-AM"/>
        </w:rPr>
        <w:t xml:space="preserve">2022 թվականից մինչև պայմանագրի կնքումը կողմերի միջև ծագած հարաբերությունների վրա։ </w:t>
      </w:r>
    </w:p>
    <w:p w14:paraId="5A406765" w14:textId="77777777" w:rsidR="00B801ED" w:rsidRPr="00703347" w:rsidRDefault="00B801ED" w:rsidP="00B801ED">
      <w:pPr>
        <w:spacing w:before="0" w:after="0"/>
        <w:ind w:firstLine="709"/>
        <w:rPr>
          <w:szCs w:val="24"/>
          <w:lang w:val="hy-AM"/>
        </w:rPr>
      </w:pPr>
      <w:r w:rsidRPr="00023A51">
        <w:rPr>
          <w:szCs w:val="24"/>
          <w:lang w:val="hy-AM"/>
        </w:rPr>
        <w:t>Փոստային ծառայություների ձեռքբերման ծառայությունն ամբողջությամբ գնահատելու նկատառումով</w:t>
      </w:r>
      <w:r w:rsidRPr="00703347">
        <w:rPr>
          <w:szCs w:val="24"/>
          <w:lang w:val="hy-AM"/>
        </w:rPr>
        <w:t xml:space="preserve"> ուսումնասիրվել </w:t>
      </w:r>
      <w:r>
        <w:rPr>
          <w:szCs w:val="24"/>
          <w:lang w:val="hy-AM"/>
        </w:rPr>
        <w:t>են</w:t>
      </w:r>
      <w:r w:rsidRPr="00703347">
        <w:rPr>
          <w:szCs w:val="24"/>
          <w:lang w:val="hy-AM"/>
        </w:rPr>
        <w:t xml:space="preserve"> նաև 2022 թվականի կնքված պայմանագրերը, և պարզվել է, որ 29</w:t>
      </w:r>
      <w:r>
        <w:rPr>
          <w:rFonts w:ascii="Cambria Math" w:hAnsi="Cambria Math" w:cs="Cambria Math"/>
          <w:szCs w:val="24"/>
          <w:lang w:val="hy-AM"/>
        </w:rPr>
        <w:t>.</w:t>
      </w:r>
      <w:r w:rsidRPr="00703347">
        <w:rPr>
          <w:szCs w:val="24"/>
          <w:lang w:val="hy-AM"/>
        </w:rPr>
        <w:t>08</w:t>
      </w:r>
      <w:r>
        <w:rPr>
          <w:rFonts w:ascii="Cambria Math" w:hAnsi="Cambria Math" w:cs="Cambria Math"/>
          <w:szCs w:val="24"/>
          <w:lang w:val="hy-AM"/>
        </w:rPr>
        <w:t>.</w:t>
      </w:r>
      <w:r w:rsidRPr="00703347">
        <w:rPr>
          <w:szCs w:val="24"/>
          <w:lang w:val="hy-AM"/>
        </w:rPr>
        <w:t>2022թ</w:t>
      </w:r>
      <w:r>
        <w:rPr>
          <w:rFonts w:ascii="Cambria Math" w:hAnsi="Cambria Math" w:cs="Cambria Math"/>
          <w:szCs w:val="24"/>
          <w:lang w:val="hy-AM"/>
        </w:rPr>
        <w:t>.</w:t>
      </w:r>
      <w:r w:rsidRPr="00703347">
        <w:rPr>
          <w:szCs w:val="24"/>
          <w:lang w:val="hy-AM"/>
        </w:rPr>
        <w:t xml:space="preserve"> կողմերի միջև կնքված է եղել ծառայությունների մատուցման PDU-834-08-22 պայմանագիր</w:t>
      </w:r>
      <w:r>
        <w:rPr>
          <w:szCs w:val="24"/>
          <w:lang w:val="hy-AM"/>
        </w:rPr>
        <w:t>ը</w:t>
      </w:r>
      <w:r w:rsidRPr="00703347">
        <w:rPr>
          <w:szCs w:val="24"/>
          <w:lang w:val="hy-AM"/>
        </w:rPr>
        <w:t xml:space="preserve">, որի գումարը՝ </w:t>
      </w:r>
      <w:r>
        <w:rPr>
          <w:szCs w:val="24"/>
          <w:lang w:val="hy-AM"/>
        </w:rPr>
        <w:t>«</w:t>
      </w:r>
      <w:r w:rsidRPr="00703347">
        <w:rPr>
          <w:szCs w:val="24"/>
          <w:lang w:val="hy-AM"/>
        </w:rPr>
        <w:t>Ճանապարհային ոստիկանության</w:t>
      </w:r>
      <w:r>
        <w:rPr>
          <w:szCs w:val="24"/>
          <w:lang w:val="hy-AM"/>
        </w:rPr>
        <w:t>»</w:t>
      </w:r>
      <w:r w:rsidRPr="00703347">
        <w:rPr>
          <w:szCs w:val="24"/>
          <w:lang w:val="hy-AM"/>
        </w:rPr>
        <w:t xml:space="preserve"> մասով կազմել է 503,120</w:t>
      </w:r>
      <w:r>
        <w:rPr>
          <w:rFonts w:ascii="Cambria Math" w:hAnsi="Cambria Math" w:cs="Cambria Math"/>
          <w:szCs w:val="24"/>
          <w:lang w:val="hy-AM"/>
        </w:rPr>
        <w:t>.</w:t>
      </w:r>
      <w:r w:rsidRPr="00703347">
        <w:rPr>
          <w:szCs w:val="24"/>
          <w:lang w:val="hy-AM"/>
        </w:rPr>
        <w:t>00 հազ</w:t>
      </w:r>
      <w:r>
        <w:rPr>
          <w:rFonts w:ascii="Cambria Math" w:hAnsi="Cambria Math" w:cs="Cambria Math"/>
          <w:szCs w:val="24"/>
          <w:lang w:val="hy-AM"/>
        </w:rPr>
        <w:t>.</w:t>
      </w:r>
      <w:r w:rsidRPr="00703347">
        <w:rPr>
          <w:szCs w:val="24"/>
          <w:lang w:val="hy-AM"/>
        </w:rPr>
        <w:t xml:space="preserve"> դրամ։ 2022թ</w:t>
      </w:r>
      <w:r>
        <w:rPr>
          <w:rFonts w:ascii="Cambria Math" w:hAnsi="Cambria Math" w:cs="Cambria Math"/>
          <w:szCs w:val="24"/>
          <w:lang w:val="hy-AM"/>
        </w:rPr>
        <w:t>.</w:t>
      </w:r>
      <w:r w:rsidRPr="00B130BD">
        <w:rPr>
          <w:rFonts w:ascii="Cambria Math" w:hAnsi="Cambria Math" w:cs="Cambria Math"/>
          <w:szCs w:val="24"/>
          <w:lang w:val="hy-AM"/>
        </w:rPr>
        <w:t xml:space="preserve"> </w:t>
      </w:r>
      <w:r w:rsidRPr="00703347">
        <w:rPr>
          <w:szCs w:val="24"/>
          <w:lang w:val="hy-AM"/>
        </w:rPr>
        <w:t>11005 միջոցառման 4214</w:t>
      </w:r>
      <w:r w:rsidRPr="00B130BD">
        <w:rPr>
          <w:szCs w:val="24"/>
          <w:lang w:val="hy-AM"/>
        </w:rPr>
        <w:t>00 տնտեսագիտական դասակարգման</w:t>
      </w:r>
      <w:r w:rsidRPr="00703347">
        <w:rPr>
          <w:szCs w:val="24"/>
          <w:lang w:val="hy-AM"/>
        </w:rPr>
        <w:t xml:space="preserve"> հոդվածի գանձապետական հաշ</w:t>
      </w:r>
      <w:r>
        <w:rPr>
          <w:szCs w:val="24"/>
          <w:lang w:val="hy-AM"/>
        </w:rPr>
        <w:t>վի ուսումնասիրությամբ</w:t>
      </w:r>
      <w:r w:rsidRPr="00703347">
        <w:rPr>
          <w:szCs w:val="24"/>
          <w:lang w:val="hy-AM"/>
        </w:rPr>
        <w:t xml:space="preserve"> պարզվել է, որ 07</w:t>
      </w:r>
      <w:r>
        <w:rPr>
          <w:rFonts w:ascii="Cambria Math" w:hAnsi="Cambria Math" w:cs="Cambria Math"/>
          <w:szCs w:val="24"/>
          <w:lang w:val="hy-AM"/>
        </w:rPr>
        <w:t>.</w:t>
      </w:r>
      <w:r w:rsidRPr="00703347">
        <w:rPr>
          <w:szCs w:val="24"/>
          <w:lang w:val="hy-AM"/>
        </w:rPr>
        <w:t>09</w:t>
      </w:r>
      <w:r>
        <w:rPr>
          <w:rFonts w:ascii="Cambria Math" w:hAnsi="Cambria Math" w:cs="Cambria Math"/>
          <w:szCs w:val="24"/>
          <w:lang w:val="hy-AM"/>
        </w:rPr>
        <w:t>.</w:t>
      </w:r>
      <w:r w:rsidRPr="00703347">
        <w:rPr>
          <w:szCs w:val="24"/>
          <w:lang w:val="hy-AM"/>
        </w:rPr>
        <w:t>2022-28</w:t>
      </w:r>
      <w:r>
        <w:rPr>
          <w:rFonts w:ascii="Cambria Math" w:hAnsi="Cambria Math" w:cs="Cambria Math"/>
          <w:szCs w:val="24"/>
          <w:lang w:val="hy-AM"/>
        </w:rPr>
        <w:t>.</w:t>
      </w:r>
      <w:r w:rsidRPr="00703347">
        <w:rPr>
          <w:szCs w:val="24"/>
          <w:lang w:val="hy-AM"/>
        </w:rPr>
        <w:t>12</w:t>
      </w:r>
      <w:r>
        <w:rPr>
          <w:rFonts w:ascii="Cambria Math" w:hAnsi="Cambria Math" w:cs="Cambria Math"/>
          <w:szCs w:val="24"/>
          <w:lang w:val="hy-AM"/>
        </w:rPr>
        <w:t>.</w:t>
      </w:r>
      <w:r w:rsidRPr="00703347">
        <w:rPr>
          <w:szCs w:val="24"/>
          <w:lang w:val="hy-AM"/>
        </w:rPr>
        <w:t>2022թթ</w:t>
      </w:r>
      <w:r>
        <w:rPr>
          <w:rFonts w:ascii="Cambria Math" w:hAnsi="Cambria Math" w:cs="Cambria Math"/>
          <w:szCs w:val="24"/>
          <w:lang w:val="hy-AM"/>
        </w:rPr>
        <w:t>.</w:t>
      </w:r>
      <w:r w:rsidRPr="00B130BD">
        <w:rPr>
          <w:rFonts w:ascii="Cambria Math" w:hAnsi="Cambria Math" w:cs="Cambria Math"/>
          <w:szCs w:val="24"/>
          <w:lang w:val="hy-AM"/>
        </w:rPr>
        <w:t xml:space="preserve"> </w:t>
      </w:r>
      <w:r w:rsidRPr="00703347">
        <w:rPr>
          <w:szCs w:val="24"/>
          <w:lang w:val="hy-AM"/>
        </w:rPr>
        <w:t xml:space="preserve">ժամանակահատվածի համար </w:t>
      </w:r>
      <w:r>
        <w:rPr>
          <w:szCs w:val="24"/>
          <w:lang w:val="hy-AM"/>
        </w:rPr>
        <w:t>«Հայփոստ»</w:t>
      </w:r>
      <w:r w:rsidRPr="00703347">
        <w:rPr>
          <w:szCs w:val="24"/>
          <w:lang w:val="hy-AM"/>
        </w:rPr>
        <w:t xml:space="preserve"> ՓԲԸ-ին կատարված վճարումները կազմել են </w:t>
      </w:r>
      <w:r w:rsidRPr="00703347">
        <w:rPr>
          <w:rFonts w:eastAsia="Times New Roman"/>
          <w:color w:val="000000"/>
          <w:szCs w:val="24"/>
          <w:lang w:val="hy-AM" w:eastAsia="ru-RU"/>
        </w:rPr>
        <w:t>512,925</w:t>
      </w:r>
      <w:r>
        <w:rPr>
          <w:rFonts w:ascii="Cambria Math" w:eastAsia="Times New Roman" w:hAnsi="Cambria Math" w:cs="Cambria Math"/>
          <w:color w:val="000000"/>
          <w:szCs w:val="24"/>
          <w:lang w:val="hy-AM" w:eastAsia="ru-RU"/>
        </w:rPr>
        <w:t>.</w:t>
      </w:r>
      <w:r w:rsidRPr="00703347">
        <w:rPr>
          <w:rFonts w:eastAsia="Times New Roman"/>
          <w:color w:val="000000"/>
          <w:szCs w:val="24"/>
          <w:lang w:val="hy-AM" w:eastAsia="ru-RU"/>
        </w:rPr>
        <w:t>67 հազ</w:t>
      </w:r>
      <w:r>
        <w:rPr>
          <w:rFonts w:ascii="Cambria Math" w:eastAsia="Times New Roman" w:hAnsi="Cambria Math" w:cs="Cambria Math"/>
          <w:color w:val="000000"/>
          <w:szCs w:val="24"/>
          <w:lang w:val="hy-AM" w:eastAsia="ru-RU"/>
        </w:rPr>
        <w:t>.</w:t>
      </w:r>
      <w:r w:rsidRPr="00703347">
        <w:rPr>
          <w:rFonts w:eastAsia="Times New Roman"/>
          <w:color w:val="000000"/>
          <w:szCs w:val="24"/>
          <w:lang w:val="hy-AM" w:eastAsia="ru-RU"/>
        </w:rPr>
        <w:t xml:space="preserve"> </w:t>
      </w:r>
      <w:r w:rsidRPr="00703347">
        <w:rPr>
          <w:rFonts w:eastAsia="Times New Roman" w:cs="GHEA Grapalat"/>
          <w:color w:val="000000"/>
          <w:szCs w:val="24"/>
          <w:lang w:val="hy-AM" w:eastAsia="ru-RU"/>
        </w:rPr>
        <w:t>դրամ։</w:t>
      </w:r>
      <w:r w:rsidRPr="00703347">
        <w:rPr>
          <w:rFonts w:eastAsia="Times New Roman"/>
          <w:color w:val="000000"/>
          <w:szCs w:val="24"/>
          <w:lang w:val="hy-AM" w:eastAsia="ru-RU"/>
        </w:rPr>
        <w:t xml:space="preserve"> </w:t>
      </w:r>
      <w:r w:rsidRPr="00703347">
        <w:rPr>
          <w:szCs w:val="24"/>
          <w:lang w:val="hy-AM"/>
        </w:rPr>
        <w:t xml:space="preserve">PDU-216-02-23 պայմանագրին տրվել </w:t>
      </w:r>
      <w:r w:rsidRPr="004F3B5A">
        <w:rPr>
          <w:szCs w:val="24"/>
          <w:lang w:val="hy-AM"/>
        </w:rPr>
        <w:t xml:space="preserve">է </w:t>
      </w:r>
      <w:r w:rsidRPr="00703347">
        <w:rPr>
          <w:szCs w:val="24"/>
          <w:lang w:val="hy-AM"/>
        </w:rPr>
        <w:t>հետադարձ ուժ</w:t>
      </w:r>
      <w:r w:rsidRPr="004F3B5A">
        <w:rPr>
          <w:szCs w:val="24"/>
          <w:lang w:val="hy-AM"/>
        </w:rPr>
        <w:t>՝</w:t>
      </w:r>
      <w:r w:rsidRPr="00703347">
        <w:rPr>
          <w:szCs w:val="24"/>
          <w:lang w:val="hy-AM"/>
        </w:rPr>
        <w:t xml:space="preserve"> 30</w:t>
      </w:r>
      <w:r>
        <w:rPr>
          <w:rFonts w:ascii="Cambria Math" w:hAnsi="Cambria Math" w:cs="Cambria Math"/>
          <w:szCs w:val="24"/>
          <w:lang w:val="hy-AM"/>
        </w:rPr>
        <w:t>.</w:t>
      </w:r>
      <w:r w:rsidRPr="00703347">
        <w:rPr>
          <w:szCs w:val="24"/>
          <w:lang w:val="hy-AM"/>
        </w:rPr>
        <w:t>06</w:t>
      </w:r>
      <w:r>
        <w:rPr>
          <w:rFonts w:ascii="Cambria Math" w:hAnsi="Cambria Math" w:cs="Cambria Math"/>
          <w:szCs w:val="24"/>
          <w:lang w:val="hy-AM"/>
        </w:rPr>
        <w:t>.</w:t>
      </w:r>
      <w:r w:rsidRPr="00703347">
        <w:rPr>
          <w:szCs w:val="24"/>
          <w:lang w:val="hy-AM"/>
        </w:rPr>
        <w:t xml:space="preserve">2022 թվականից, </w:t>
      </w:r>
      <w:r w:rsidRPr="004F3B5A">
        <w:rPr>
          <w:szCs w:val="24"/>
          <w:lang w:val="hy-AM"/>
        </w:rPr>
        <w:t>սակայն</w:t>
      </w:r>
      <w:r w:rsidRPr="00703347">
        <w:rPr>
          <w:szCs w:val="24"/>
          <w:lang w:val="hy-AM"/>
        </w:rPr>
        <w:t xml:space="preserve"> 2022 թվականի օգոստոսին արդեն իսկ առկա է եղել կնքված պայմանագիր։</w:t>
      </w:r>
    </w:p>
    <w:p w14:paraId="73CB66C7" w14:textId="77777777" w:rsidR="00B801ED" w:rsidRDefault="00B801ED" w:rsidP="00B801ED">
      <w:pPr>
        <w:spacing w:before="0" w:after="0"/>
        <w:rPr>
          <w:szCs w:val="24"/>
          <w:lang w:val="hy-AM"/>
        </w:rPr>
      </w:pPr>
      <w:r w:rsidRPr="00703347">
        <w:rPr>
          <w:szCs w:val="24"/>
          <w:lang w:val="hy-AM"/>
        </w:rPr>
        <w:t xml:space="preserve">Ուսումնասիրելով PDU-216-02-23 պայմանագրի հիման վրա </w:t>
      </w:r>
      <w:r>
        <w:rPr>
          <w:szCs w:val="24"/>
          <w:lang w:val="hy-AM"/>
        </w:rPr>
        <w:t xml:space="preserve">«Հայփոստ» </w:t>
      </w:r>
      <w:r w:rsidRPr="00703347">
        <w:rPr>
          <w:szCs w:val="24"/>
          <w:lang w:val="hy-AM"/>
        </w:rPr>
        <w:t xml:space="preserve"> ՓԲԸ-ի կողմից դուրս գրված հարկային հաշիները պարզվել է, որ 2023</w:t>
      </w:r>
      <w:r w:rsidRPr="009507AB">
        <w:rPr>
          <w:szCs w:val="24"/>
          <w:lang w:val="hy-AM"/>
        </w:rPr>
        <w:t xml:space="preserve"> </w:t>
      </w:r>
      <w:r w:rsidRPr="00703347">
        <w:rPr>
          <w:szCs w:val="24"/>
          <w:lang w:val="hy-AM"/>
        </w:rPr>
        <w:t>թ</w:t>
      </w:r>
      <w:r>
        <w:rPr>
          <w:rFonts w:ascii="Cambria Math" w:hAnsi="Cambria Math" w:cs="Cambria Math"/>
          <w:szCs w:val="24"/>
          <w:lang w:val="hy-AM"/>
        </w:rPr>
        <w:t>.</w:t>
      </w:r>
      <w:r w:rsidRPr="00703347">
        <w:rPr>
          <w:szCs w:val="24"/>
          <w:lang w:val="hy-AM"/>
        </w:rPr>
        <w:t xml:space="preserve"> համար  նախատեսված 720,180</w:t>
      </w:r>
      <w:r>
        <w:rPr>
          <w:rFonts w:ascii="Cambria Math" w:hAnsi="Cambria Math" w:cs="Cambria Math"/>
          <w:szCs w:val="24"/>
          <w:lang w:val="hy-AM"/>
        </w:rPr>
        <w:t>.</w:t>
      </w:r>
      <w:r w:rsidRPr="00703347">
        <w:rPr>
          <w:szCs w:val="24"/>
          <w:lang w:val="hy-AM"/>
        </w:rPr>
        <w:t>00 հազ</w:t>
      </w:r>
      <w:r>
        <w:rPr>
          <w:rFonts w:ascii="Cambria Math" w:hAnsi="Cambria Math" w:cs="Cambria Math"/>
          <w:szCs w:val="24"/>
          <w:lang w:val="hy-AM"/>
        </w:rPr>
        <w:t>.</w:t>
      </w:r>
      <w:r w:rsidRPr="00703347">
        <w:rPr>
          <w:szCs w:val="24"/>
          <w:lang w:val="hy-AM"/>
        </w:rPr>
        <w:t xml:space="preserve"> դրամ գումարից</w:t>
      </w:r>
      <w:r w:rsidRPr="003C067A">
        <w:rPr>
          <w:szCs w:val="24"/>
          <w:lang w:val="hy-AM"/>
        </w:rPr>
        <w:t xml:space="preserve"> </w:t>
      </w:r>
      <w:r>
        <w:rPr>
          <w:szCs w:val="24"/>
          <w:lang w:val="hy-AM"/>
        </w:rPr>
        <w:t>358,283.</w:t>
      </w:r>
      <w:r w:rsidRPr="00703347">
        <w:rPr>
          <w:szCs w:val="24"/>
          <w:lang w:val="hy-AM"/>
        </w:rPr>
        <w:t>00 հազ</w:t>
      </w:r>
      <w:r>
        <w:rPr>
          <w:rFonts w:ascii="Cambria Math" w:hAnsi="Cambria Math" w:cs="Cambria Math"/>
          <w:szCs w:val="24"/>
          <w:lang w:val="hy-AM"/>
        </w:rPr>
        <w:t>.</w:t>
      </w:r>
      <w:r w:rsidRPr="00703347">
        <w:rPr>
          <w:szCs w:val="24"/>
          <w:lang w:val="hy-AM"/>
        </w:rPr>
        <w:t xml:space="preserve"> դրամ </w:t>
      </w:r>
      <w:r w:rsidRPr="003C067A">
        <w:rPr>
          <w:szCs w:val="24"/>
          <w:lang w:val="hy-AM"/>
        </w:rPr>
        <w:t xml:space="preserve">վճարվել է </w:t>
      </w:r>
      <w:r w:rsidRPr="00703347">
        <w:rPr>
          <w:szCs w:val="24"/>
          <w:lang w:val="hy-AM"/>
        </w:rPr>
        <w:t>15</w:t>
      </w:r>
      <w:r>
        <w:rPr>
          <w:rFonts w:ascii="Cambria Math" w:hAnsi="Cambria Math" w:cs="Cambria Math"/>
          <w:szCs w:val="24"/>
          <w:lang w:val="hy-AM"/>
        </w:rPr>
        <w:t>.</w:t>
      </w:r>
      <w:r w:rsidRPr="00703347">
        <w:rPr>
          <w:szCs w:val="24"/>
          <w:lang w:val="hy-AM"/>
        </w:rPr>
        <w:t>09</w:t>
      </w:r>
      <w:r>
        <w:rPr>
          <w:rFonts w:ascii="Cambria Math" w:hAnsi="Cambria Math" w:cs="Cambria Math"/>
          <w:szCs w:val="24"/>
          <w:lang w:val="hy-AM"/>
        </w:rPr>
        <w:t>.</w:t>
      </w:r>
      <w:r w:rsidRPr="00703347">
        <w:rPr>
          <w:szCs w:val="24"/>
          <w:lang w:val="hy-AM"/>
        </w:rPr>
        <w:t>2022-31</w:t>
      </w:r>
      <w:r>
        <w:rPr>
          <w:rFonts w:ascii="Cambria Math" w:hAnsi="Cambria Math" w:cs="Cambria Math"/>
          <w:szCs w:val="24"/>
          <w:lang w:val="hy-AM"/>
        </w:rPr>
        <w:t>.</w:t>
      </w:r>
      <w:r w:rsidRPr="00703347">
        <w:rPr>
          <w:szCs w:val="24"/>
          <w:lang w:val="hy-AM"/>
        </w:rPr>
        <w:t>12</w:t>
      </w:r>
      <w:r>
        <w:rPr>
          <w:rFonts w:ascii="Cambria Math" w:hAnsi="Cambria Math" w:cs="Cambria Math"/>
          <w:szCs w:val="24"/>
          <w:lang w:val="hy-AM"/>
        </w:rPr>
        <w:t>.</w:t>
      </w:r>
      <w:r w:rsidRPr="00703347">
        <w:rPr>
          <w:szCs w:val="24"/>
          <w:lang w:val="hy-AM"/>
        </w:rPr>
        <w:t>2022թթ</w:t>
      </w:r>
      <w:r>
        <w:rPr>
          <w:rFonts w:ascii="Cambria Math" w:hAnsi="Cambria Math" w:cs="Cambria Math"/>
          <w:szCs w:val="24"/>
          <w:lang w:val="hy-AM"/>
        </w:rPr>
        <w:t>.</w:t>
      </w:r>
      <w:r w:rsidRPr="00703347">
        <w:rPr>
          <w:szCs w:val="24"/>
          <w:lang w:val="hy-AM"/>
        </w:rPr>
        <w:t xml:space="preserve"> մատուցված ծառայություննրի համար</w:t>
      </w:r>
      <w:r w:rsidRPr="003C067A">
        <w:rPr>
          <w:szCs w:val="24"/>
          <w:lang w:val="hy-AM"/>
        </w:rPr>
        <w:t>/հիմքը՝ դուրս գրված և ընդունված հարկային հաշիվներն են/</w:t>
      </w:r>
      <w:r w:rsidRPr="00703347">
        <w:rPr>
          <w:szCs w:val="24"/>
          <w:lang w:val="hy-AM"/>
        </w:rPr>
        <w:t xml:space="preserve">։ </w:t>
      </w:r>
      <w:r w:rsidRPr="003C067A">
        <w:rPr>
          <w:szCs w:val="24"/>
          <w:lang w:val="hy-AM"/>
        </w:rPr>
        <w:t>Պ</w:t>
      </w:r>
      <w:r>
        <w:rPr>
          <w:szCs w:val="24"/>
          <w:lang w:val="hy-AM"/>
        </w:rPr>
        <w:t>արզվել է, որ նշված գումարը 2022</w:t>
      </w:r>
      <w:r w:rsidRPr="009507AB">
        <w:rPr>
          <w:szCs w:val="24"/>
          <w:lang w:val="hy-AM"/>
        </w:rPr>
        <w:t xml:space="preserve"> </w:t>
      </w:r>
      <w:r>
        <w:rPr>
          <w:szCs w:val="24"/>
          <w:lang w:val="hy-AM"/>
        </w:rPr>
        <w:t>թ</w:t>
      </w:r>
      <w:r>
        <w:rPr>
          <w:rFonts w:ascii="Cambria Math" w:hAnsi="Cambria Math" w:cs="Cambria Math"/>
          <w:szCs w:val="24"/>
          <w:lang w:val="hy-AM"/>
        </w:rPr>
        <w:t>․</w:t>
      </w:r>
      <w:r w:rsidRPr="009507AB">
        <w:rPr>
          <w:rFonts w:ascii="Cambria Math" w:hAnsi="Cambria Math" w:cs="Cambria Math"/>
          <w:szCs w:val="24"/>
          <w:lang w:val="hy-AM"/>
        </w:rPr>
        <w:t xml:space="preserve"> </w:t>
      </w:r>
      <w:r>
        <w:rPr>
          <w:szCs w:val="24"/>
          <w:lang w:val="hy-AM"/>
        </w:rPr>
        <w:t>որպես կրեդիտորական պարտք</w:t>
      </w:r>
      <w:r w:rsidRPr="009507AB">
        <w:rPr>
          <w:szCs w:val="24"/>
          <w:lang w:val="hy-AM"/>
        </w:rPr>
        <w:t xml:space="preserve"> </w:t>
      </w:r>
      <w:r>
        <w:rPr>
          <w:szCs w:val="24"/>
          <w:lang w:val="hy-AM"/>
        </w:rPr>
        <w:t xml:space="preserve">ձևակերպված չի եղել </w:t>
      </w:r>
      <w:r w:rsidRPr="009507AB">
        <w:rPr>
          <w:szCs w:val="24"/>
          <w:lang w:val="hy-AM"/>
        </w:rPr>
        <w:t>/</w:t>
      </w:r>
      <w:r>
        <w:rPr>
          <w:szCs w:val="24"/>
          <w:lang w:val="hy-AM"/>
        </w:rPr>
        <w:t>«Հայփոստ»</w:t>
      </w:r>
      <w:r w:rsidRPr="00703347">
        <w:rPr>
          <w:szCs w:val="24"/>
          <w:lang w:val="hy-AM"/>
        </w:rPr>
        <w:t xml:space="preserve"> ՓԲԸ-ի</w:t>
      </w:r>
      <w:r w:rsidRPr="009507AB">
        <w:rPr>
          <w:szCs w:val="24"/>
          <w:lang w:val="hy-AM"/>
        </w:rPr>
        <w:t xml:space="preserve"> կողմից հարկային հաշիվներ դուրս</w:t>
      </w:r>
      <w:r w:rsidRPr="00A67BE0">
        <w:rPr>
          <w:szCs w:val="24"/>
          <w:lang w:val="hy-AM"/>
        </w:rPr>
        <w:t xml:space="preserve"> չեն գրվել/</w:t>
      </w:r>
      <w:r>
        <w:rPr>
          <w:szCs w:val="24"/>
          <w:lang w:val="hy-AM"/>
        </w:rPr>
        <w:t xml:space="preserve">։ </w:t>
      </w:r>
      <w:r w:rsidRPr="00703347">
        <w:rPr>
          <w:szCs w:val="24"/>
          <w:lang w:val="hy-AM"/>
        </w:rPr>
        <w:t>Ուսումնասիրելով 2023թ</w:t>
      </w:r>
      <w:r>
        <w:rPr>
          <w:rFonts w:ascii="Cambria Math" w:hAnsi="Cambria Math" w:cs="Cambria Math"/>
          <w:szCs w:val="24"/>
          <w:lang w:val="hy-AM"/>
        </w:rPr>
        <w:t>.</w:t>
      </w:r>
      <w:r w:rsidRPr="00703347">
        <w:rPr>
          <w:rFonts w:cs="Cambria Math"/>
          <w:szCs w:val="24"/>
          <w:lang w:val="hy-AM"/>
        </w:rPr>
        <w:t xml:space="preserve"> </w:t>
      </w:r>
      <w:r w:rsidRPr="00703347">
        <w:rPr>
          <w:szCs w:val="24"/>
          <w:lang w:val="hy-AM"/>
        </w:rPr>
        <w:t>11005 միջոցառման 4214</w:t>
      </w:r>
      <w:r w:rsidRPr="00B130BD">
        <w:rPr>
          <w:szCs w:val="24"/>
          <w:lang w:val="hy-AM"/>
        </w:rPr>
        <w:t>00 տնտեսագիտական դասակարգման</w:t>
      </w:r>
      <w:r w:rsidRPr="00703347">
        <w:rPr>
          <w:szCs w:val="24"/>
          <w:lang w:val="hy-AM"/>
        </w:rPr>
        <w:t xml:space="preserve"> հոդվածի գանձապետական հաշիվը, պարզվել է, որ 03</w:t>
      </w:r>
      <w:r>
        <w:rPr>
          <w:rFonts w:ascii="Cambria Math" w:hAnsi="Cambria Math" w:cs="Cambria Math"/>
          <w:szCs w:val="24"/>
          <w:lang w:val="hy-AM"/>
        </w:rPr>
        <w:t>.</w:t>
      </w:r>
      <w:r w:rsidRPr="00703347">
        <w:rPr>
          <w:szCs w:val="24"/>
          <w:lang w:val="hy-AM"/>
        </w:rPr>
        <w:t>03</w:t>
      </w:r>
      <w:r>
        <w:rPr>
          <w:rFonts w:ascii="Cambria Math" w:hAnsi="Cambria Math" w:cs="Cambria Math"/>
          <w:szCs w:val="24"/>
          <w:lang w:val="hy-AM"/>
        </w:rPr>
        <w:t>.</w:t>
      </w:r>
      <w:r w:rsidRPr="00703347">
        <w:rPr>
          <w:szCs w:val="24"/>
          <w:lang w:val="hy-AM"/>
        </w:rPr>
        <w:t>2023-30</w:t>
      </w:r>
      <w:r>
        <w:rPr>
          <w:rFonts w:ascii="Cambria Math" w:hAnsi="Cambria Math" w:cs="Cambria Math"/>
          <w:szCs w:val="24"/>
          <w:lang w:val="hy-AM"/>
        </w:rPr>
        <w:t>.</w:t>
      </w:r>
      <w:r w:rsidRPr="00703347">
        <w:rPr>
          <w:szCs w:val="24"/>
          <w:lang w:val="hy-AM"/>
        </w:rPr>
        <w:t>06</w:t>
      </w:r>
      <w:r>
        <w:rPr>
          <w:rFonts w:ascii="Cambria Math" w:hAnsi="Cambria Math" w:cs="Cambria Math"/>
          <w:szCs w:val="24"/>
          <w:lang w:val="hy-AM"/>
        </w:rPr>
        <w:t>.</w:t>
      </w:r>
      <w:r w:rsidRPr="00703347">
        <w:rPr>
          <w:szCs w:val="24"/>
          <w:lang w:val="hy-AM"/>
        </w:rPr>
        <w:t>2023թթ</w:t>
      </w:r>
      <w:r>
        <w:rPr>
          <w:rFonts w:ascii="Cambria Math" w:hAnsi="Cambria Math" w:cs="Cambria Math"/>
          <w:szCs w:val="24"/>
          <w:lang w:val="hy-AM"/>
        </w:rPr>
        <w:t>.</w:t>
      </w:r>
      <w:r w:rsidRPr="00703347">
        <w:rPr>
          <w:rFonts w:cs="Cambria Math"/>
          <w:szCs w:val="24"/>
          <w:lang w:val="hy-AM"/>
        </w:rPr>
        <w:t xml:space="preserve"> </w:t>
      </w:r>
      <w:r w:rsidRPr="00703347">
        <w:rPr>
          <w:szCs w:val="24"/>
          <w:lang w:val="hy-AM"/>
        </w:rPr>
        <w:t xml:space="preserve">ժամանակահատվածի համար կատարված վճարումները կազմել են </w:t>
      </w:r>
      <w:r w:rsidRPr="00703347">
        <w:rPr>
          <w:rFonts w:eastAsia="Times New Roman"/>
          <w:color w:val="000000"/>
          <w:szCs w:val="24"/>
          <w:lang w:val="hy-AM" w:eastAsia="ru-RU"/>
        </w:rPr>
        <w:t>728,207</w:t>
      </w:r>
      <w:r>
        <w:rPr>
          <w:rFonts w:ascii="Cambria Math" w:eastAsia="Times New Roman" w:hAnsi="Cambria Math" w:cs="Cambria Math"/>
          <w:color w:val="000000"/>
          <w:szCs w:val="24"/>
          <w:lang w:val="hy-AM" w:eastAsia="ru-RU"/>
        </w:rPr>
        <w:t>.</w:t>
      </w:r>
      <w:r w:rsidRPr="00703347">
        <w:rPr>
          <w:rFonts w:eastAsia="Times New Roman"/>
          <w:color w:val="000000"/>
          <w:szCs w:val="24"/>
          <w:lang w:val="hy-AM" w:eastAsia="ru-RU"/>
        </w:rPr>
        <w:t>06 հազ</w:t>
      </w:r>
      <w:r>
        <w:rPr>
          <w:rFonts w:ascii="Cambria Math" w:eastAsia="Times New Roman" w:hAnsi="Cambria Math" w:cs="Cambria Math"/>
          <w:color w:val="000000"/>
          <w:szCs w:val="24"/>
          <w:lang w:val="hy-AM" w:eastAsia="ru-RU"/>
        </w:rPr>
        <w:t>.</w:t>
      </w:r>
      <w:r w:rsidRPr="00703347">
        <w:rPr>
          <w:rFonts w:eastAsia="Times New Roman"/>
          <w:color w:val="000000"/>
          <w:szCs w:val="24"/>
          <w:lang w:val="hy-AM" w:eastAsia="ru-RU"/>
        </w:rPr>
        <w:t xml:space="preserve"> </w:t>
      </w:r>
      <w:r w:rsidRPr="00703347">
        <w:rPr>
          <w:rFonts w:eastAsia="Times New Roman" w:cs="GHEA Grapalat"/>
          <w:color w:val="000000"/>
          <w:szCs w:val="24"/>
          <w:lang w:val="hy-AM" w:eastAsia="ru-RU"/>
        </w:rPr>
        <w:t>դրամ</w:t>
      </w:r>
      <w:r w:rsidRPr="00703347">
        <w:rPr>
          <w:rFonts w:eastAsia="Times New Roman"/>
          <w:color w:val="000000"/>
          <w:szCs w:val="24"/>
          <w:lang w:val="hy-AM" w:eastAsia="ru-RU"/>
        </w:rPr>
        <w:t>։</w:t>
      </w:r>
      <w:r w:rsidRPr="009507AB">
        <w:rPr>
          <w:szCs w:val="24"/>
          <w:lang w:val="hy-AM"/>
        </w:rPr>
        <w:t xml:space="preserve"> </w:t>
      </w:r>
    </w:p>
    <w:p w14:paraId="5D32DF5F" w14:textId="77777777" w:rsidR="00B801ED" w:rsidRPr="00703347" w:rsidRDefault="00B801ED" w:rsidP="00B801ED">
      <w:pPr>
        <w:spacing w:before="0" w:after="0"/>
        <w:ind w:firstLine="709"/>
        <w:rPr>
          <w:rFonts w:eastAsia="Times New Roman"/>
          <w:color w:val="000000"/>
          <w:szCs w:val="24"/>
          <w:lang w:val="hy-AM" w:eastAsia="ru-RU"/>
        </w:rPr>
      </w:pPr>
      <w:r w:rsidRPr="00703347">
        <w:rPr>
          <w:rFonts w:eastAsia="Times New Roman"/>
          <w:color w:val="000000"/>
          <w:szCs w:val="24"/>
          <w:lang w:val="hy-AM" w:eastAsia="ru-RU"/>
        </w:rPr>
        <w:t xml:space="preserve">ՀՀ կառավարության </w:t>
      </w:r>
      <w:r w:rsidRPr="003B1836">
        <w:rPr>
          <w:rFonts w:eastAsia="Times New Roman"/>
          <w:color w:val="000000"/>
          <w:szCs w:val="24"/>
          <w:lang w:val="hy-AM" w:eastAsia="ru-RU"/>
        </w:rPr>
        <w:t xml:space="preserve">2023 թվականի օգոստոսի 19-ի </w:t>
      </w:r>
      <w:r w:rsidRPr="007A67F7">
        <w:rPr>
          <w:rFonts w:eastAsia="Times New Roman"/>
          <w:color w:val="000000"/>
          <w:szCs w:val="24"/>
          <w:lang w:val="hy-AM" w:eastAsia="ru-RU"/>
        </w:rPr>
        <w:t>թիվ</w:t>
      </w:r>
      <w:r w:rsidRPr="00703347">
        <w:rPr>
          <w:rFonts w:eastAsia="Times New Roman"/>
          <w:color w:val="000000"/>
          <w:szCs w:val="24"/>
          <w:lang w:val="hy-AM" w:eastAsia="ru-RU"/>
        </w:rPr>
        <w:t xml:space="preserve"> 1406-</w:t>
      </w:r>
      <w:r w:rsidRPr="007A67F7">
        <w:rPr>
          <w:rFonts w:eastAsia="Times New Roman"/>
          <w:color w:val="000000"/>
          <w:szCs w:val="24"/>
          <w:lang w:val="hy-AM" w:eastAsia="ru-RU"/>
        </w:rPr>
        <w:t>Ն</w:t>
      </w:r>
      <w:r w:rsidRPr="00703347">
        <w:rPr>
          <w:rFonts w:eastAsia="Times New Roman"/>
          <w:color w:val="000000"/>
          <w:szCs w:val="24"/>
          <w:lang w:val="hy-AM" w:eastAsia="ru-RU"/>
        </w:rPr>
        <w:t xml:space="preserve"> </w:t>
      </w:r>
      <w:r w:rsidRPr="007A67F7">
        <w:rPr>
          <w:rFonts w:eastAsia="Times New Roman"/>
          <w:color w:val="000000"/>
          <w:szCs w:val="24"/>
          <w:lang w:val="hy-AM" w:eastAsia="ru-RU"/>
        </w:rPr>
        <w:t>որոշմամբ</w:t>
      </w:r>
      <w:r w:rsidRPr="00703347">
        <w:rPr>
          <w:rFonts w:eastAsia="Times New Roman"/>
          <w:color w:val="000000"/>
          <w:szCs w:val="24"/>
          <w:lang w:val="hy-AM" w:eastAsia="ru-RU"/>
        </w:rPr>
        <w:t xml:space="preserve"> </w:t>
      </w:r>
      <w:r>
        <w:rPr>
          <w:rFonts w:eastAsia="Times New Roman" w:cs="GHEA Grapalat"/>
          <w:color w:val="000000"/>
          <w:szCs w:val="24"/>
          <w:lang w:val="hy-AM" w:eastAsia="ru-RU"/>
        </w:rPr>
        <w:t>Ո</w:t>
      </w:r>
      <w:r w:rsidRPr="00703347">
        <w:rPr>
          <w:rFonts w:eastAsia="Times New Roman" w:cs="GHEA Grapalat"/>
          <w:color w:val="000000"/>
          <w:szCs w:val="24"/>
          <w:lang w:val="hy-AM" w:eastAsia="ru-RU"/>
        </w:rPr>
        <w:t>ստիկանությանը</w:t>
      </w:r>
      <w:r w:rsidRPr="00703347">
        <w:rPr>
          <w:rFonts w:eastAsia="Times New Roman"/>
          <w:color w:val="000000"/>
          <w:szCs w:val="24"/>
          <w:lang w:val="hy-AM" w:eastAsia="ru-RU"/>
        </w:rPr>
        <w:t xml:space="preserve"> </w:t>
      </w:r>
      <w:r w:rsidRPr="00703347">
        <w:rPr>
          <w:rFonts w:eastAsia="Times New Roman" w:cs="GHEA Grapalat"/>
          <w:color w:val="000000"/>
          <w:szCs w:val="24"/>
          <w:lang w:val="hy-AM" w:eastAsia="ru-RU"/>
        </w:rPr>
        <w:t>հատկացվել</w:t>
      </w:r>
      <w:r w:rsidRPr="00703347">
        <w:rPr>
          <w:rFonts w:eastAsia="Times New Roman"/>
          <w:color w:val="000000"/>
          <w:szCs w:val="24"/>
          <w:lang w:val="hy-AM" w:eastAsia="ru-RU"/>
        </w:rPr>
        <w:t xml:space="preserve"> </w:t>
      </w:r>
      <w:r w:rsidRPr="00703347">
        <w:rPr>
          <w:rFonts w:eastAsia="Times New Roman" w:cs="GHEA Grapalat"/>
          <w:color w:val="000000"/>
          <w:szCs w:val="24"/>
          <w:lang w:val="hy-AM" w:eastAsia="ru-RU"/>
        </w:rPr>
        <w:t>է</w:t>
      </w:r>
      <w:r>
        <w:rPr>
          <w:rFonts w:eastAsia="Times New Roman"/>
          <w:color w:val="000000"/>
          <w:szCs w:val="24"/>
          <w:lang w:val="hy-AM" w:eastAsia="ru-RU"/>
        </w:rPr>
        <w:t xml:space="preserve"> 366,600.</w:t>
      </w:r>
      <w:r w:rsidRPr="00703347">
        <w:rPr>
          <w:rFonts w:eastAsia="Times New Roman"/>
          <w:color w:val="000000"/>
          <w:szCs w:val="24"/>
          <w:lang w:val="hy-AM" w:eastAsia="ru-RU"/>
        </w:rPr>
        <w:t xml:space="preserve">00 </w:t>
      </w:r>
      <w:r w:rsidRPr="00703347">
        <w:rPr>
          <w:rFonts w:eastAsia="Times New Roman" w:cs="GHEA Grapalat"/>
          <w:color w:val="000000"/>
          <w:szCs w:val="24"/>
          <w:lang w:val="hy-AM" w:eastAsia="ru-RU"/>
        </w:rPr>
        <w:t>հազ</w:t>
      </w:r>
      <w:r>
        <w:rPr>
          <w:rFonts w:ascii="Cambria Math" w:eastAsia="Times New Roman" w:hAnsi="Cambria Math" w:cs="Cambria Math"/>
          <w:color w:val="000000"/>
          <w:szCs w:val="24"/>
          <w:lang w:val="hy-AM" w:eastAsia="ru-RU"/>
        </w:rPr>
        <w:t>.</w:t>
      </w:r>
      <w:r w:rsidRPr="00703347">
        <w:rPr>
          <w:rFonts w:eastAsia="Times New Roman"/>
          <w:color w:val="000000"/>
          <w:szCs w:val="24"/>
          <w:lang w:val="hy-AM" w:eastAsia="ru-RU"/>
        </w:rPr>
        <w:t xml:space="preserve"> </w:t>
      </w:r>
      <w:r w:rsidRPr="00703347">
        <w:rPr>
          <w:rFonts w:eastAsia="Times New Roman" w:cs="GHEA Grapalat"/>
          <w:color w:val="000000"/>
          <w:szCs w:val="24"/>
          <w:lang w:val="hy-AM" w:eastAsia="ru-RU"/>
        </w:rPr>
        <w:t>դրամ</w:t>
      </w:r>
      <w:r w:rsidRPr="00703347">
        <w:rPr>
          <w:rFonts w:eastAsia="Times New Roman"/>
          <w:color w:val="000000"/>
          <w:szCs w:val="24"/>
          <w:lang w:val="hy-AM" w:eastAsia="ru-RU"/>
        </w:rPr>
        <w:t xml:space="preserve"> </w:t>
      </w:r>
      <w:r w:rsidRPr="00703347">
        <w:rPr>
          <w:rFonts w:eastAsia="Times New Roman" w:cs="GHEA Grapalat"/>
          <w:color w:val="000000"/>
          <w:szCs w:val="24"/>
          <w:lang w:val="hy-AM" w:eastAsia="ru-RU"/>
        </w:rPr>
        <w:t>գումար</w:t>
      </w:r>
      <w:r w:rsidRPr="00703347">
        <w:rPr>
          <w:rFonts w:eastAsia="Times New Roman"/>
          <w:color w:val="000000"/>
          <w:szCs w:val="24"/>
          <w:lang w:val="hy-AM" w:eastAsia="ru-RU"/>
        </w:rPr>
        <w:t xml:space="preserve">՝ </w:t>
      </w:r>
      <w:r>
        <w:rPr>
          <w:rFonts w:eastAsia="Times New Roman"/>
          <w:color w:val="000000"/>
          <w:szCs w:val="24"/>
          <w:lang w:val="hy-AM" w:eastAsia="ru-RU"/>
        </w:rPr>
        <w:t>«Հայփոստ»</w:t>
      </w:r>
      <w:r w:rsidRPr="00703347">
        <w:rPr>
          <w:rFonts w:eastAsia="Times New Roman"/>
          <w:color w:val="000000"/>
          <w:szCs w:val="24"/>
          <w:lang w:val="hy-AM" w:eastAsia="ru-RU"/>
        </w:rPr>
        <w:t xml:space="preserve"> ՓԲԸ-ին</w:t>
      </w:r>
      <w:r>
        <w:rPr>
          <w:rFonts w:eastAsia="Times New Roman"/>
          <w:color w:val="000000"/>
          <w:szCs w:val="24"/>
          <w:lang w:val="hy-AM" w:eastAsia="ru-RU"/>
        </w:rPr>
        <w:t>՝</w:t>
      </w:r>
      <w:r w:rsidRPr="00703347">
        <w:rPr>
          <w:rFonts w:eastAsia="Times New Roman"/>
          <w:color w:val="000000"/>
          <w:szCs w:val="24"/>
          <w:lang w:val="hy-AM" w:eastAsia="ru-RU"/>
        </w:rPr>
        <w:t xml:space="preserve"> </w:t>
      </w:r>
      <w:r w:rsidRPr="00703347">
        <w:rPr>
          <w:rFonts w:eastAsia="Times New Roman"/>
          <w:color w:val="000000"/>
          <w:szCs w:val="24"/>
          <w:lang w:val="hy-AM" w:eastAsia="ru-RU"/>
        </w:rPr>
        <w:lastRenderedPageBreak/>
        <w:t>2022թ</w:t>
      </w:r>
      <w:r>
        <w:rPr>
          <w:rFonts w:ascii="Cambria Math" w:eastAsia="Times New Roman" w:hAnsi="Cambria Math" w:cs="Cambria Math"/>
          <w:color w:val="000000"/>
          <w:szCs w:val="24"/>
          <w:lang w:val="hy-AM" w:eastAsia="ru-RU"/>
        </w:rPr>
        <w:t>.</w:t>
      </w:r>
      <w:r w:rsidRPr="00703347">
        <w:rPr>
          <w:rFonts w:eastAsia="Times New Roman"/>
          <w:color w:val="000000"/>
          <w:szCs w:val="24"/>
          <w:lang w:val="hy-AM" w:eastAsia="ru-RU"/>
        </w:rPr>
        <w:t xml:space="preserve">  առաջացած պարտքը մարելու նպատակով, սակայն փաստացի այն արդեն մարված է եղել։ </w:t>
      </w:r>
    </w:p>
    <w:p w14:paraId="03B01BC1" w14:textId="77777777" w:rsidR="00B801ED" w:rsidRPr="00703347" w:rsidRDefault="00B801ED" w:rsidP="00B801ED">
      <w:pPr>
        <w:spacing w:before="0" w:after="0"/>
        <w:ind w:firstLine="709"/>
        <w:rPr>
          <w:szCs w:val="24"/>
          <w:lang w:val="hy-AM"/>
        </w:rPr>
      </w:pPr>
      <w:r>
        <w:rPr>
          <w:szCs w:val="24"/>
          <w:lang w:val="hy-AM"/>
        </w:rPr>
        <w:t>Ո</w:t>
      </w:r>
      <w:r w:rsidRPr="00703347">
        <w:rPr>
          <w:szCs w:val="24"/>
          <w:lang w:val="hy-AM"/>
        </w:rPr>
        <w:t xml:space="preserve">ստիկանության և </w:t>
      </w:r>
      <w:r>
        <w:rPr>
          <w:szCs w:val="24"/>
          <w:lang w:val="hy-AM"/>
        </w:rPr>
        <w:t>«Հայփոստ»</w:t>
      </w:r>
      <w:r w:rsidRPr="00703347">
        <w:rPr>
          <w:szCs w:val="24"/>
          <w:lang w:val="hy-AM"/>
        </w:rPr>
        <w:t xml:space="preserve"> ՓԲԸ-ի միջև 12</w:t>
      </w:r>
      <w:r>
        <w:rPr>
          <w:rFonts w:ascii="Cambria Math" w:hAnsi="Cambria Math" w:cs="Cambria Math"/>
          <w:szCs w:val="24"/>
          <w:lang w:val="hy-AM"/>
        </w:rPr>
        <w:t>.</w:t>
      </w:r>
      <w:r w:rsidRPr="00703347">
        <w:rPr>
          <w:szCs w:val="24"/>
          <w:lang w:val="hy-AM"/>
        </w:rPr>
        <w:t>09</w:t>
      </w:r>
      <w:r>
        <w:rPr>
          <w:rFonts w:ascii="Cambria Math" w:hAnsi="Cambria Math" w:cs="Cambria Math"/>
          <w:szCs w:val="24"/>
          <w:lang w:val="hy-AM"/>
        </w:rPr>
        <w:t>.</w:t>
      </w:r>
      <w:r w:rsidRPr="00703347">
        <w:rPr>
          <w:szCs w:val="24"/>
          <w:lang w:val="hy-AM"/>
        </w:rPr>
        <w:t>2023թ</w:t>
      </w:r>
      <w:r>
        <w:rPr>
          <w:rFonts w:ascii="Cambria Math" w:hAnsi="Cambria Math" w:cs="Cambria Math"/>
          <w:szCs w:val="24"/>
          <w:lang w:val="hy-AM"/>
        </w:rPr>
        <w:t>.</w:t>
      </w:r>
      <w:r w:rsidRPr="00703347">
        <w:rPr>
          <w:szCs w:val="24"/>
          <w:lang w:val="hy-AM"/>
        </w:rPr>
        <w:t xml:space="preserve"> կնքվել է PDU-635-09-23 փոստային ծառայությունների մատուցման նույնաբովանդակ պայմանագիր</w:t>
      </w:r>
      <w:r>
        <w:rPr>
          <w:szCs w:val="24"/>
          <w:lang w:val="hy-AM"/>
        </w:rPr>
        <w:t>ը</w:t>
      </w:r>
      <w:r w:rsidRPr="00703347">
        <w:rPr>
          <w:szCs w:val="24"/>
          <w:lang w:val="hy-AM"/>
        </w:rPr>
        <w:t>՝ 390,482</w:t>
      </w:r>
      <w:r>
        <w:rPr>
          <w:rFonts w:ascii="Cambria Math" w:hAnsi="Cambria Math" w:cs="Cambria Math"/>
          <w:szCs w:val="24"/>
          <w:lang w:val="hy-AM"/>
        </w:rPr>
        <w:t>.</w:t>
      </w:r>
      <w:r w:rsidRPr="00703347">
        <w:rPr>
          <w:szCs w:val="24"/>
          <w:lang w:val="hy-AM"/>
        </w:rPr>
        <w:t>18 հազ</w:t>
      </w:r>
      <w:r w:rsidRPr="00B130BD">
        <w:rPr>
          <w:szCs w:val="24"/>
          <w:lang w:val="hy-AM"/>
        </w:rPr>
        <w:t>.</w:t>
      </w:r>
      <w:r w:rsidRPr="00703347">
        <w:rPr>
          <w:szCs w:val="24"/>
          <w:lang w:val="hy-AM"/>
        </w:rPr>
        <w:t xml:space="preserve"> դրամ գումարի չափով։ Պայմանագրի</w:t>
      </w:r>
      <w:r>
        <w:rPr>
          <w:szCs w:val="24"/>
          <w:lang w:val="hy-AM"/>
        </w:rPr>
        <w:t xml:space="preserve"> 3.</w:t>
      </w:r>
      <w:r w:rsidRPr="00703347">
        <w:rPr>
          <w:szCs w:val="24"/>
          <w:lang w:val="hy-AM"/>
        </w:rPr>
        <w:t>3 կետի համաձայն</w:t>
      </w:r>
      <w:r>
        <w:rPr>
          <w:szCs w:val="24"/>
          <w:lang w:val="hy-AM"/>
        </w:rPr>
        <w:t>՝ պայմանագրի գումարից</w:t>
      </w:r>
      <w:r w:rsidRPr="00703347">
        <w:rPr>
          <w:szCs w:val="24"/>
          <w:lang w:val="hy-AM"/>
        </w:rPr>
        <w:t xml:space="preserve"> Ճանապարհային ոստիկանությանը վերաբերող մասը կազմել է 366,482</w:t>
      </w:r>
      <w:r>
        <w:rPr>
          <w:rFonts w:ascii="Cambria Math" w:hAnsi="Cambria Math" w:cs="Cambria Math"/>
          <w:szCs w:val="24"/>
          <w:lang w:val="hy-AM"/>
        </w:rPr>
        <w:t>.</w:t>
      </w:r>
      <w:r w:rsidRPr="00703347">
        <w:rPr>
          <w:szCs w:val="24"/>
          <w:lang w:val="hy-AM"/>
        </w:rPr>
        <w:t>18 հազ</w:t>
      </w:r>
      <w:r>
        <w:rPr>
          <w:rFonts w:ascii="Cambria Math" w:hAnsi="Cambria Math" w:cs="Cambria Math"/>
          <w:szCs w:val="24"/>
          <w:lang w:val="hy-AM"/>
        </w:rPr>
        <w:t>.</w:t>
      </w:r>
      <w:r w:rsidRPr="00703347">
        <w:rPr>
          <w:szCs w:val="24"/>
          <w:lang w:val="hy-AM"/>
        </w:rPr>
        <w:t xml:space="preserve"> դրամ։ Պայմանագրի 8</w:t>
      </w:r>
      <w:r>
        <w:rPr>
          <w:rFonts w:ascii="Cambria Math" w:hAnsi="Cambria Math" w:cs="Cambria Math"/>
          <w:szCs w:val="24"/>
          <w:lang w:val="hy-AM"/>
        </w:rPr>
        <w:t>.</w:t>
      </w:r>
      <w:r w:rsidRPr="00703347">
        <w:rPr>
          <w:szCs w:val="24"/>
          <w:lang w:val="hy-AM"/>
        </w:rPr>
        <w:t>1 կետով համաձայն, նշված պայմանագիրը ուժի մեջ է մտնում կնքման պահից և գործում է մինչև 30</w:t>
      </w:r>
      <w:r>
        <w:rPr>
          <w:rFonts w:ascii="Cambria Math" w:hAnsi="Cambria Math" w:cs="Cambria Math"/>
          <w:szCs w:val="24"/>
          <w:lang w:val="hy-AM"/>
        </w:rPr>
        <w:t>.</w:t>
      </w:r>
      <w:r w:rsidRPr="00703347">
        <w:rPr>
          <w:szCs w:val="24"/>
          <w:lang w:val="hy-AM"/>
        </w:rPr>
        <w:t>12</w:t>
      </w:r>
      <w:r>
        <w:rPr>
          <w:rFonts w:ascii="Cambria Math" w:hAnsi="Cambria Math" w:cs="Cambria Math"/>
          <w:szCs w:val="24"/>
          <w:lang w:val="hy-AM"/>
        </w:rPr>
        <w:t>.</w:t>
      </w:r>
      <w:r w:rsidRPr="00703347">
        <w:rPr>
          <w:szCs w:val="24"/>
          <w:lang w:val="hy-AM"/>
        </w:rPr>
        <w:t>2023թ</w:t>
      </w:r>
      <w:r>
        <w:rPr>
          <w:rFonts w:ascii="Cambria Math" w:hAnsi="Cambria Math" w:cs="Cambria Math"/>
          <w:szCs w:val="24"/>
          <w:lang w:val="hy-AM"/>
        </w:rPr>
        <w:t>.</w:t>
      </w:r>
      <w:r w:rsidRPr="00703347">
        <w:rPr>
          <w:szCs w:val="24"/>
          <w:lang w:val="hy-AM"/>
        </w:rPr>
        <w:t>, ինչպես նաև, որ պայմանագրի պայմանները կիրառվում են մինչև սույն պայմանագրի ուժի մեջ մտնելը՝ 01</w:t>
      </w:r>
      <w:r>
        <w:rPr>
          <w:rFonts w:ascii="Cambria Math" w:hAnsi="Cambria Math" w:cs="Cambria Math"/>
          <w:szCs w:val="24"/>
          <w:lang w:val="hy-AM"/>
        </w:rPr>
        <w:t>.</w:t>
      </w:r>
      <w:r w:rsidRPr="00703347">
        <w:rPr>
          <w:szCs w:val="24"/>
          <w:lang w:val="hy-AM"/>
        </w:rPr>
        <w:t>04</w:t>
      </w:r>
      <w:r>
        <w:rPr>
          <w:rFonts w:ascii="Cambria Math" w:hAnsi="Cambria Math" w:cs="Cambria Math"/>
          <w:szCs w:val="24"/>
          <w:lang w:val="hy-AM"/>
        </w:rPr>
        <w:t>.</w:t>
      </w:r>
      <w:r>
        <w:rPr>
          <w:szCs w:val="24"/>
          <w:lang w:val="hy-AM"/>
        </w:rPr>
        <w:t>2023թ.</w:t>
      </w:r>
      <w:r w:rsidRPr="00703347">
        <w:rPr>
          <w:szCs w:val="24"/>
          <w:lang w:val="hy-AM"/>
        </w:rPr>
        <w:t xml:space="preserve"> մինչև պայմանագրի կնքումը կողմերի միջև ծագած հարաբերությունների վրա։ </w:t>
      </w:r>
    </w:p>
    <w:p w14:paraId="16255F3B" w14:textId="77777777" w:rsidR="00B801ED" w:rsidRPr="00703347" w:rsidRDefault="00B801ED" w:rsidP="00B801ED">
      <w:pPr>
        <w:spacing w:before="0" w:after="0"/>
        <w:ind w:firstLine="709"/>
        <w:rPr>
          <w:szCs w:val="24"/>
          <w:lang w:val="hy-AM"/>
        </w:rPr>
      </w:pPr>
      <w:r w:rsidRPr="00703347">
        <w:rPr>
          <w:szCs w:val="24"/>
          <w:lang w:val="hy-AM"/>
        </w:rPr>
        <w:t xml:space="preserve">Ուսումնասիրելով նաև PDU-635-09-23 պայմանագրի հիման վրա </w:t>
      </w:r>
      <w:r>
        <w:rPr>
          <w:szCs w:val="24"/>
          <w:lang w:val="hy-AM"/>
        </w:rPr>
        <w:t xml:space="preserve">«Հայփոստ» </w:t>
      </w:r>
      <w:r w:rsidRPr="00703347">
        <w:rPr>
          <w:szCs w:val="24"/>
          <w:lang w:val="hy-AM"/>
        </w:rPr>
        <w:t xml:space="preserve"> ՓԲԸ-ի կողմից 2023թ</w:t>
      </w:r>
      <w:r>
        <w:rPr>
          <w:rFonts w:ascii="Cambria Math" w:hAnsi="Cambria Math" w:cs="Cambria Math"/>
          <w:szCs w:val="24"/>
          <w:lang w:val="hy-AM"/>
        </w:rPr>
        <w:t>.</w:t>
      </w:r>
      <w:r w:rsidRPr="00703347">
        <w:rPr>
          <w:szCs w:val="24"/>
          <w:lang w:val="hy-AM"/>
        </w:rPr>
        <w:t xml:space="preserve"> սեպտեմբերին դուրս գրված հարկային հաշիները /դուրս են գրվել սեպտեմբերի 28-ին, ժամը 11։01-11։16 ժամանակահատվածում/ պարզվել է, որ դրանք վերաբերվել են 05</w:t>
      </w:r>
      <w:r>
        <w:rPr>
          <w:rFonts w:ascii="Cambria Math" w:hAnsi="Cambria Math" w:cs="Cambria Math"/>
          <w:szCs w:val="24"/>
          <w:lang w:val="hy-AM"/>
        </w:rPr>
        <w:t>.</w:t>
      </w:r>
      <w:r w:rsidRPr="00703347">
        <w:rPr>
          <w:szCs w:val="24"/>
          <w:lang w:val="hy-AM"/>
        </w:rPr>
        <w:t>04</w:t>
      </w:r>
      <w:r>
        <w:rPr>
          <w:rFonts w:ascii="Cambria Math" w:hAnsi="Cambria Math" w:cs="Cambria Math"/>
          <w:szCs w:val="24"/>
          <w:lang w:val="hy-AM"/>
        </w:rPr>
        <w:t>.</w:t>
      </w:r>
      <w:r w:rsidRPr="00703347">
        <w:rPr>
          <w:szCs w:val="24"/>
          <w:lang w:val="hy-AM"/>
        </w:rPr>
        <w:t>2023-31</w:t>
      </w:r>
      <w:r>
        <w:rPr>
          <w:rFonts w:ascii="Cambria Math" w:hAnsi="Cambria Math" w:cs="Cambria Math"/>
          <w:szCs w:val="24"/>
          <w:lang w:val="hy-AM"/>
        </w:rPr>
        <w:t>.</w:t>
      </w:r>
      <w:r w:rsidRPr="00703347">
        <w:rPr>
          <w:szCs w:val="24"/>
          <w:lang w:val="hy-AM"/>
        </w:rPr>
        <w:t>12</w:t>
      </w:r>
      <w:r>
        <w:rPr>
          <w:rFonts w:ascii="Cambria Math" w:hAnsi="Cambria Math" w:cs="Cambria Math"/>
          <w:szCs w:val="24"/>
          <w:lang w:val="hy-AM"/>
        </w:rPr>
        <w:t>.</w:t>
      </w:r>
      <w:r w:rsidRPr="00703347">
        <w:rPr>
          <w:szCs w:val="24"/>
          <w:lang w:val="hy-AM"/>
        </w:rPr>
        <w:t>2023թթ</w:t>
      </w:r>
      <w:r>
        <w:rPr>
          <w:rFonts w:ascii="Cambria Math" w:hAnsi="Cambria Math" w:cs="Cambria Math"/>
          <w:szCs w:val="24"/>
          <w:lang w:val="hy-AM"/>
        </w:rPr>
        <w:t>.</w:t>
      </w:r>
      <w:r w:rsidRPr="00703347">
        <w:rPr>
          <w:szCs w:val="24"/>
          <w:lang w:val="hy-AM"/>
        </w:rPr>
        <w:t xml:space="preserve"> մատուցված ծառայություններ</w:t>
      </w:r>
      <w:r>
        <w:rPr>
          <w:szCs w:val="24"/>
          <w:lang w:val="hy-AM"/>
        </w:rPr>
        <w:t>ին</w:t>
      </w:r>
      <w:r w:rsidRPr="00703347">
        <w:rPr>
          <w:szCs w:val="24"/>
          <w:lang w:val="hy-AM"/>
        </w:rPr>
        <w:t>, ամբողջ պայմանագրային գումարի չափով։</w:t>
      </w:r>
    </w:p>
    <w:p w14:paraId="32C3230A" w14:textId="77777777" w:rsidR="00B801ED" w:rsidRPr="00703347" w:rsidRDefault="00B801ED" w:rsidP="00B801ED">
      <w:pPr>
        <w:spacing w:before="0" w:after="0"/>
        <w:ind w:firstLine="709"/>
        <w:rPr>
          <w:rFonts w:eastAsia="Times New Roman"/>
          <w:color w:val="000000"/>
          <w:szCs w:val="24"/>
          <w:lang w:val="hy-AM" w:eastAsia="ru-RU"/>
        </w:rPr>
      </w:pPr>
      <w:r w:rsidRPr="00703347">
        <w:rPr>
          <w:szCs w:val="24"/>
          <w:lang w:val="hy-AM"/>
        </w:rPr>
        <w:t>Կողմերի միջև 19</w:t>
      </w:r>
      <w:r>
        <w:rPr>
          <w:rFonts w:ascii="Cambria Math" w:hAnsi="Cambria Math" w:cs="Cambria Math"/>
          <w:szCs w:val="24"/>
          <w:lang w:val="hy-AM"/>
        </w:rPr>
        <w:t>.</w:t>
      </w:r>
      <w:r w:rsidRPr="00703347">
        <w:rPr>
          <w:szCs w:val="24"/>
          <w:lang w:val="hy-AM"/>
        </w:rPr>
        <w:t>12</w:t>
      </w:r>
      <w:r>
        <w:rPr>
          <w:rFonts w:ascii="Cambria Math" w:hAnsi="Cambria Math" w:cs="Cambria Math"/>
          <w:szCs w:val="24"/>
          <w:lang w:val="hy-AM"/>
        </w:rPr>
        <w:t>.</w:t>
      </w:r>
      <w:r w:rsidRPr="00703347">
        <w:rPr>
          <w:szCs w:val="24"/>
          <w:lang w:val="hy-AM"/>
        </w:rPr>
        <w:t>2023թ</w:t>
      </w:r>
      <w:r>
        <w:rPr>
          <w:rFonts w:ascii="Cambria Math" w:hAnsi="Cambria Math" w:cs="Cambria Math"/>
          <w:szCs w:val="24"/>
          <w:lang w:val="hy-AM"/>
        </w:rPr>
        <w:t>.</w:t>
      </w:r>
      <w:r w:rsidRPr="00703347">
        <w:rPr>
          <w:szCs w:val="24"/>
          <w:lang w:val="hy-AM"/>
        </w:rPr>
        <w:t xml:space="preserve"> կնքվել է PDU-216-02-23 գնման պայմանագրի թիվ 5 համաձայնագիր</w:t>
      </w:r>
      <w:r>
        <w:rPr>
          <w:szCs w:val="24"/>
          <w:lang w:val="hy-AM"/>
        </w:rPr>
        <w:t>ը</w:t>
      </w:r>
      <w:r w:rsidRPr="00703347">
        <w:rPr>
          <w:szCs w:val="24"/>
          <w:lang w:val="hy-AM"/>
        </w:rPr>
        <w:t>, ըստ որի վճարման ժամանակացույցում կատարվել է փոփոխություն և բացի նշված պայմանագրով հատկացված 720,180</w:t>
      </w:r>
      <w:r>
        <w:rPr>
          <w:rFonts w:ascii="Cambria Math" w:hAnsi="Cambria Math" w:cs="Cambria Math"/>
          <w:szCs w:val="24"/>
          <w:lang w:val="hy-AM"/>
        </w:rPr>
        <w:t>.</w:t>
      </w:r>
      <w:r w:rsidRPr="00703347">
        <w:rPr>
          <w:szCs w:val="24"/>
          <w:lang w:val="hy-AM"/>
        </w:rPr>
        <w:t>00 հազ</w:t>
      </w:r>
      <w:r>
        <w:rPr>
          <w:rFonts w:ascii="Cambria Math" w:hAnsi="Cambria Math" w:cs="Cambria Math"/>
          <w:szCs w:val="24"/>
          <w:lang w:val="hy-AM"/>
        </w:rPr>
        <w:t>.</w:t>
      </w:r>
      <w:r w:rsidRPr="00703347">
        <w:rPr>
          <w:szCs w:val="24"/>
          <w:lang w:val="hy-AM"/>
        </w:rPr>
        <w:t xml:space="preserve"> դրամ, դեկտեմբեր ամսին հատկացվել է ևս 320</w:t>
      </w:r>
      <w:r>
        <w:rPr>
          <w:rFonts w:ascii="Cambria Math" w:hAnsi="Cambria Math" w:cs="Cambria Math"/>
          <w:szCs w:val="24"/>
          <w:lang w:val="hy-AM"/>
        </w:rPr>
        <w:t>,</w:t>
      </w:r>
      <w:r w:rsidRPr="00703347">
        <w:rPr>
          <w:szCs w:val="24"/>
          <w:lang w:val="hy-AM"/>
        </w:rPr>
        <w:t>000</w:t>
      </w:r>
      <w:r>
        <w:rPr>
          <w:szCs w:val="24"/>
          <w:lang w:val="hy-AM"/>
        </w:rPr>
        <w:t>.</w:t>
      </w:r>
      <w:r w:rsidRPr="00703347">
        <w:rPr>
          <w:szCs w:val="24"/>
          <w:lang w:val="hy-AM"/>
        </w:rPr>
        <w:t>00 հազ</w:t>
      </w:r>
      <w:r>
        <w:rPr>
          <w:rFonts w:ascii="Cambria Math" w:hAnsi="Cambria Math" w:cs="Cambria Math"/>
          <w:szCs w:val="24"/>
          <w:lang w:val="hy-AM"/>
        </w:rPr>
        <w:t>.</w:t>
      </w:r>
      <w:r w:rsidRPr="00703347">
        <w:rPr>
          <w:szCs w:val="24"/>
          <w:lang w:val="hy-AM"/>
        </w:rPr>
        <w:t xml:space="preserve"> դրամ։ Նշված գումարը հատկացվել է միջհոդվածային վերաբաշխումների արդյունքում։</w:t>
      </w:r>
    </w:p>
    <w:p w14:paraId="032410DA" w14:textId="77777777" w:rsidR="00B801ED" w:rsidRPr="00703347" w:rsidRDefault="00B801ED" w:rsidP="00B801ED">
      <w:pPr>
        <w:spacing w:before="0" w:after="0"/>
        <w:ind w:firstLine="709"/>
        <w:rPr>
          <w:szCs w:val="24"/>
          <w:lang w:val="hy-AM"/>
        </w:rPr>
      </w:pPr>
      <w:r w:rsidRPr="00703347">
        <w:rPr>
          <w:rFonts w:eastAsia="Times New Roman"/>
          <w:color w:val="000000"/>
          <w:szCs w:val="24"/>
          <w:lang w:val="hy-AM" w:eastAsia="ru-RU"/>
        </w:rPr>
        <w:t>ՀՀ կառավարության 2023</w:t>
      </w:r>
      <w:r>
        <w:rPr>
          <w:rFonts w:eastAsia="Times New Roman"/>
          <w:color w:val="000000"/>
          <w:szCs w:val="24"/>
          <w:lang w:val="hy-AM" w:eastAsia="ru-RU"/>
        </w:rPr>
        <w:t xml:space="preserve"> </w:t>
      </w:r>
      <w:r w:rsidRPr="00703347">
        <w:rPr>
          <w:rFonts w:eastAsia="Times New Roman" w:cs="GHEA Grapalat"/>
          <w:color w:val="000000"/>
          <w:szCs w:val="24"/>
          <w:lang w:val="hy-AM" w:eastAsia="ru-RU"/>
        </w:rPr>
        <w:t>թ</w:t>
      </w:r>
      <w:r>
        <w:rPr>
          <w:rFonts w:eastAsia="Times New Roman" w:cs="GHEA Grapalat"/>
          <w:color w:val="000000"/>
          <w:szCs w:val="24"/>
          <w:lang w:val="hy-AM" w:eastAsia="ru-RU"/>
        </w:rPr>
        <w:t xml:space="preserve">վականի դեկտեմբերի 21-ի </w:t>
      </w:r>
      <w:r w:rsidRPr="00703347">
        <w:rPr>
          <w:rFonts w:eastAsia="Times New Roman" w:cs="GHEA Grapalat"/>
          <w:color w:val="000000"/>
          <w:szCs w:val="24"/>
          <w:lang w:val="hy-AM" w:eastAsia="ru-RU"/>
        </w:rPr>
        <w:t>թիվ</w:t>
      </w:r>
      <w:r w:rsidRPr="00703347">
        <w:rPr>
          <w:rFonts w:eastAsia="Times New Roman"/>
          <w:color w:val="000000"/>
          <w:szCs w:val="24"/>
          <w:lang w:val="hy-AM" w:eastAsia="ru-RU"/>
        </w:rPr>
        <w:t xml:space="preserve"> 2261-Ն որոշմամբ </w:t>
      </w:r>
      <w:r>
        <w:rPr>
          <w:rFonts w:eastAsia="Times New Roman"/>
          <w:color w:val="000000"/>
          <w:szCs w:val="24"/>
          <w:lang w:val="hy-AM" w:eastAsia="ru-RU"/>
        </w:rPr>
        <w:t>Ո</w:t>
      </w:r>
      <w:r w:rsidRPr="00703347">
        <w:rPr>
          <w:rFonts w:eastAsia="Times New Roman"/>
          <w:color w:val="000000"/>
          <w:szCs w:val="24"/>
          <w:lang w:val="hy-AM" w:eastAsia="ru-RU"/>
        </w:rPr>
        <w:t>ստ</w:t>
      </w:r>
      <w:r>
        <w:rPr>
          <w:rFonts w:eastAsia="Times New Roman"/>
          <w:color w:val="000000"/>
          <w:szCs w:val="24"/>
          <w:lang w:val="hy-AM" w:eastAsia="ru-RU"/>
        </w:rPr>
        <w:t>իկանությանը հատկացվել է 312,200.</w:t>
      </w:r>
      <w:r w:rsidRPr="00703347">
        <w:rPr>
          <w:rFonts w:eastAsia="Times New Roman"/>
          <w:color w:val="000000"/>
          <w:szCs w:val="24"/>
          <w:lang w:val="hy-AM" w:eastAsia="ru-RU"/>
        </w:rPr>
        <w:t>00 հազ</w:t>
      </w:r>
      <w:r>
        <w:rPr>
          <w:rFonts w:ascii="Cambria Math" w:eastAsia="Times New Roman" w:hAnsi="Cambria Math" w:cs="Cambria Math"/>
          <w:color w:val="000000"/>
          <w:szCs w:val="24"/>
          <w:lang w:val="hy-AM" w:eastAsia="ru-RU"/>
        </w:rPr>
        <w:t>.</w:t>
      </w:r>
      <w:r w:rsidRPr="00703347">
        <w:rPr>
          <w:rFonts w:eastAsia="Times New Roman"/>
          <w:color w:val="000000"/>
          <w:szCs w:val="24"/>
          <w:lang w:val="hy-AM" w:eastAsia="ru-RU"/>
        </w:rPr>
        <w:t xml:space="preserve"> </w:t>
      </w:r>
      <w:r w:rsidRPr="00703347">
        <w:rPr>
          <w:rFonts w:eastAsia="Times New Roman" w:cs="GHEA Grapalat"/>
          <w:color w:val="000000"/>
          <w:szCs w:val="24"/>
          <w:lang w:val="hy-AM" w:eastAsia="ru-RU"/>
        </w:rPr>
        <w:t>դրամ</w:t>
      </w:r>
      <w:r w:rsidRPr="00703347">
        <w:rPr>
          <w:rFonts w:eastAsia="Times New Roman"/>
          <w:color w:val="000000"/>
          <w:szCs w:val="24"/>
          <w:lang w:val="hy-AM" w:eastAsia="ru-RU"/>
        </w:rPr>
        <w:t xml:space="preserve"> </w:t>
      </w:r>
      <w:r w:rsidRPr="00703347">
        <w:rPr>
          <w:rFonts w:eastAsia="Times New Roman" w:cs="GHEA Grapalat"/>
          <w:color w:val="000000"/>
          <w:szCs w:val="24"/>
          <w:lang w:val="hy-AM" w:eastAsia="ru-RU"/>
        </w:rPr>
        <w:t>գումար</w:t>
      </w:r>
      <w:r w:rsidRPr="00703347">
        <w:rPr>
          <w:rFonts w:eastAsia="Times New Roman"/>
          <w:color w:val="000000"/>
          <w:szCs w:val="24"/>
          <w:lang w:val="hy-AM" w:eastAsia="ru-RU"/>
        </w:rPr>
        <w:t xml:space="preserve">, </w:t>
      </w:r>
      <w:r>
        <w:rPr>
          <w:rFonts w:eastAsia="Times New Roman"/>
          <w:color w:val="000000"/>
          <w:szCs w:val="24"/>
          <w:lang w:val="hy-AM" w:eastAsia="ru-RU"/>
        </w:rPr>
        <w:t>«Հայփոստ»</w:t>
      </w:r>
      <w:r w:rsidRPr="00703347">
        <w:rPr>
          <w:rFonts w:eastAsia="Times New Roman"/>
          <w:color w:val="000000"/>
          <w:szCs w:val="24"/>
          <w:lang w:val="hy-AM" w:eastAsia="ru-RU"/>
        </w:rPr>
        <w:t xml:space="preserve"> ՓԲԸ-ի նկատմամբ առաջացած պարտքը մարելու նպատակով։ Նշված  որոշման հիման վրա, 28</w:t>
      </w:r>
      <w:r>
        <w:rPr>
          <w:rFonts w:ascii="Cambria Math" w:hAnsi="Cambria Math" w:cs="Cambria Math"/>
          <w:szCs w:val="24"/>
          <w:lang w:val="hy-AM"/>
        </w:rPr>
        <w:t>.</w:t>
      </w:r>
      <w:r w:rsidRPr="00703347">
        <w:rPr>
          <w:szCs w:val="24"/>
          <w:lang w:val="hy-AM"/>
        </w:rPr>
        <w:t>12</w:t>
      </w:r>
      <w:r>
        <w:rPr>
          <w:rFonts w:ascii="Cambria Math" w:hAnsi="Cambria Math" w:cs="Cambria Math"/>
          <w:szCs w:val="24"/>
          <w:lang w:val="hy-AM"/>
        </w:rPr>
        <w:t>.</w:t>
      </w:r>
      <w:r w:rsidRPr="00703347">
        <w:rPr>
          <w:szCs w:val="24"/>
          <w:lang w:val="hy-AM"/>
        </w:rPr>
        <w:t>2023թ</w:t>
      </w:r>
      <w:r>
        <w:rPr>
          <w:rFonts w:ascii="Cambria Math" w:hAnsi="Cambria Math" w:cs="Cambria Math"/>
          <w:szCs w:val="24"/>
          <w:lang w:val="hy-AM"/>
        </w:rPr>
        <w:t>.</w:t>
      </w:r>
      <w:r w:rsidRPr="00703347">
        <w:rPr>
          <w:szCs w:val="24"/>
          <w:lang w:val="hy-AM"/>
        </w:rPr>
        <w:t xml:space="preserve"> </w:t>
      </w:r>
      <w:r>
        <w:rPr>
          <w:szCs w:val="24"/>
          <w:lang w:val="hy-AM"/>
        </w:rPr>
        <w:t>կ</w:t>
      </w:r>
      <w:r w:rsidRPr="00703347">
        <w:rPr>
          <w:szCs w:val="24"/>
          <w:lang w:val="hy-AM"/>
        </w:rPr>
        <w:t>ողմերի միջև կնքվել է PDU-216-02-23 գնման պայմանագրի թիվ 6 համաձայնագիր</w:t>
      </w:r>
      <w:r>
        <w:rPr>
          <w:szCs w:val="24"/>
          <w:lang w:val="hy-AM"/>
        </w:rPr>
        <w:t>ը</w:t>
      </w:r>
      <w:r w:rsidRPr="00703347">
        <w:rPr>
          <w:szCs w:val="24"/>
          <w:lang w:val="hy-AM"/>
        </w:rPr>
        <w:t>, ըստ որի վճարման ժամանակացույցում կատարվել է փոփոխություն և բացի նշված պայմանագրով հատկացված 720,180</w:t>
      </w:r>
      <w:r>
        <w:rPr>
          <w:rFonts w:ascii="Cambria Math" w:hAnsi="Cambria Math" w:cs="Cambria Math"/>
          <w:szCs w:val="24"/>
          <w:lang w:val="hy-AM"/>
        </w:rPr>
        <w:t>.</w:t>
      </w:r>
      <w:r w:rsidRPr="00703347">
        <w:rPr>
          <w:szCs w:val="24"/>
          <w:lang w:val="hy-AM"/>
        </w:rPr>
        <w:t>00 հազ</w:t>
      </w:r>
      <w:r>
        <w:rPr>
          <w:rFonts w:ascii="Cambria Math" w:hAnsi="Cambria Math" w:cs="Cambria Math"/>
          <w:szCs w:val="24"/>
          <w:lang w:val="hy-AM"/>
        </w:rPr>
        <w:t>.</w:t>
      </w:r>
      <w:r w:rsidRPr="00703347">
        <w:rPr>
          <w:szCs w:val="24"/>
          <w:lang w:val="hy-AM"/>
        </w:rPr>
        <w:t xml:space="preserve"> </w:t>
      </w:r>
      <w:r>
        <w:rPr>
          <w:szCs w:val="24"/>
          <w:lang w:val="hy-AM"/>
        </w:rPr>
        <w:t>դ</w:t>
      </w:r>
      <w:r w:rsidRPr="00703347">
        <w:rPr>
          <w:szCs w:val="24"/>
          <w:lang w:val="hy-AM"/>
        </w:rPr>
        <w:t>րամ</w:t>
      </w:r>
      <w:r>
        <w:rPr>
          <w:szCs w:val="24"/>
          <w:lang w:val="hy-AM"/>
        </w:rPr>
        <w:t xml:space="preserve"> և</w:t>
      </w:r>
      <w:r w:rsidRPr="00703347">
        <w:rPr>
          <w:szCs w:val="24"/>
          <w:lang w:val="hy-AM"/>
        </w:rPr>
        <w:t xml:space="preserve"> դեկտեմբեր ամսին հատկացված 320,000</w:t>
      </w:r>
      <w:r>
        <w:rPr>
          <w:rFonts w:ascii="Cambria Math" w:hAnsi="Cambria Math" w:cs="Cambria Math"/>
          <w:szCs w:val="24"/>
          <w:lang w:val="hy-AM"/>
        </w:rPr>
        <w:t>.</w:t>
      </w:r>
      <w:r w:rsidRPr="00703347">
        <w:rPr>
          <w:szCs w:val="24"/>
          <w:lang w:val="hy-AM"/>
        </w:rPr>
        <w:t>00 հազ</w:t>
      </w:r>
      <w:r>
        <w:rPr>
          <w:rFonts w:ascii="Cambria Math" w:hAnsi="Cambria Math" w:cs="Cambria Math"/>
          <w:szCs w:val="24"/>
          <w:lang w:val="hy-AM"/>
        </w:rPr>
        <w:t>.</w:t>
      </w:r>
      <w:r w:rsidRPr="00703347">
        <w:rPr>
          <w:szCs w:val="24"/>
          <w:lang w:val="hy-AM"/>
        </w:rPr>
        <w:t xml:space="preserve"> </w:t>
      </w:r>
      <w:r w:rsidRPr="00D46D37">
        <w:rPr>
          <w:szCs w:val="24"/>
          <w:lang w:val="hy-AM"/>
        </w:rPr>
        <w:t>դ</w:t>
      </w:r>
      <w:r w:rsidRPr="00703347">
        <w:rPr>
          <w:szCs w:val="24"/>
          <w:lang w:val="hy-AM"/>
        </w:rPr>
        <w:t>րամ</w:t>
      </w:r>
      <w:r>
        <w:rPr>
          <w:szCs w:val="24"/>
          <w:lang w:val="hy-AM"/>
        </w:rPr>
        <w:t xml:space="preserve"> գումարից</w:t>
      </w:r>
      <w:r w:rsidRPr="00703347">
        <w:rPr>
          <w:szCs w:val="24"/>
          <w:lang w:val="hy-AM"/>
        </w:rPr>
        <w:t>, հատկացվել է ևս</w:t>
      </w:r>
      <w:r>
        <w:rPr>
          <w:szCs w:val="24"/>
          <w:lang w:val="hy-AM"/>
        </w:rPr>
        <w:t xml:space="preserve"> 312,200.</w:t>
      </w:r>
      <w:r w:rsidRPr="00703347">
        <w:rPr>
          <w:szCs w:val="24"/>
          <w:lang w:val="hy-AM"/>
        </w:rPr>
        <w:t>00 հազ դրամ։ Ուսումնասիրելով կնքված</w:t>
      </w:r>
      <w:r>
        <w:rPr>
          <w:szCs w:val="24"/>
          <w:lang w:val="hy-AM"/>
        </w:rPr>
        <w:t xml:space="preserve"> թիվ</w:t>
      </w:r>
      <w:r w:rsidRPr="00703347">
        <w:rPr>
          <w:szCs w:val="24"/>
          <w:lang w:val="hy-AM"/>
        </w:rPr>
        <w:t xml:space="preserve"> 5 և 6 համաձայնագրերը պարզվել է, որ դրանք կնքվել են թերություններով, մասնավորապես հղում է կատարվել PDU-216-02-23 թիվ 7 հավելվածին, այնինչ ճանապարհային ոստիկանությանը վերաբերող հավելվածը հանդիսանում է գնման </w:t>
      </w:r>
      <w:r w:rsidRPr="00703347">
        <w:rPr>
          <w:szCs w:val="24"/>
          <w:lang w:val="hy-AM"/>
        </w:rPr>
        <w:lastRenderedPageBreak/>
        <w:t>պայմանագրի 8-րդ հավելվածը։ Բացի այդ</w:t>
      </w:r>
      <w:r>
        <w:rPr>
          <w:rFonts w:ascii="Cambria Math" w:hAnsi="Cambria Math" w:cs="Cambria Math"/>
          <w:szCs w:val="24"/>
          <w:lang w:val="hy-AM"/>
        </w:rPr>
        <w:t>.</w:t>
      </w:r>
      <w:r w:rsidRPr="00703347">
        <w:rPr>
          <w:szCs w:val="24"/>
          <w:lang w:val="hy-AM"/>
        </w:rPr>
        <w:t xml:space="preserve"> համաձայնագրերի փոփոխությունն</w:t>
      </w:r>
      <w:r>
        <w:rPr>
          <w:szCs w:val="24"/>
          <w:lang w:val="hy-AM"/>
        </w:rPr>
        <w:t>ե</w:t>
      </w:r>
      <w:r w:rsidRPr="00703347">
        <w:rPr>
          <w:szCs w:val="24"/>
          <w:lang w:val="hy-AM"/>
        </w:rPr>
        <w:t>րը ներկայացված չեն աճողական կարգով, և ըստ 6 համաձայնագրի ընդհանուր պայմանագրային գումարը կազմում է 312,248</w:t>
      </w:r>
      <w:r>
        <w:rPr>
          <w:rFonts w:ascii="Cambria Math" w:hAnsi="Cambria Math" w:cs="Cambria Math"/>
          <w:szCs w:val="24"/>
          <w:lang w:val="hy-AM"/>
        </w:rPr>
        <w:t>.</w:t>
      </w:r>
      <w:r w:rsidRPr="00703347">
        <w:rPr>
          <w:szCs w:val="24"/>
          <w:lang w:val="hy-AM"/>
        </w:rPr>
        <w:t>40 հազ</w:t>
      </w:r>
      <w:r>
        <w:rPr>
          <w:rFonts w:ascii="Cambria Math" w:hAnsi="Cambria Math" w:cs="Cambria Math"/>
          <w:szCs w:val="24"/>
          <w:lang w:val="hy-AM"/>
        </w:rPr>
        <w:t>.</w:t>
      </w:r>
      <w:r w:rsidRPr="00703347">
        <w:rPr>
          <w:szCs w:val="24"/>
          <w:lang w:val="hy-AM"/>
        </w:rPr>
        <w:t xml:space="preserve"> դրամ, այնինչ այն կազմել է 1,763,921</w:t>
      </w:r>
      <w:r>
        <w:rPr>
          <w:rFonts w:ascii="Cambria Math" w:hAnsi="Cambria Math" w:cs="Cambria Math"/>
          <w:szCs w:val="24"/>
          <w:lang w:val="hy-AM"/>
        </w:rPr>
        <w:t>.</w:t>
      </w:r>
      <w:r w:rsidRPr="00703347">
        <w:rPr>
          <w:szCs w:val="24"/>
          <w:lang w:val="hy-AM"/>
        </w:rPr>
        <w:t xml:space="preserve">98 հազ դրամ։  </w:t>
      </w:r>
    </w:p>
    <w:p w14:paraId="19A722FC" w14:textId="77777777" w:rsidR="00B801ED" w:rsidRPr="00B262D0" w:rsidRDefault="00B801ED" w:rsidP="00B801ED">
      <w:pPr>
        <w:spacing w:before="0" w:after="0"/>
        <w:ind w:firstLine="709"/>
        <w:rPr>
          <w:szCs w:val="24"/>
          <w:lang w:val="hy-AM"/>
        </w:rPr>
      </w:pPr>
      <w:r w:rsidRPr="00703347">
        <w:rPr>
          <w:szCs w:val="24"/>
          <w:lang w:val="hy-AM"/>
        </w:rPr>
        <w:t>Պարզ չէ նաև այն փաստը, որ համաձայնագրերը կնքվել են 16</w:t>
      </w:r>
      <w:r>
        <w:rPr>
          <w:rFonts w:ascii="Cambria Math" w:hAnsi="Cambria Math" w:cs="Cambria Math"/>
          <w:szCs w:val="24"/>
          <w:lang w:val="hy-AM"/>
        </w:rPr>
        <w:t>.</w:t>
      </w:r>
      <w:r w:rsidRPr="00703347">
        <w:rPr>
          <w:szCs w:val="24"/>
          <w:lang w:val="hy-AM"/>
        </w:rPr>
        <w:t>02</w:t>
      </w:r>
      <w:r>
        <w:rPr>
          <w:rFonts w:ascii="Cambria Math" w:hAnsi="Cambria Math" w:cs="Cambria Math"/>
          <w:szCs w:val="24"/>
          <w:lang w:val="hy-AM"/>
        </w:rPr>
        <w:t>.</w:t>
      </w:r>
      <w:r w:rsidRPr="00703347">
        <w:rPr>
          <w:szCs w:val="24"/>
          <w:lang w:val="hy-AM"/>
        </w:rPr>
        <w:t>2023թ</w:t>
      </w:r>
      <w:r>
        <w:rPr>
          <w:rFonts w:ascii="Cambria Math" w:hAnsi="Cambria Math" w:cs="Cambria Math"/>
          <w:szCs w:val="24"/>
          <w:lang w:val="hy-AM"/>
        </w:rPr>
        <w:t>.</w:t>
      </w:r>
      <w:r w:rsidRPr="00703347">
        <w:rPr>
          <w:szCs w:val="24"/>
          <w:lang w:val="hy-AM"/>
        </w:rPr>
        <w:t xml:space="preserve"> </w:t>
      </w:r>
      <w:r>
        <w:rPr>
          <w:szCs w:val="24"/>
          <w:lang w:val="hy-AM"/>
        </w:rPr>
        <w:t>ո</w:t>
      </w:r>
      <w:r w:rsidRPr="00703347">
        <w:rPr>
          <w:szCs w:val="24"/>
          <w:lang w:val="hy-AM"/>
        </w:rPr>
        <w:t xml:space="preserve">ստիկանության և </w:t>
      </w:r>
      <w:r>
        <w:rPr>
          <w:szCs w:val="24"/>
          <w:lang w:val="hy-AM"/>
        </w:rPr>
        <w:t xml:space="preserve">«Հայփոստ» </w:t>
      </w:r>
      <w:r w:rsidRPr="00703347">
        <w:rPr>
          <w:szCs w:val="24"/>
          <w:lang w:val="hy-AM"/>
        </w:rPr>
        <w:t xml:space="preserve">ՓԲԸ-ի միջև կնքված PDU-216-02-23 փոստային ծառայությունների մատուցման պայմանագրի վճարման ժամանակացույցում </w:t>
      </w:r>
      <w:r w:rsidRPr="00F71537">
        <w:rPr>
          <w:szCs w:val="24"/>
          <w:lang w:val="hy-AM"/>
        </w:rPr>
        <w:t>փոփոխություն կատարելով, այնինչ նշված պայմանագրից հետո 12</w:t>
      </w:r>
      <w:r w:rsidRPr="00F71537">
        <w:rPr>
          <w:rFonts w:ascii="Cambria Math" w:hAnsi="Cambria Math" w:cs="Cambria Math"/>
          <w:szCs w:val="24"/>
          <w:lang w:val="hy-AM"/>
        </w:rPr>
        <w:t>.</w:t>
      </w:r>
      <w:r w:rsidRPr="00F71537">
        <w:rPr>
          <w:szCs w:val="24"/>
          <w:lang w:val="hy-AM"/>
        </w:rPr>
        <w:t>09</w:t>
      </w:r>
      <w:r w:rsidRPr="00F71537">
        <w:rPr>
          <w:rFonts w:ascii="Cambria Math" w:hAnsi="Cambria Math" w:cs="Cambria Math"/>
          <w:szCs w:val="24"/>
          <w:lang w:val="hy-AM"/>
        </w:rPr>
        <w:t>.</w:t>
      </w:r>
      <w:r w:rsidRPr="00F71537">
        <w:rPr>
          <w:szCs w:val="24"/>
          <w:lang w:val="hy-AM"/>
        </w:rPr>
        <w:t>2023թ</w:t>
      </w:r>
      <w:r w:rsidRPr="00F71537">
        <w:rPr>
          <w:rFonts w:ascii="Cambria Math" w:hAnsi="Cambria Math" w:cs="Cambria Math"/>
          <w:szCs w:val="24"/>
          <w:lang w:val="hy-AM"/>
        </w:rPr>
        <w:t>.</w:t>
      </w:r>
      <w:r w:rsidRPr="00F71537">
        <w:rPr>
          <w:szCs w:val="24"/>
          <w:lang w:val="hy-AM"/>
        </w:rPr>
        <w:t xml:space="preserve"> Ոստիկանության և «Հայփոստ»  ՓԲԸ-ի միջև կնքվել է PDU-635-09-23 փոստային ծառայությունների մատուցման PDU-216-02-23 նույնաբովանդակ պայմանագիրը։ </w:t>
      </w:r>
    </w:p>
    <w:p w14:paraId="62F8BDFA" w14:textId="150F76FE" w:rsidR="00B801ED" w:rsidRPr="005A1193" w:rsidRDefault="00FE5EB0" w:rsidP="00B801ED">
      <w:pPr>
        <w:spacing w:before="0" w:after="0"/>
        <w:ind w:firstLine="709"/>
        <w:rPr>
          <w:szCs w:val="24"/>
          <w:lang w:val="hy-AM"/>
        </w:rPr>
      </w:pPr>
      <w:r w:rsidRPr="00FE5EB0">
        <w:rPr>
          <w:szCs w:val="24"/>
          <w:lang w:val="hy-AM"/>
        </w:rPr>
        <w:t>Փաստորեն</w:t>
      </w:r>
      <w:r w:rsidR="00B801ED" w:rsidRPr="005A1193">
        <w:rPr>
          <w:szCs w:val="24"/>
          <w:lang w:val="hy-AM"/>
        </w:rPr>
        <w:t xml:space="preserve"> փոստային ծառայությունների մատուցումը տարվա ընթացքում իրա</w:t>
      </w:r>
      <w:r w:rsidR="000A674B" w:rsidRPr="005D347E">
        <w:rPr>
          <w:szCs w:val="24"/>
          <w:lang w:val="hy-AM"/>
        </w:rPr>
        <w:t>կա</w:t>
      </w:r>
      <w:r w:rsidR="00B801ED" w:rsidRPr="005A1193">
        <w:rPr>
          <w:szCs w:val="24"/>
          <w:lang w:val="hy-AM"/>
        </w:rPr>
        <w:t>նացվում է նաև առանց այդ նպատակով միջոցների հատկացման</w:t>
      </w:r>
      <w:r w:rsidR="0083404D" w:rsidRPr="005D347E">
        <w:rPr>
          <w:szCs w:val="24"/>
          <w:lang w:val="hy-AM"/>
        </w:rPr>
        <w:t xml:space="preserve"> և </w:t>
      </w:r>
      <w:r w:rsidR="00B801ED" w:rsidRPr="005A1193">
        <w:rPr>
          <w:szCs w:val="24"/>
          <w:lang w:val="hy-AM"/>
        </w:rPr>
        <w:t>սահմանված կարգով պայմանագրերի կնքման</w:t>
      </w:r>
      <w:r w:rsidR="000A674B" w:rsidRPr="005D347E">
        <w:rPr>
          <w:szCs w:val="24"/>
          <w:lang w:val="hy-AM"/>
        </w:rPr>
        <w:t xml:space="preserve">, որի դիմաց վճարումները </w:t>
      </w:r>
      <w:r w:rsidR="00D532D3" w:rsidRPr="005D347E">
        <w:rPr>
          <w:szCs w:val="24"/>
          <w:lang w:val="hy-AM"/>
        </w:rPr>
        <w:t xml:space="preserve">կատարվում են </w:t>
      </w:r>
      <w:r w:rsidR="001345BD" w:rsidRPr="005D347E">
        <w:rPr>
          <w:szCs w:val="24"/>
          <w:lang w:val="hy-AM"/>
        </w:rPr>
        <w:t xml:space="preserve">հետագայում՝ </w:t>
      </w:r>
      <w:r w:rsidR="00D532D3" w:rsidRPr="005A1193">
        <w:rPr>
          <w:szCs w:val="24"/>
          <w:lang w:val="hy-AM"/>
        </w:rPr>
        <w:t xml:space="preserve">լրացուցիչ հատկացվող միջոցների </w:t>
      </w:r>
      <w:r w:rsidR="001345BD" w:rsidRPr="005A1193">
        <w:rPr>
          <w:szCs w:val="24"/>
          <w:lang w:val="hy-AM"/>
        </w:rPr>
        <w:t xml:space="preserve">հաշվին </w:t>
      </w:r>
      <w:r w:rsidR="00D532D3" w:rsidRPr="005A1193">
        <w:rPr>
          <w:szCs w:val="24"/>
          <w:lang w:val="hy-AM"/>
        </w:rPr>
        <w:t>և դրա</w:t>
      </w:r>
      <w:r w:rsidR="00C2050A" w:rsidRPr="00FD0DFF">
        <w:rPr>
          <w:szCs w:val="24"/>
          <w:lang w:val="hy-AM"/>
        </w:rPr>
        <w:t>ն</w:t>
      </w:r>
      <w:r w:rsidR="00D532D3" w:rsidRPr="005D347E">
        <w:rPr>
          <w:szCs w:val="24"/>
          <w:lang w:val="hy-AM"/>
        </w:rPr>
        <w:t>ց</w:t>
      </w:r>
      <w:r w:rsidR="00D532D3" w:rsidRPr="005A1193">
        <w:rPr>
          <w:szCs w:val="24"/>
          <w:lang w:val="hy-AM"/>
        </w:rPr>
        <w:t xml:space="preserve"> շրջանակներում </w:t>
      </w:r>
      <w:r w:rsidR="00D532D3">
        <w:rPr>
          <w:szCs w:val="24"/>
          <w:lang w:val="hy-AM"/>
        </w:rPr>
        <w:t>կ</w:t>
      </w:r>
      <w:r w:rsidR="00D532D3" w:rsidRPr="005A1193">
        <w:rPr>
          <w:szCs w:val="24"/>
          <w:lang w:val="hy-AM"/>
        </w:rPr>
        <w:t>նքվող պայմանագրերի</w:t>
      </w:r>
      <w:r w:rsidR="001345BD" w:rsidRPr="005D347E">
        <w:rPr>
          <w:szCs w:val="24"/>
          <w:lang w:val="hy-AM"/>
        </w:rPr>
        <w:t xml:space="preserve">ն հետադարձ ուժ տալու միջոցով: </w:t>
      </w:r>
      <w:r w:rsidR="00D532D3" w:rsidRPr="005A1193">
        <w:rPr>
          <w:szCs w:val="24"/>
          <w:lang w:val="hy-AM"/>
        </w:rPr>
        <w:t xml:space="preserve"> </w:t>
      </w:r>
    </w:p>
    <w:p w14:paraId="7B9D1D9F" w14:textId="77777777" w:rsidR="00B801ED" w:rsidRPr="000F123F" w:rsidRDefault="00B801ED" w:rsidP="00B801ED">
      <w:pPr>
        <w:spacing w:after="0"/>
        <w:rPr>
          <w:rFonts w:eastAsia="Calibri"/>
          <w:b/>
          <w:i/>
          <w:szCs w:val="24"/>
          <w:lang w:val="hy-AM"/>
        </w:rPr>
      </w:pPr>
      <w:r w:rsidRPr="000F123F">
        <w:rPr>
          <w:rFonts w:eastAsia="Calibri"/>
          <w:b/>
          <w:i/>
          <w:szCs w:val="24"/>
          <w:lang w:val="hy-AM"/>
        </w:rPr>
        <w:t>Հաշվեքննության օբյեկտի արձագանքը</w:t>
      </w:r>
    </w:p>
    <w:p w14:paraId="55865BFD" w14:textId="77777777" w:rsidR="00B801ED" w:rsidRDefault="00B801ED" w:rsidP="00B801ED">
      <w:pPr>
        <w:tabs>
          <w:tab w:val="left" w:pos="720"/>
        </w:tabs>
        <w:spacing w:before="0" w:after="0" w:line="240" w:lineRule="auto"/>
        <w:rPr>
          <w:szCs w:val="24"/>
          <w:lang w:val="hy-AM"/>
        </w:rPr>
      </w:pPr>
      <w:r>
        <w:rPr>
          <w:szCs w:val="24"/>
          <w:lang w:val="hy-AM"/>
        </w:rPr>
        <w:t>Ընդունվել է գիտություն</w:t>
      </w:r>
      <w:r w:rsidRPr="00C36F83">
        <w:rPr>
          <w:szCs w:val="24"/>
          <w:lang w:val="hy-AM"/>
        </w:rPr>
        <w:t>:</w:t>
      </w:r>
      <w:r>
        <w:rPr>
          <w:szCs w:val="24"/>
          <w:lang w:val="hy-AM"/>
        </w:rPr>
        <w:t xml:space="preserve"> </w:t>
      </w:r>
    </w:p>
    <w:p w14:paraId="1E83E33C" w14:textId="77777777" w:rsidR="00B801ED" w:rsidRDefault="00B801ED" w:rsidP="00B801ED">
      <w:pPr>
        <w:tabs>
          <w:tab w:val="left" w:pos="720"/>
        </w:tabs>
        <w:spacing w:before="0" w:after="0" w:line="240" w:lineRule="auto"/>
        <w:rPr>
          <w:szCs w:val="24"/>
          <w:lang w:val="hy-AM"/>
        </w:rPr>
      </w:pPr>
      <w:r>
        <w:rPr>
          <w:szCs w:val="24"/>
          <w:lang w:val="hy-AM"/>
        </w:rPr>
        <w:t>ՀՀ ոստիկանության և «Հայփոստ» ՓԲԸ-ի  միջև 29.08.2022թ.  կնքված ծառայությունների մատուցման PDU-834-08-22 պայմանագիրն ուժի մեջ է եղել մինչև 25.12.2022թ., սակայն պայմանագրով «Ճանապարհային ոստիկանության» համար նախատեսված գումարի չափով՝ 503120.1 հազ. դրամ, վճարումը կատավել է 2022թ-ի օգոստոս, սեպտեմբեր և հոկտեմբեր ամիսներին և արդյունքում պայմանագիրը գումարի մասով  փաստացի ավարտվել է, հետևաբար   16</w:t>
      </w:r>
      <w:r>
        <w:rPr>
          <w:rFonts w:ascii="Cambria Math" w:hAnsi="Cambria Math" w:cs="Cambria Math"/>
          <w:szCs w:val="24"/>
          <w:lang w:val="hy-AM"/>
        </w:rPr>
        <w:t>.</w:t>
      </w:r>
      <w:r>
        <w:rPr>
          <w:szCs w:val="24"/>
          <w:lang w:val="hy-AM"/>
        </w:rPr>
        <w:t>02</w:t>
      </w:r>
      <w:r>
        <w:rPr>
          <w:rFonts w:ascii="Cambria Math" w:hAnsi="Cambria Math" w:cs="Cambria Math"/>
          <w:szCs w:val="24"/>
          <w:lang w:val="hy-AM"/>
        </w:rPr>
        <w:t>.</w:t>
      </w:r>
      <w:r>
        <w:rPr>
          <w:szCs w:val="24"/>
          <w:lang w:val="hy-AM"/>
        </w:rPr>
        <w:t>2023թ</w:t>
      </w:r>
      <w:r>
        <w:rPr>
          <w:rFonts w:ascii="Cambria Math" w:hAnsi="Cambria Math" w:cs="Cambria Math"/>
          <w:szCs w:val="24"/>
          <w:lang w:val="hy-AM"/>
        </w:rPr>
        <w:t>.</w:t>
      </w:r>
      <w:r>
        <w:rPr>
          <w:szCs w:val="24"/>
          <w:lang w:val="hy-AM"/>
        </w:rPr>
        <w:t xml:space="preserve"> Ոստիկանության և «Հայփոստ» ՓԲԸ-ի միջև կնքված թիվ PDU-216-02-23 փոստային ծառայությունների մատուցման պայմանագրին տրվել է համապատասխան հետադարձ  ուժ՝  «Հայփոստ» ՓԲԸ-ի կողմից 15</w:t>
      </w:r>
      <w:r>
        <w:rPr>
          <w:rFonts w:ascii="Cambria Math" w:hAnsi="Cambria Math" w:cs="Cambria Math"/>
          <w:szCs w:val="24"/>
          <w:lang w:val="hy-AM"/>
        </w:rPr>
        <w:t>.</w:t>
      </w:r>
      <w:r>
        <w:rPr>
          <w:szCs w:val="24"/>
          <w:lang w:val="hy-AM"/>
        </w:rPr>
        <w:t>09</w:t>
      </w:r>
      <w:r>
        <w:rPr>
          <w:rFonts w:ascii="Cambria Math" w:hAnsi="Cambria Math" w:cs="Cambria Math"/>
          <w:szCs w:val="24"/>
          <w:lang w:val="hy-AM"/>
        </w:rPr>
        <w:t>.</w:t>
      </w:r>
      <w:r>
        <w:rPr>
          <w:szCs w:val="24"/>
          <w:lang w:val="hy-AM"/>
        </w:rPr>
        <w:t>2022-31</w:t>
      </w:r>
      <w:r>
        <w:rPr>
          <w:rFonts w:ascii="Cambria Math" w:hAnsi="Cambria Math" w:cs="Cambria Math"/>
          <w:szCs w:val="24"/>
          <w:lang w:val="hy-AM"/>
        </w:rPr>
        <w:t>.</w:t>
      </w:r>
      <w:r>
        <w:rPr>
          <w:szCs w:val="24"/>
          <w:lang w:val="hy-AM"/>
        </w:rPr>
        <w:t>12</w:t>
      </w:r>
      <w:r>
        <w:rPr>
          <w:rFonts w:ascii="Cambria Math" w:hAnsi="Cambria Math" w:cs="Cambria Math"/>
          <w:szCs w:val="24"/>
          <w:lang w:val="hy-AM"/>
        </w:rPr>
        <w:t>.</w:t>
      </w:r>
      <w:r>
        <w:rPr>
          <w:szCs w:val="24"/>
          <w:lang w:val="hy-AM"/>
        </w:rPr>
        <w:t>2022թ</w:t>
      </w:r>
      <w:r>
        <w:rPr>
          <w:rFonts w:ascii="Cambria Math" w:hAnsi="Cambria Math" w:cs="Cambria Math"/>
          <w:szCs w:val="24"/>
          <w:lang w:val="hy-AM"/>
        </w:rPr>
        <w:t>.</w:t>
      </w:r>
      <w:r>
        <w:rPr>
          <w:szCs w:val="24"/>
          <w:lang w:val="hy-AM"/>
        </w:rPr>
        <w:t xml:space="preserve">  մատուցված ծառայությունների դիմաց վճարումներ իրականացնելու համար: </w:t>
      </w:r>
    </w:p>
    <w:p w14:paraId="5FAFC591" w14:textId="77777777" w:rsidR="00B801ED" w:rsidRDefault="00B801ED" w:rsidP="00B801ED">
      <w:pPr>
        <w:spacing w:before="0" w:after="0" w:line="240" w:lineRule="auto"/>
        <w:ind w:firstLine="709"/>
        <w:rPr>
          <w:szCs w:val="24"/>
          <w:lang w:val="hy-AM"/>
        </w:rPr>
      </w:pPr>
      <w:r>
        <w:rPr>
          <w:szCs w:val="24"/>
          <w:lang w:val="hy-AM"/>
        </w:rPr>
        <w:t>Ինչ վերաբերում է այն փաստին, որ  ՀՀ ՆԳ նախարարության և «Հայփոստ» ՓԲԸ-ի միջև 12.09.2023թ-ին կնքված PDU-635-09-23 պայմանագրի հիման վրա «Հայփոստ»  ՓԲԸ-ի կողմից 2023թ</w:t>
      </w:r>
      <w:r>
        <w:rPr>
          <w:rFonts w:ascii="Cambria Math" w:hAnsi="Cambria Math" w:cs="Cambria Math"/>
          <w:szCs w:val="24"/>
          <w:lang w:val="hy-AM"/>
        </w:rPr>
        <w:t>.</w:t>
      </w:r>
      <w:r>
        <w:rPr>
          <w:szCs w:val="24"/>
          <w:lang w:val="hy-AM"/>
        </w:rPr>
        <w:t xml:space="preserve"> սեպտեմբերին դուրս գրված հարկային հաշիները վերաբերվել են 05</w:t>
      </w:r>
      <w:r>
        <w:rPr>
          <w:rFonts w:ascii="Cambria Math" w:hAnsi="Cambria Math" w:cs="Cambria Math"/>
          <w:szCs w:val="24"/>
          <w:lang w:val="hy-AM"/>
        </w:rPr>
        <w:t>.</w:t>
      </w:r>
      <w:r>
        <w:rPr>
          <w:szCs w:val="24"/>
          <w:lang w:val="hy-AM"/>
        </w:rPr>
        <w:t>04</w:t>
      </w:r>
      <w:r>
        <w:rPr>
          <w:rFonts w:ascii="Cambria Math" w:hAnsi="Cambria Math" w:cs="Cambria Math"/>
          <w:szCs w:val="24"/>
          <w:lang w:val="hy-AM"/>
        </w:rPr>
        <w:t>.</w:t>
      </w:r>
      <w:r>
        <w:rPr>
          <w:szCs w:val="24"/>
          <w:lang w:val="hy-AM"/>
        </w:rPr>
        <w:t>2023-31</w:t>
      </w:r>
      <w:r>
        <w:rPr>
          <w:rFonts w:ascii="Cambria Math" w:hAnsi="Cambria Math" w:cs="Cambria Math"/>
          <w:szCs w:val="24"/>
          <w:lang w:val="hy-AM"/>
        </w:rPr>
        <w:t>.</w:t>
      </w:r>
      <w:r>
        <w:rPr>
          <w:szCs w:val="24"/>
          <w:lang w:val="hy-AM"/>
        </w:rPr>
        <w:t>12</w:t>
      </w:r>
      <w:r>
        <w:rPr>
          <w:rFonts w:ascii="Cambria Math" w:hAnsi="Cambria Math" w:cs="Cambria Math"/>
          <w:szCs w:val="24"/>
          <w:lang w:val="hy-AM"/>
        </w:rPr>
        <w:t>.</w:t>
      </w:r>
      <w:r>
        <w:rPr>
          <w:szCs w:val="24"/>
          <w:lang w:val="hy-AM"/>
        </w:rPr>
        <w:t>2023թթ</w:t>
      </w:r>
      <w:r>
        <w:rPr>
          <w:rFonts w:ascii="Cambria Math" w:hAnsi="Cambria Math" w:cs="Cambria Math"/>
          <w:szCs w:val="24"/>
          <w:lang w:val="hy-AM"/>
        </w:rPr>
        <w:t>.</w:t>
      </w:r>
      <w:r>
        <w:rPr>
          <w:szCs w:val="24"/>
          <w:lang w:val="hy-AM"/>
        </w:rPr>
        <w:t xml:space="preserve"> մատուցված ծառայություններին՝ ամբողջ պայմանագրային գումարի չափով, ապա տեղեկացնում ենք, որ դուրս գրված  հարկային հաշիվներն ամբողջ </w:t>
      </w:r>
      <w:r>
        <w:rPr>
          <w:szCs w:val="24"/>
          <w:lang w:val="hy-AM"/>
        </w:rPr>
        <w:lastRenderedPageBreak/>
        <w:t>պայմանագրային գումարի չափով են, սակայն վերաբերվում են, ոչ թե 05</w:t>
      </w:r>
      <w:r>
        <w:rPr>
          <w:rFonts w:ascii="Cambria Math" w:hAnsi="Cambria Math" w:cs="Cambria Math"/>
          <w:szCs w:val="24"/>
          <w:lang w:val="hy-AM"/>
        </w:rPr>
        <w:t>.</w:t>
      </w:r>
      <w:r>
        <w:rPr>
          <w:szCs w:val="24"/>
          <w:lang w:val="hy-AM"/>
        </w:rPr>
        <w:t>04</w:t>
      </w:r>
      <w:r>
        <w:rPr>
          <w:rFonts w:ascii="Cambria Math" w:hAnsi="Cambria Math" w:cs="Cambria Math"/>
          <w:szCs w:val="24"/>
          <w:lang w:val="hy-AM"/>
        </w:rPr>
        <w:t>.</w:t>
      </w:r>
      <w:r>
        <w:rPr>
          <w:szCs w:val="24"/>
          <w:lang w:val="hy-AM"/>
        </w:rPr>
        <w:t>2023-31</w:t>
      </w:r>
      <w:r>
        <w:rPr>
          <w:rFonts w:ascii="Cambria Math" w:hAnsi="Cambria Math" w:cs="Cambria Math"/>
          <w:szCs w:val="24"/>
          <w:lang w:val="hy-AM"/>
        </w:rPr>
        <w:t>.</w:t>
      </w:r>
      <w:r>
        <w:rPr>
          <w:szCs w:val="24"/>
          <w:lang w:val="hy-AM"/>
        </w:rPr>
        <w:t>12</w:t>
      </w:r>
      <w:r>
        <w:rPr>
          <w:rFonts w:ascii="Cambria Math" w:hAnsi="Cambria Math" w:cs="Cambria Math"/>
          <w:szCs w:val="24"/>
          <w:lang w:val="hy-AM"/>
        </w:rPr>
        <w:t>.</w:t>
      </w:r>
      <w:r>
        <w:rPr>
          <w:szCs w:val="24"/>
          <w:lang w:val="hy-AM"/>
        </w:rPr>
        <w:t>2023թթ</w:t>
      </w:r>
      <w:r>
        <w:rPr>
          <w:rFonts w:ascii="Cambria Math" w:hAnsi="Cambria Math" w:cs="Cambria Math"/>
          <w:szCs w:val="24"/>
          <w:lang w:val="hy-AM"/>
        </w:rPr>
        <w:t>.</w:t>
      </w:r>
      <w:r>
        <w:rPr>
          <w:szCs w:val="24"/>
          <w:lang w:val="hy-AM"/>
        </w:rPr>
        <w:t xml:space="preserve"> մատուցված ծառայություններին, այլ 05.04.2023-31.07.2023թ. ժամանակահատվածին։</w:t>
      </w:r>
    </w:p>
    <w:p w14:paraId="753B45F5" w14:textId="77777777" w:rsidR="00B801ED" w:rsidRDefault="00B801ED" w:rsidP="00B801ED">
      <w:pPr>
        <w:tabs>
          <w:tab w:val="left" w:pos="720"/>
        </w:tabs>
        <w:spacing w:before="0" w:after="0" w:line="240" w:lineRule="auto"/>
        <w:ind w:firstLine="463"/>
        <w:rPr>
          <w:szCs w:val="24"/>
          <w:lang w:val="hy-AM"/>
        </w:rPr>
      </w:pPr>
      <w:r>
        <w:rPr>
          <w:szCs w:val="24"/>
          <w:lang w:val="hy-AM"/>
        </w:rPr>
        <w:t>Յուրաքանչյուր</w:t>
      </w:r>
      <w:r>
        <w:rPr>
          <w:szCs w:val="24"/>
          <w:lang w:val="af-ZA"/>
        </w:rPr>
        <w:t xml:space="preserve"> հաջորդ տարվա պլանավորումն իրականացվում է նախորդ տարվա կատարված ծախսերի հիման վրա, այսինքն 2022թ-ին փոստային ծառայությունների համար փաստացի վճարումը կազմել է 863,637.8 հազ. դրամ:</w:t>
      </w:r>
    </w:p>
    <w:p w14:paraId="7DF7B2A0" w14:textId="77777777" w:rsidR="00B801ED" w:rsidRDefault="00B801ED" w:rsidP="00B801ED">
      <w:pPr>
        <w:spacing w:before="0" w:after="0"/>
        <w:rPr>
          <w:rFonts w:eastAsia="Calibri"/>
          <w:b/>
          <w:i/>
          <w:szCs w:val="24"/>
          <w:lang w:val="hy-AM"/>
        </w:rPr>
      </w:pPr>
    </w:p>
    <w:p w14:paraId="228C9040" w14:textId="77777777" w:rsidR="00B801ED" w:rsidRPr="000F123F" w:rsidRDefault="00B801ED" w:rsidP="00B801ED">
      <w:pPr>
        <w:spacing w:before="0" w:after="0"/>
        <w:rPr>
          <w:rFonts w:eastAsia="Calibri"/>
          <w:b/>
          <w:i/>
          <w:szCs w:val="24"/>
          <w:lang w:val="hy-AM"/>
        </w:rPr>
      </w:pPr>
      <w:r w:rsidRPr="000F123F">
        <w:rPr>
          <w:rFonts w:eastAsia="Calibri"/>
          <w:b/>
          <w:i/>
          <w:szCs w:val="24"/>
          <w:lang w:val="hy-AM"/>
        </w:rPr>
        <w:t>Հաշվեքննողների մեկնաբանությունը</w:t>
      </w:r>
    </w:p>
    <w:p w14:paraId="188B9C01" w14:textId="7B1301B4" w:rsidR="00B801ED" w:rsidRPr="00414E92" w:rsidRDefault="00F34FD1" w:rsidP="00B801ED">
      <w:pPr>
        <w:tabs>
          <w:tab w:val="left" w:pos="720"/>
        </w:tabs>
        <w:spacing w:before="0" w:after="0"/>
        <w:ind w:firstLine="463"/>
        <w:rPr>
          <w:szCs w:val="24"/>
          <w:lang w:val="af-ZA"/>
        </w:rPr>
      </w:pPr>
      <w:r>
        <w:rPr>
          <w:szCs w:val="24"/>
          <w:lang w:val="af-ZA"/>
        </w:rPr>
        <w:t xml:space="preserve">Հաշվի առնելով հաշվեքննության օբյեկտի արձագանքը, տվյալ արձանագրումը որակվել է որպես «Այլ փաստ», ուշադրությունը հրավիրելով այն հանգամանքի վրա, որ տվյալ ծառայությունները տարվա ընթացքում մատուցվում են նաև առանց համապատասխան պայմանագրեր կնքելու: </w:t>
      </w:r>
    </w:p>
    <w:p w14:paraId="12AF1C97" w14:textId="77777777" w:rsidR="00B801ED" w:rsidRPr="000F123F" w:rsidRDefault="00B801ED" w:rsidP="00B801ED">
      <w:pPr>
        <w:spacing w:before="0" w:after="0"/>
        <w:rPr>
          <w:rFonts w:eastAsia="Calibri"/>
          <w:b/>
          <w:i/>
          <w:szCs w:val="24"/>
          <w:lang w:val="hy-AM"/>
        </w:rPr>
      </w:pPr>
    </w:p>
    <w:p w14:paraId="6B3D3AAC" w14:textId="21D92766" w:rsidR="004C20B4" w:rsidRPr="004C20B4" w:rsidRDefault="004C20B4" w:rsidP="00FE1A3C">
      <w:pPr>
        <w:pStyle w:val="Heading1"/>
        <w:keepNext/>
        <w:keepLines/>
        <w:numPr>
          <w:ilvl w:val="0"/>
          <w:numId w:val="2"/>
        </w:numPr>
        <w:tabs>
          <w:tab w:val="left" w:pos="284"/>
        </w:tabs>
        <w:spacing w:before="320" w:after="0"/>
        <w:ind w:left="0" w:right="0" w:firstLine="0"/>
        <w:rPr>
          <w:color w:val="auto"/>
          <w:sz w:val="24"/>
          <w:szCs w:val="24"/>
          <w:lang w:val="hy-AM"/>
        </w:rPr>
      </w:pPr>
      <w:bookmarkStart w:id="68" w:name="_Toc167113906"/>
      <w:r w:rsidRPr="004C20B4">
        <w:rPr>
          <w:color w:val="auto"/>
          <w:sz w:val="24"/>
          <w:szCs w:val="24"/>
          <w:lang w:val="hy-AM"/>
        </w:rPr>
        <w:t>«ՀՀ ՆԳՆ Ո ԳՀԱՇՁԲ-2023/ՇԻՆ/Ա-47»  և  «ՀՀ</w:t>
      </w:r>
      <w:r w:rsidRPr="00CB17CE">
        <w:rPr>
          <w:rFonts w:ascii="Calibri" w:hAnsi="Calibri" w:cs="Calibri"/>
          <w:color w:val="auto"/>
          <w:sz w:val="24"/>
          <w:szCs w:val="24"/>
          <w:lang w:val="hy-AM"/>
        </w:rPr>
        <w:t> </w:t>
      </w:r>
      <w:r w:rsidRPr="004C20B4">
        <w:rPr>
          <w:color w:val="auto"/>
          <w:sz w:val="24"/>
          <w:szCs w:val="24"/>
          <w:lang w:val="hy-AM"/>
        </w:rPr>
        <w:t>ՆԳՆ Ո</w:t>
      </w:r>
      <w:r w:rsidRPr="00CB17CE">
        <w:rPr>
          <w:rFonts w:ascii="Calibri" w:hAnsi="Calibri" w:cs="Calibri"/>
          <w:color w:val="auto"/>
          <w:sz w:val="24"/>
          <w:szCs w:val="24"/>
          <w:lang w:val="hy-AM"/>
        </w:rPr>
        <w:t> </w:t>
      </w:r>
      <w:r w:rsidRPr="004C20B4">
        <w:rPr>
          <w:color w:val="auto"/>
          <w:sz w:val="24"/>
          <w:szCs w:val="24"/>
          <w:lang w:val="hy-AM"/>
        </w:rPr>
        <w:t>ԳՀԱՇՁԲ-ՊԱՀԱԿԱԿԵՏ/2023/Հ-56» ծածկագրերով գնման ընթացակարգերի կազմակերպումը</w:t>
      </w:r>
      <w:bookmarkEnd w:id="66"/>
      <w:bookmarkEnd w:id="68"/>
    </w:p>
    <w:p w14:paraId="2700D59E" w14:textId="77777777" w:rsidR="004C20B4" w:rsidRDefault="004C20B4" w:rsidP="004C20B4">
      <w:pPr>
        <w:spacing w:after="0"/>
        <w:ind w:firstLine="709"/>
        <w:rPr>
          <w:rFonts w:cs="Sylfaen"/>
          <w:color w:val="000000"/>
          <w:szCs w:val="24"/>
          <w:lang w:val="hy-AM"/>
        </w:rPr>
      </w:pPr>
    </w:p>
    <w:p w14:paraId="660FCF0F" w14:textId="77777777" w:rsidR="004C20B4" w:rsidRPr="00C11185" w:rsidRDefault="004C20B4" w:rsidP="00BA655F">
      <w:pPr>
        <w:spacing w:before="0" w:after="0"/>
        <w:ind w:firstLine="709"/>
        <w:rPr>
          <w:lang w:val="af-ZA"/>
        </w:rPr>
      </w:pPr>
      <w:r>
        <w:rPr>
          <w:rFonts w:cs="Sylfaen"/>
          <w:color w:val="000000"/>
          <w:szCs w:val="24"/>
          <w:lang w:val="hy-AM"/>
        </w:rPr>
        <w:t>Ո</w:t>
      </w:r>
      <w:r w:rsidRPr="00C11185">
        <w:rPr>
          <w:rFonts w:cs="Sylfaen"/>
          <w:color w:val="000000"/>
          <w:szCs w:val="24"/>
          <w:lang w:val="hy-AM"/>
        </w:rPr>
        <w:t xml:space="preserve">ստիկանության 2023 թվականի կարիքների համար </w:t>
      </w:r>
      <w:r w:rsidRPr="00C11185">
        <w:rPr>
          <w:lang w:val="af-ZA"/>
        </w:rPr>
        <w:t xml:space="preserve">պարեկային ծառայության ենթակա ստորաբաժանումների </w:t>
      </w:r>
      <w:r w:rsidRPr="005713B8">
        <w:rPr>
          <w:lang w:val="hy-AM"/>
        </w:rPr>
        <w:t xml:space="preserve">շինությունների /ավտոկայանատեղերի/ </w:t>
      </w:r>
      <w:r w:rsidRPr="00C11185">
        <w:rPr>
          <w:lang w:val="af-ZA"/>
        </w:rPr>
        <w:t xml:space="preserve">ընթացիկ շին-վերանորոգման և պահպանման աշխատանքների ձեռքբերման նպատակով 2023 թվականի ապրիլի 20-ին կազմակերպվել է գնման ընթացակարգ/ Գնումների մասին ՀՀ օրենքի 15-րդ հոդվածի 6-րդ մասի համաձայն/՝ 8 չափաբաժնով: Ընթացակարգի  արդյունքում բոլոր չափաբաժիներով գնումը համարվել է կայացած: Հաղթող մասնակիցների հետ 2023 թվականի հունիսի 13-ին կնքվել են նախնական պայմանագրեր՝ մինչև ֆինանսական միջոցների նախատեսվելը: </w:t>
      </w:r>
    </w:p>
    <w:p w14:paraId="0787694A" w14:textId="21365775" w:rsidR="004C20B4" w:rsidRPr="00C11185" w:rsidRDefault="004C20B4" w:rsidP="00BA655F">
      <w:pPr>
        <w:spacing w:before="0" w:after="0"/>
        <w:ind w:firstLine="709"/>
        <w:rPr>
          <w:lang w:val="af-ZA"/>
        </w:rPr>
      </w:pPr>
      <w:r>
        <w:rPr>
          <w:lang w:val="af-ZA"/>
        </w:rPr>
        <w:t>«</w:t>
      </w:r>
      <w:r w:rsidRPr="00C11185">
        <w:rPr>
          <w:lang w:val="af-ZA"/>
        </w:rPr>
        <w:t>ՀՀ ՆԳՆ Ո ԳՀԱՇՁԲ-2023/ՇԻՆ/Ա-47</w:t>
      </w:r>
      <w:r>
        <w:rPr>
          <w:lang w:val="af-ZA"/>
        </w:rPr>
        <w:t>»</w:t>
      </w:r>
      <w:r w:rsidRPr="00C11185">
        <w:rPr>
          <w:lang w:val="af-ZA"/>
        </w:rPr>
        <w:t xml:space="preserve">  ծածկագրով գնման ընթացակարգի 2 չափաբաժնների՝ Վաղարշապատի ՈԲ </w:t>
      </w:r>
      <w:r>
        <w:rPr>
          <w:lang w:val="ru-RU"/>
        </w:rPr>
        <w:t>շինությունների</w:t>
      </w:r>
      <w:r w:rsidRPr="005713B8">
        <w:rPr>
          <w:lang w:val="af-ZA"/>
        </w:rPr>
        <w:t xml:space="preserve"> </w:t>
      </w:r>
      <w:r w:rsidRPr="00C11185">
        <w:rPr>
          <w:lang w:val="af-ZA"/>
        </w:rPr>
        <w:t xml:space="preserve">ընթացիկ շին-վերանորոգման  և Փարաքարի անշարժ պահակակետի ընթացիկ շին-վերանորոգման աշխատանքների մասով առկա է </w:t>
      </w:r>
      <w:r w:rsidRPr="005713B8">
        <w:rPr>
          <w:lang w:val="af-ZA"/>
        </w:rPr>
        <w:t>«</w:t>
      </w:r>
      <w:r w:rsidRPr="00C11185">
        <w:rPr>
          <w:lang w:val="af-ZA"/>
        </w:rPr>
        <w:t>սխալմունք</w:t>
      </w:r>
      <w:r w:rsidRPr="005713B8">
        <w:rPr>
          <w:lang w:val="af-ZA"/>
        </w:rPr>
        <w:t xml:space="preserve">», </w:t>
      </w:r>
      <w:r>
        <w:rPr>
          <w:lang w:val="af-ZA"/>
        </w:rPr>
        <w:t xml:space="preserve">որը տեղի է ունեցել ըստ առանձին օբյեկտների </w:t>
      </w:r>
      <w:r w:rsidRPr="00C11185">
        <w:rPr>
          <w:lang w:val="af-ZA"/>
        </w:rPr>
        <w:t>աշխատանքների</w:t>
      </w:r>
      <w:r>
        <w:rPr>
          <w:lang w:val="af-ZA"/>
        </w:rPr>
        <w:t xml:space="preserve"> կատարման </w:t>
      </w:r>
      <w:r w:rsidRPr="00C11185">
        <w:rPr>
          <w:lang w:val="af-ZA"/>
        </w:rPr>
        <w:t>ծավալաթերթ</w:t>
      </w:r>
      <w:r>
        <w:rPr>
          <w:lang w:val="af-ZA"/>
        </w:rPr>
        <w:t xml:space="preserve">ի </w:t>
      </w:r>
      <w:r w:rsidRPr="00C11185">
        <w:rPr>
          <w:lang w:val="af-ZA"/>
        </w:rPr>
        <w:t xml:space="preserve"> </w:t>
      </w:r>
      <w:r>
        <w:rPr>
          <w:lang w:val="af-ZA"/>
        </w:rPr>
        <w:t>ներկայացման հետ</w:t>
      </w:r>
      <w:r w:rsidRPr="00C11185">
        <w:rPr>
          <w:lang w:val="af-ZA"/>
        </w:rPr>
        <w:t xml:space="preserve">: </w:t>
      </w:r>
      <w:r>
        <w:rPr>
          <w:lang w:val="hy-AM"/>
        </w:rPr>
        <w:t>Ո</w:t>
      </w:r>
      <w:r w:rsidRPr="00C11185">
        <w:rPr>
          <w:lang w:val="af-ZA"/>
        </w:rPr>
        <w:t xml:space="preserve">ստիկանության </w:t>
      </w:r>
      <w:r w:rsidR="007254C0">
        <w:rPr>
          <w:lang w:val="af-ZA"/>
        </w:rPr>
        <w:t>պատասխանատու ստորաբաժանման</w:t>
      </w:r>
      <w:r w:rsidRPr="00C11185">
        <w:rPr>
          <w:lang w:val="af-ZA"/>
        </w:rPr>
        <w:t xml:space="preserve"> </w:t>
      </w:r>
      <w:r>
        <w:rPr>
          <w:lang w:val="af-ZA"/>
        </w:rPr>
        <w:t xml:space="preserve">կողմից զեկուցագրով </w:t>
      </w:r>
      <w:r w:rsidRPr="00C11185">
        <w:rPr>
          <w:lang w:val="af-ZA"/>
        </w:rPr>
        <w:t xml:space="preserve">առաջարկվել է վերոնշյալ </w:t>
      </w:r>
      <w:r w:rsidRPr="00C11185">
        <w:rPr>
          <w:lang w:val="af-ZA"/>
        </w:rPr>
        <w:lastRenderedPageBreak/>
        <w:t>գնման առարկաների մասով գնումների պլանում ֆինանսական միջոցներ չհատկացնել, փոխարենը ճշգրտված տարբերակով իրականացնել գնման նոր գործընթաց:</w:t>
      </w:r>
    </w:p>
    <w:p w14:paraId="70DEF281" w14:textId="77777777" w:rsidR="004C20B4" w:rsidRDefault="004C20B4" w:rsidP="00BA655F">
      <w:pPr>
        <w:spacing w:before="0" w:after="0"/>
        <w:ind w:firstLine="709"/>
        <w:rPr>
          <w:lang w:val="af-ZA"/>
        </w:rPr>
      </w:pPr>
      <w:r>
        <w:rPr>
          <w:lang w:val="af-ZA"/>
        </w:rPr>
        <w:t>Ծ</w:t>
      </w:r>
      <w:r w:rsidRPr="00C11185">
        <w:rPr>
          <w:lang w:val="af-ZA"/>
        </w:rPr>
        <w:t xml:space="preserve">ավալաթերթերի վերաբերյալ </w:t>
      </w:r>
      <w:r>
        <w:rPr>
          <w:lang w:val="af-ZA"/>
        </w:rPr>
        <w:t>«</w:t>
      </w:r>
      <w:r w:rsidRPr="00C11185">
        <w:rPr>
          <w:lang w:val="af-ZA"/>
        </w:rPr>
        <w:t>սխալմունքը</w:t>
      </w:r>
      <w:r>
        <w:rPr>
          <w:lang w:val="af-ZA"/>
        </w:rPr>
        <w:t>»</w:t>
      </w:r>
      <w:r w:rsidRPr="00C11185">
        <w:rPr>
          <w:lang w:val="af-ZA"/>
        </w:rPr>
        <w:t xml:space="preserve"> հայտնի է դարձել դեռևս 2023 թվականի մայիսի 24-ին</w:t>
      </w:r>
      <w:r>
        <w:rPr>
          <w:lang w:val="af-ZA"/>
        </w:rPr>
        <w:t>՝</w:t>
      </w:r>
      <w:r w:rsidRPr="00C11185">
        <w:rPr>
          <w:lang w:val="af-ZA"/>
        </w:rPr>
        <w:t xml:space="preserve"> </w:t>
      </w:r>
      <w:r>
        <w:rPr>
          <w:lang w:val="af-ZA"/>
        </w:rPr>
        <w:t>նախքան պայմանագրի</w:t>
      </w:r>
      <w:r w:rsidRPr="00C11185">
        <w:rPr>
          <w:lang w:val="af-ZA"/>
        </w:rPr>
        <w:t xml:space="preserve"> </w:t>
      </w:r>
      <w:r>
        <w:rPr>
          <w:lang w:val="af-ZA"/>
        </w:rPr>
        <w:t>կնքումը:</w:t>
      </w:r>
      <w:r w:rsidRPr="00C11185">
        <w:rPr>
          <w:lang w:val="af-ZA"/>
        </w:rPr>
        <w:t xml:space="preserve"> </w:t>
      </w:r>
    </w:p>
    <w:p w14:paraId="340A28AA" w14:textId="77777777" w:rsidR="004C20B4" w:rsidRDefault="004C20B4" w:rsidP="00BA655F">
      <w:pPr>
        <w:spacing w:before="0" w:after="0"/>
        <w:ind w:firstLine="709"/>
        <w:rPr>
          <w:lang w:val="af-ZA"/>
        </w:rPr>
      </w:pPr>
      <w:r w:rsidRPr="00C11185">
        <w:rPr>
          <w:lang w:val="af-ZA"/>
        </w:rPr>
        <w:t xml:space="preserve">Այսպիսով, 2 չափաբաժինների մասով հաղթող </w:t>
      </w:r>
      <w:r>
        <w:rPr>
          <w:lang w:val="af-ZA"/>
        </w:rPr>
        <w:t>մասնակիցների հետ</w:t>
      </w:r>
      <w:r w:rsidRPr="00C11185">
        <w:rPr>
          <w:lang w:val="af-ZA"/>
        </w:rPr>
        <w:t xml:space="preserve"> 2023 թվականի հունիսի</w:t>
      </w:r>
      <w:r>
        <w:rPr>
          <w:lang w:val="af-ZA"/>
        </w:rPr>
        <w:t xml:space="preserve"> 13</w:t>
      </w:r>
      <w:r w:rsidRPr="00C11185">
        <w:rPr>
          <w:lang w:val="af-ZA"/>
        </w:rPr>
        <w:t xml:space="preserve">-ին </w:t>
      </w:r>
      <w:r>
        <w:rPr>
          <w:lang w:val="af-ZA"/>
        </w:rPr>
        <w:t xml:space="preserve">կնքվել են պայմանագրեր առանց այդ մասնակիցներին տեղեկացնելու, որ կնքված պայմանագրերի ծավալաթերթերը չեն համապատասխանում գնման առարկաներին: Պետք է նշել, որ 2023 թվականի հունիսի 5-ին կազմակերպվել է </w:t>
      </w:r>
      <w:r w:rsidRPr="00C11185">
        <w:rPr>
          <w:lang w:val="af-ZA"/>
        </w:rPr>
        <w:t xml:space="preserve"> գնման </w:t>
      </w:r>
      <w:r>
        <w:rPr>
          <w:lang w:val="af-ZA"/>
        </w:rPr>
        <w:t>ընթացակարգ վերոնշյալ չափաբաժիններով,</w:t>
      </w:r>
      <w:r w:rsidRPr="00C11185">
        <w:rPr>
          <w:lang w:val="af-ZA"/>
        </w:rPr>
        <w:t xml:space="preserve"> </w:t>
      </w:r>
      <w:r>
        <w:rPr>
          <w:lang w:val="af-ZA"/>
        </w:rPr>
        <w:t xml:space="preserve">որին չեն մասնակցել նախորդ ընթացակարգով հաղթող ճանաչված մասնակիցները: </w:t>
      </w:r>
    </w:p>
    <w:p w14:paraId="04C6C785" w14:textId="77777777" w:rsidR="005D312A" w:rsidRPr="000F123F" w:rsidRDefault="005D312A" w:rsidP="005D312A">
      <w:pPr>
        <w:spacing w:after="0"/>
        <w:rPr>
          <w:rFonts w:eastAsia="Calibri"/>
          <w:b/>
          <w:i/>
          <w:szCs w:val="24"/>
          <w:lang w:val="hy-AM"/>
        </w:rPr>
      </w:pPr>
      <w:r w:rsidRPr="000F123F">
        <w:rPr>
          <w:rFonts w:eastAsia="Calibri"/>
          <w:b/>
          <w:i/>
          <w:szCs w:val="24"/>
          <w:lang w:val="hy-AM"/>
        </w:rPr>
        <w:t>Հաշվեքննության օբյեկտի արձագանքը</w:t>
      </w:r>
    </w:p>
    <w:p w14:paraId="58E0F0E9" w14:textId="77777777" w:rsidR="005D312A" w:rsidRPr="00EA283B" w:rsidRDefault="005D312A" w:rsidP="005D312A">
      <w:pPr>
        <w:pStyle w:val="NormalWeb"/>
        <w:shd w:val="clear" w:color="auto" w:fill="FFFFFF"/>
        <w:spacing w:before="0" w:beforeAutospacing="0" w:after="0" w:afterAutospacing="0"/>
        <w:ind w:firstLine="375"/>
        <w:jc w:val="both"/>
        <w:rPr>
          <w:rFonts w:ascii="GHEA Grapalat" w:hAnsi="GHEA Grapalat" w:cs="Sylfaen"/>
          <w:lang w:val="hy-AM"/>
        </w:rPr>
      </w:pPr>
      <w:r w:rsidRPr="00EA283B">
        <w:rPr>
          <w:rFonts w:ascii="GHEA Grapalat" w:hAnsi="GHEA Grapalat"/>
          <w:color w:val="000000"/>
          <w:lang w:val="hy-AM"/>
        </w:rPr>
        <w:t xml:space="preserve">Գնումների մասին ՀՀ օրենքի 37-րդ հոդվածի 1-ին մասի 4-րդ կետի՝ </w:t>
      </w:r>
      <w:r w:rsidRPr="00EA283B">
        <w:rPr>
          <w:rFonts w:ascii="GHEA Grapalat" w:hAnsi="GHEA Grapalat"/>
          <w:color w:val="000000"/>
          <w:shd w:val="clear" w:color="auto" w:fill="FFFFFF"/>
          <w:lang w:val="hy-AM"/>
        </w:rPr>
        <w:t xml:space="preserve">Գնման ընթացակարգը չկայացած է հայտարարվում, եթե պայմանագիր չի կնքվում։ ՀՀ ՆԳՆ-ի կողմից տեղի է ունեցել տեխնիկական վրիպակ, ինչի արդյունքում Ընկերության հետ կնքվել է պայմանագիր։ ՀՀ ՆԳՆ-ի կողմից գնման ընթացակարգը չկայացած չի համարվել հիմք ընդունելով </w:t>
      </w:r>
      <w:r w:rsidRPr="00EA283B">
        <w:rPr>
          <w:rFonts w:ascii="GHEA Grapalat" w:hAnsi="GHEA Grapalat"/>
          <w:color w:val="000000"/>
          <w:lang w:val="hy-AM"/>
        </w:rPr>
        <w:t xml:space="preserve">Գնումների մասին ՀՀ օրենքի 37-րդ հոդվածի 1-ին մասի 4-րդ կետը, քանի որ տեխնիկական վրիպակը հիմք չի հանդիսանում գնման ընթացակարգը չկայացած հայտարարելու համար։ </w:t>
      </w:r>
      <w:r w:rsidRPr="00EA283B">
        <w:rPr>
          <w:rFonts w:ascii="GHEA Grapalat" w:hAnsi="GHEA Grapalat" w:cs="Sylfaen"/>
          <w:lang w:val="hy-AM"/>
        </w:rPr>
        <w:t>Այդ իսկ պատճառով էլ</w:t>
      </w:r>
      <w:r w:rsidRPr="00EA283B">
        <w:rPr>
          <w:rFonts w:ascii="GHEA Grapalat" w:hAnsi="GHEA Grapalat" w:cs="Sylfaen"/>
          <w:b/>
          <w:lang w:val="hy-AM"/>
        </w:rPr>
        <w:t xml:space="preserve"> </w:t>
      </w:r>
      <w:r w:rsidRPr="00EA283B">
        <w:rPr>
          <w:rFonts w:ascii="GHEA Grapalat" w:hAnsi="GHEA Grapalat"/>
          <w:color w:val="000000"/>
          <w:shd w:val="clear" w:color="auto" w:fill="FFFFFF"/>
          <w:lang w:val="hy-AM"/>
        </w:rPr>
        <w:t>Զեկուցագիր է ներկայացվել է պատվիրատուի ղեկավարին տեղեկացնելու տեխնիկական վրիպակի, ինչպես նաև գնման նոր ընթացակարգ կազմակերպելու համար։</w:t>
      </w:r>
    </w:p>
    <w:p w14:paraId="4887124E" w14:textId="77777777" w:rsidR="005D312A" w:rsidRPr="000F123F" w:rsidRDefault="005D312A" w:rsidP="005D312A">
      <w:pPr>
        <w:spacing w:before="0" w:after="0"/>
        <w:rPr>
          <w:rFonts w:eastAsia="Calibri"/>
          <w:b/>
          <w:i/>
          <w:szCs w:val="24"/>
          <w:lang w:val="hy-AM"/>
        </w:rPr>
      </w:pPr>
      <w:r w:rsidRPr="000F123F">
        <w:rPr>
          <w:rFonts w:eastAsia="Calibri"/>
          <w:b/>
          <w:i/>
          <w:szCs w:val="24"/>
          <w:lang w:val="hy-AM"/>
        </w:rPr>
        <w:t>Հաշվեքննողների մեկնաբանությունը</w:t>
      </w:r>
    </w:p>
    <w:p w14:paraId="00D61740" w14:textId="3798E5C3" w:rsidR="005D312A" w:rsidRPr="00ED70DC" w:rsidRDefault="00E47613" w:rsidP="004C20B4">
      <w:pPr>
        <w:spacing w:after="0"/>
        <w:ind w:firstLine="709"/>
        <w:rPr>
          <w:lang w:val="hy-AM"/>
        </w:rPr>
      </w:pPr>
      <w:r>
        <w:rPr>
          <w:rFonts w:cs="Sylfaen"/>
          <w:color w:val="000000"/>
          <w:szCs w:val="24"/>
          <w:lang w:val="hy-AM"/>
        </w:rPr>
        <w:t>Արձագանքը չի պարունակում տեղեկատվություն արձանագրված խնդրի կարգավորման նպատակով ձեռնարկված միջոցառումների վերաբերյալ։</w:t>
      </w:r>
    </w:p>
    <w:p w14:paraId="3046AEB8" w14:textId="77777777" w:rsidR="00776F48" w:rsidRPr="00CB17CE" w:rsidRDefault="00776F48" w:rsidP="00CB17CE">
      <w:pPr>
        <w:pStyle w:val="Heading1"/>
        <w:keepNext/>
        <w:keepLines/>
        <w:numPr>
          <w:ilvl w:val="0"/>
          <w:numId w:val="2"/>
        </w:numPr>
        <w:tabs>
          <w:tab w:val="left" w:pos="284"/>
        </w:tabs>
        <w:spacing w:before="320" w:after="0"/>
        <w:ind w:left="0" w:right="0" w:firstLine="0"/>
        <w:rPr>
          <w:color w:val="auto"/>
          <w:sz w:val="24"/>
          <w:szCs w:val="24"/>
          <w:lang w:val="hy-AM"/>
        </w:rPr>
      </w:pPr>
      <w:bookmarkStart w:id="69" w:name="_Toc164940012"/>
      <w:bookmarkStart w:id="70" w:name="_Toc167113907"/>
      <w:r w:rsidRPr="002B08B6">
        <w:rPr>
          <w:color w:val="auto"/>
          <w:sz w:val="24"/>
          <w:szCs w:val="24"/>
          <w:lang w:val="hy-AM"/>
        </w:rPr>
        <w:t>«Գրասենյակային նյութեր և հագուստ» տնտեսագիտական դասակարգման հոդվածով կատարված ծախսեր</w:t>
      </w:r>
      <w:r>
        <w:rPr>
          <w:color w:val="auto"/>
          <w:sz w:val="24"/>
          <w:szCs w:val="24"/>
          <w:lang w:val="hy-AM"/>
        </w:rPr>
        <w:t>ը</w:t>
      </w:r>
      <w:bookmarkEnd w:id="69"/>
      <w:bookmarkEnd w:id="70"/>
    </w:p>
    <w:p w14:paraId="22A992BA" w14:textId="77777777" w:rsidR="00776F48" w:rsidRDefault="00776F48" w:rsidP="00776F48">
      <w:pPr>
        <w:shd w:val="clear" w:color="auto" w:fill="FFFFFF"/>
        <w:spacing w:after="0"/>
        <w:ind w:firstLine="720"/>
        <w:rPr>
          <w:rFonts w:cs="Sylfaen"/>
          <w:szCs w:val="24"/>
          <w:lang w:val="hy-AM"/>
        </w:rPr>
      </w:pPr>
    </w:p>
    <w:p w14:paraId="5E6EAC4B" w14:textId="77777777" w:rsidR="00776F48" w:rsidRPr="000750C2" w:rsidRDefault="00776F48" w:rsidP="000750C2">
      <w:pPr>
        <w:shd w:val="clear" w:color="auto" w:fill="FFFFFF"/>
        <w:spacing w:before="0" w:after="0"/>
        <w:ind w:firstLine="720"/>
        <w:rPr>
          <w:rFonts w:cs="Sylfaen"/>
          <w:szCs w:val="24"/>
          <w:lang w:val="hy-AM"/>
        </w:rPr>
      </w:pPr>
      <w:r w:rsidRPr="006043E9">
        <w:rPr>
          <w:rFonts w:cs="Sylfaen"/>
          <w:szCs w:val="24"/>
          <w:lang w:val="hy-AM"/>
        </w:rPr>
        <w:t xml:space="preserve"> </w:t>
      </w:r>
      <w:r w:rsidRPr="000750C2">
        <w:rPr>
          <w:rFonts w:cs="Sylfaen"/>
          <w:szCs w:val="24"/>
          <w:lang w:val="hy-AM"/>
        </w:rPr>
        <w:t>Ոստիկանության հաշվապահական հաշվառման տվյալների, ինչպես նաև հաշվեքննությանը ներկայացված տեղեկատվության համաձայն 01</w:t>
      </w:r>
      <w:r w:rsidRPr="000750C2">
        <w:rPr>
          <w:rFonts w:cs="Cambria Math"/>
          <w:szCs w:val="24"/>
          <w:lang w:val="hy-AM"/>
        </w:rPr>
        <w:t>.</w:t>
      </w:r>
      <w:r w:rsidRPr="000750C2">
        <w:rPr>
          <w:rFonts w:cs="Sylfaen"/>
          <w:szCs w:val="24"/>
          <w:lang w:val="hy-AM"/>
        </w:rPr>
        <w:t>01</w:t>
      </w:r>
      <w:r w:rsidRPr="000750C2">
        <w:rPr>
          <w:rFonts w:cs="Cambria Math"/>
          <w:szCs w:val="24"/>
          <w:lang w:val="hy-AM"/>
        </w:rPr>
        <w:t>.</w:t>
      </w:r>
      <w:r w:rsidRPr="000750C2">
        <w:rPr>
          <w:rFonts w:cs="Sylfaen"/>
          <w:szCs w:val="24"/>
          <w:lang w:val="hy-AM"/>
        </w:rPr>
        <w:t xml:space="preserve">2023 թվականի </w:t>
      </w:r>
      <w:r w:rsidR="00CF6D11">
        <w:rPr>
          <w:rFonts w:cs="Sylfaen"/>
          <w:szCs w:val="24"/>
          <w:lang w:val="hy-AM"/>
        </w:rPr>
        <w:t>դր</w:t>
      </w:r>
      <w:r w:rsidRPr="000750C2">
        <w:rPr>
          <w:rFonts w:cs="Sylfaen"/>
          <w:szCs w:val="24"/>
          <w:lang w:val="hy-AM"/>
        </w:rPr>
        <w:t xml:space="preserve">ությամբ առկա 91 անվանում հագուստի և հանդրեձանքի գծով մնացորդը   կազմել է </w:t>
      </w:r>
      <w:r w:rsidRPr="000750C2">
        <w:rPr>
          <w:rFonts w:cs="Sylfaen"/>
          <w:szCs w:val="24"/>
          <w:lang w:val="hy-AM"/>
        </w:rPr>
        <w:lastRenderedPageBreak/>
        <w:t>774,597</w:t>
      </w:r>
      <w:r w:rsidRPr="000750C2">
        <w:rPr>
          <w:rFonts w:cs="Cambria Math"/>
          <w:szCs w:val="24"/>
          <w:lang w:val="hy-AM"/>
        </w:rPr>
        <w:t>.</w:t>
      </w:r>
      <w:r w:rsidRPr="000750C2">
        <w:rPr>
          <w:rFonts w:cs="Sylfaen"/>
          <w:szCs w:val="24"/>
          <w:lang w:val="hy-AM"/>
        </w:rPr>
        <w:t>20 հազ</w:t>
      </w:r>
      <w:r w:rsidRPr="000750C2">
        <w:rPr>
          <w:rFonts w:cs="Cambria Math"/>
          <w:szCs w:val="24"/>
          <w:lang w:val="hy-AM"/>
        </w:rPr>
        <w:t>.</w:t>
      </w:r>
      <w:r w:rsidRPr="000750C2">
        <w:rPr>
          <w:rFonts w:cs="Sylfaen"/>
          <w:szCs w:val="24"/>
          <w:lang w:val="hy-AM"/>
        </w:rPr>
        <w:t>դրամ /տարեվերջյան գույքագրում չի կատարվել/, այդ թվում՝ 29 անվանումի   մասով՝    359,254</w:t>
      </w:r>
      <w:r w:rsidRPr="000750C2">
        <w:rPr>
          <w:rFonts w:cs="Cambria Math"/>
          <w:szCs w:val="24"/>
          <w:lang w:val="hy-AM"/>
        </w:rPr>
        <w:t>.</w:t>
      </w:r>
      <w:r w:rsidRPr="000750C2">
        <w:rPr>
          <w:rFonts w:cs="Sylfaen"/>
          <w:szCs w:val="24"/>
          <w:lang w:val="hy-AM"/>
        </w:rPr>
        <w:t>40 հազ</w:t>
      </w:r>
      <w:r w:rsidRPr="000750C2">
        <w:rPr>
          <w:rFonts w:cs="Cambria Math"/>
          <w:szCs w:val="24"/>
          <w:lang w:val="hy-AM"/>
        </w:rPr>
        <w:t>.</w:t>
      </w:r>
      <w:r w:rsidRPr="000750C2">
        <w:rPr>
          <w:rFonts w:cs="Sylfaen"/>
          <w:szCs w:val="24"/>
          <w:lang w:val="hy-AM"/>
        </w:rPr>
        <w:t>դրամ։ Նշված 29 անվանում ապրանքի մասով 2023 թվականի ընթացքում կատարվել է 287,430</w:t>
      </w:r>
      <w:r w:rsidRPr="000750C2">
        <w:rPr>
          <w:rFonts w:cs="Cambria Math"/>
          <w:szCs w:val="24"/>
          <w:lang w:val="hy-AM"/>
        </w:rPr>
        <w:t>.</w:t>
      </w:r>
      <w:r w:rsidRPr="000750C2">
        <w:rPr>
          <w:rFonts w:cs="Sylfaen"/>
          <w:szCs w:val="24"/>
          <w:lang w:val="hy-AM"/>
        </w:rPr>
        <w:t>12 հազ</w:t>
      </w:r>
      <w:r w:rsidRPr="000750C2">
        <w:rPr>
          <w:rFonts w:cs="Cambria Math"/>
          <w:szCs w:val="24"/>
          <w:lang w:val="hy-AM"/>
        </w:rPr>
        <w:t>.</w:t>
      </w:r>
      <w:r w:rsidRPr="000750C2">
        <w:rPr>
          <w:rFonts w:cs="Sylfaen"/>
          <w:szCs w:val="24"/>
          <w:lang w:val="hy-AM"/>
        </w:rPr>
        <w:t>դրամի գնում, տարվա ընթացքում ելքագրվել է 299,808</w:t>
      </w:r>
      <w:r w:rsidRPr="000750C2">
        <w:rPr>
          <w:rFonts w:cs="Cambria Math"/>
          <w:szCs w:val="24"/>
          <w:lang w:val="hy-AM"/>
        </w:rPr>
        <w:t>.</w:t>
      </w:r>
      <w:r w:rsidRPr="000750C2">
        <w:rPr>
          <w:rFonts w:cs="Sylfaen"/>
          <w:szCs w:val="24"/>
          <w:lang w:val="hy-AM"/>
        </w:rPr>
        <w:t>95 հազ</w:t>
      </w:r>
      <w:r w:rsidRPr="000750C2">
        <w:rPr>
          <w:rFonts w:cs="Cambria Math"/>
          <w:szCs w:val="24"/>
          <w:lang w:val="hy-AM"/>
        </w:rPr>
        <w:t>.</w:t>
      </w:r>
      <w:r w:rsidRPr="000750C2">
        <w:rPr>
          <w:rFonts w:cs="Sylfaen"/>
          <w:szCs w:val="24"/>
          <w:lang w:val="hy-AM"/>
        </w:rPr>
        <w:t>դրամի ապրանքներ, 31.12.2023 թվականի դրությամբ  29 անվանում ապրանքի մասով մնացորդը կազմել է  346,875.57 հազ. դրամ կամ տարվա ընթացքում առկա հագուստ և հանդերձանքից ելքագրվել է ընդամենը 46%-ը  (299,808.95/(359,254</w:t>
      </w:r>
      <w:r w:rsidRPr="000750C2">
        <w:rPr>
          <w:rFonts w:cs="Cambria Math"/>
          <w:szCs w:val="24"/>
          <w:lang w:val="hy-AM"/>
        </w:rPr>
        <w:t>.</w:t>
      </w:r>
      <w:r w:rsidRPr="000750C2">
        <w:rPr>
          <w:rFonts w:cs="Sylfaen"/>
          <w:szCs w:val="24"/>
          <w:lang w:val="hy-AM"/>
        </w:rPr>
        <w:t>40+287,430.12)): (Հավելված</w:t>
      </w:r>
      <w:r w:rsidR="007D2741">
        <w:rPr>
          <w:rFonts w:cs="Sylfaen"/>
          <w:szCs w:val="24"/>
          <w:lang w:val="hy-AM"/>
        </w:rPr>
        <w:t xml:space="preserve"> 4</w:t>
      </w:r>
      <w:r w:rsidRPr="000750C2">
        <w:rPr>
          <w:rFonts w:cs="Sylfaen"/>
          <w:szCs w:val="24"/>
          <w:lang w:val="hy-AM"/>
        </w:rPr>
        <w:t>)</w:t>
      </w:r>
    </w:p>
    <w:p w14:paraId="56D49CB6" w14:textId="77777777" w:rsidR="00776F48" w:rsidRPr="000750C2" w:rsidRDefault="00776F48" w:rsidP="000750C2">
      <w:pPr>
        <w:shd w:val="clear" w:color="auto" w:fill="FFFFFF"/>
        <w:spacing w:before="0" w:after="0"/>
        <w:ind w:firstLine="720"/>
        <w:rPr>
          <w:rFonts w:cs="Sylfaen"/>
          <w:szCs w:val="24"/>
          <w:lang w:val="hy-AM"/>
        </w:rPr>
      </w:pPr>
      <w:r w:rsidRPr="000750C2">
        <w:rPr>
          <w:rFonts w:cs="Sylfaen"/>
          <w:szCs w:val="24"/>
          <w:lang w:val="hy-AM"/>
        </w:rPr>
        <w:t>ՈՒսումնասիրվել է նաև 9 անվանում հագուստի և հանդերձանքի շարժը, որի մասով տարեսկզբին առկա չեն եղել մնացորդներ, սակայն տարեվերջին առկա է մնացորդ: ՈՒսումնասիրությամբ պարզվել է, որ տարվա ընթացքում նշված ապրանքատեսակների մասով կատարրվել է 265,466</w:t>
      </w:r>
      <w:r w:rsidRPr="000750C2">
        <w:rPr>
          <w:rFonts w:cs="Cambria Math"/>
          <w:szCs w:val="24"/>
          <w:lang w:val="hy-AM"/>
        </w:rPr>
        <w:t>.</w:t>
      </w:r>
      <w:r w:rsidRPr="000750C2">
        <w:rPr>
          <w:rFonts w:cs="Sylfaen"/>
          <w:szCs w:val="24"/>
          <w:lang w:val="hy-AM"/>
        </w:rPr>
        <w:t>43 հազ</w:t>
      </w:r>
      <w:r w:rsidRPr="000750C2">
        <w:rPr>
          <w:rFonts w:cs="Cambria Math"/>
          <w:szCs w:val="24"/>
          <w:lang w:val="hy-AM"/>
        </w:rPr>
        <w:t>.</w:t>
      </w:r>
      <w:r w:rsidRPr="000750C2">
        <w:rPr>
          <w:rFonts w:cs="Sylfaen"/>
          <w:szCs w:val="24"/>
          <w:lang w:val="hy-AM"/>
        </w:rPr>
        <w:t>դրամի գնում, նույն ժամանակահատվածում  ելքագրվել է 122,224</w:t>
      </w:r>
      <w:r w:rsidRPr="000750C2">
        <w:rPr>
          <w:rFonts w:cs="Cambria Math"/>
          <w:szCs w:val="24"/>
          <w:lang w:val="hy-AM"/>
        </w:rPr>
        <w:t>.</w:t>
      </w:r>
      <w:r w:rsidRPr="000750C2">
        <w:rPr>
          <w:rFonts w:cs="Sylfaen"/>
          <w:szCs w:val="24"/>
          <w:lang w:val="hy-AM"/>
        </w:rPr>
        <w:t>75 հազ</w:t>
      </w:r>
      <w:r w:rsidRPr="000750C2">
        <w:rPr>
          <w:rFonts w:cs="Cambria Math"/>
          <w:szCs w:val="24"/>
          <w:lang w:val="hy-AM"/>
        </w:rPr>
        <w:t>.</w:t>
      </w:r>
      <w:r w:rsidRPr="000750C2">
        <w:rPr>
          <w:rFonts w:cs="Sylfaen"/>
          <w:szCs w:val="24"/>
          <w:lang w:val="hy-AM"/>
        </w:rPr>
        <w:t>դրամի ապրանք,  կամ տարվա ընթացքում առկա հագուստից և հանդերձանքից ելքագրվել է ընդամենը 46%-ը  (122,224</w:t>
      </w:r>
      <w:r w:rsidRPr="000750C2">
        <w:rPr>
          <w:rFonts w:cs="Cambria Math"/>
          <w:szCs w:val="24"/>
          <w:lang w:val="hy-AM"/>
        </w:rPr>
        <w:t>.</w:t>
      </w:r>
      <w:r w:rsidRPr="000750C2">
        <w:rPr>
          <w:rFonts w:cs="Sylfaen"/>
          <w:szCs w:val="24"/>
          <w:lang w:val="hy-AM"/>
        </w:rPr>
        <w:t>75/265,466.43):  (Հավելված</w:t>
      </w:r>
      <w:r w:rsidR="007D2741">
        <w:rPr>
          <w:rFonts w:cs="Sylfaen"/>
          <w:szCs w:val="24"/>
          <w:lang w:val="hy-AM"/>
        </w:rPr>
        <w:t xml:space="preserve"> 5</w:t>
      </w:r>
      <w:r w:rsidRPr="000750C2">
        <w:rPr>
          <w:rFonts w:cs="Sylfaen"/>
          <w:szCs w:val="24"/>
          <w:lang w:val="hy-AM"/>
        </w:rPr>
        <w:t>)</w:t>
      </w:r>
    </w:p>
    <w:p w14:paraId="358CE402" w14:textId="77777777" w:rsidR="00776F48" w:rsidRPr="000750C2" w:rsidRDefault="00776F48" w:rsidP="000750C2">
      <w:pPr>
        <w:tabs>
          <w:tab w:val="left" w:pos="450"/>
          <w:tab w:val="left" w:pos="5359"/>
        </w:tabs>
        <w:spacing w:before="0" w:after="0"/>
        <w:rPr>
          <w:rFonts w:cs="Sylfaen"/>
          <w:szCs w:val="24"/>
          <w:lang w:val="hy-AM"/>
        </w:rPr>
      </w:pPr>
      <w:r w:rsidRPr="000750C2">
        <w:rPr>
          <w:rFonts w:cs="Sylfaen"/>
          <w:szCs w:val="24"/>
          <w:lang w:val="hy-AM"/>
        </w:rPr>
        <w:t xml:space="preserve"> Հաշվի առնելով հագուստի և հանդերձանքի գծով 01</w:t>
      </w:r>
      <w:r w:rsidRPr="000750C2">
        <w:rPr>
          <w:rFonts w:cs="Cambria Math"/>
          <w:szCs w:val="24"/>
          <w:lang w:val="hy-AM"/>
        </w:rPr>
        <w:t>.</w:t>
      </w:r>
      <w:r w:rsidRPr="000750C2">
        <w:rPr>
          <w:rFonts w:cs="Sylfaen"/>
          <w:szCs w:val="24"/>
          <w:lang w:val="hy-AM"/>
        </w:rPr>
        <w:t>01</w:t>
      </w:r>
      <w:r w:rsidRPr="000750C2">
        <w:rPr>
          <w:rFonts w:cs="Cambria Math"/>
          <w:szCs w:val="24"/>
          <w:lang w:val="hy-AM"/>
        </w:rPr>
        <w:t>.</w:t>
      </w:r>
      <w:r w:rsidRPr="000750C2">
        <w:rPr>
          <w:rFonts w:cs="Sylfaen"/>
          <w:szCs w:val="24"/>
          <w:lang w:val="hy-AM"/>
        </w:rPr>
        <w:t>2023 թվականի դրությամբ առկա մնացորդը, ինչպես նաև  2023 թվականի ձեռքբերումները հաշվետու տարվա ընթացքում՝ ելքագրված հագուստի և հանդերձանքի ընդհանուր գումարը չի գերազանցել 48%-ը  (711,154</w:t>
      </w:r>
      <w:r w:rsidRPr="000750C2">
        <w:rPr>
          <w:rFonts w:cs="Cambria Math"/>
          <w:szCs w:val="24"/>
          <w:lang w:val="hy-AM"/>
        </w:rPr>
        <w:t>.</w:t>
      </w:r>
      <w:r w:rsidRPr="000750C2">
        <w:rPr>
          <w:rFonts w:cs="Sylfaen"/>
          <w:szCs w:val="24"/>
          <w:lang w:val="hy-AM"/>
        </w:rPr>
        <w:t>72/1486,821</w:t>
      </w:r>
      <w:r w:rsidRPr="000750C2">
        <w:rPr>
          <w:rFonts w:cs="Cambria Math"/>
          <w:szCs w:val="24"/>
          <w:lang w:val="hy-AM"/>
        </w:rPr>
        <w:t>.</w:t>
      </w:r>
      <w:r w:rsidRPr="000750C2">
        <w:rPr>
          <w:rFonts w:cs="Sylfaen"/>
          <w:szCs w:val="24"/>
          <w:lang w:val="hy-AM"/>
        </w:rPr>
        <w:t xml:space="preserve">42)։  </w:t>
      </w:r>
    </w:p>
    <w:p w14:paraId="7913FE29" w14:textId="77777777" w:rsidR="00776F48" w:rsidRPr="000750C2" w:rsidRDefault="00776F48" w:rsidP="000750C2">
      <w:pPr>
        <w:tabs>
          <w:tab w:val="left" w:pos="450"/>
          <w:tab w:val="left" w:pos="5359"/>
        </w:tabs>
        <w:spacing w:before="0" w:after="0"/>
        <w:rPr>
          <w:rFonts w:cs="Sylfaen"/>
          <w:szCs w:val="24"/>
          <w:lang w:val="hy-AM"/>
        </w:rPr>
      </w:pPr>
      <w:r w:rsidRPr="000750C2">
        <w:rPr>
          <w:rFonts w:cs="Sylfaen"/>
          <w:szCs w:val="24"/>
          <w:lang w:val="hy-AM"/>
        </w:rPr>
        <w:t>Համաձայն «Հայաստանի Հանրապետության բյուջետային համակարգի մասին» ՀՀ օրենքի 3-րդ հոդվածի 3-րդ և 8-րդ հոդվածի 7-րդ մասերի դրույթների՝ ՀՀ  բյուջետային համակարգի սկզբունքներից է բյուջետային միջոցների օգտագործման արդյունավետությունը, ինչը նշանակում է, որ բյուջեների կազմման և կատարման ժամանակ պետք է ելնել նախատեսված արդյունքի բյուջետային միջոցների նվազագույն ծավալի օգտագործմամբ կամ բյուջեով նախատեսված միջոցների ծավալով լավագույն արդյունքի հասնելու անհրաժեշտությունից:</w:t>
      </w:r>
    </w:p>
    <w:p w14:paraId="0F0A5825" w14:textId="77777777" w:rsidR="00776F48" w:rsidRPr="000750C2" w:rsidRDefault="00776F48" w:rsidP="000750C2">
      <w:pPr>
        <w:shd w:val="clear" w:color="auto" w:fill="FFFFFF"/>
        <w:spacing w:before="0" w:after="0"/>
        <w:ind w:firstLine="375"/>
        <w:rPr>
          <w:rFonts w:cs="Sylfaen"/>
          <w:szCs w:val="24"/>
          <w:lang w:val="hy-AM"/>
        </w:rPr>
      </w:pPr>
      <w:r w:rsidRPr="000750C2">
        <w:rPr>
          <w:rFonts w:cs="Sylfaen"/>
          <w:szCs w:val="24"/>
          <w:lang w:val="hy-AM"/>
        </w:rPr>
        <w:t xml:space="preserve">Ոստիկանության կողմից հագուստի և հանդերձանքի մասով ընթացիկ տարվա գնումների պլանով նախատեսված հատկացումները, հաշվի առնելով առկա մնացորդները, ունեն լրացուցիչ հիմնավորման կարիք:  </w:t>
      </w:r>
    </w:p>
    <w:p w14:paraId="1AE430A0" w14:textId="77777777" w:rsidR="004A7A4D" w:rsidRPr="000F123F" w:rsidRDefault="004A7A4D" w:rsidP="004A7A4D">
      <w:pPr>
        <w:spacing w:after="0"/>
        <w:rPr>
          <w:rFonts w:eastAsia="Calibri"/>
          <w:b/>
          <w:i/>
          <w:szCs w:val="24"/>
          <w:lang w:val="hy-AM"/>
        </w:rPr>
      </w:pPr>
      <w:r w:rsidRPr="000F123F">
        <w:rPr>
          <w:rFonts w:eastAsia="Calibri"/>
          <w:b/>
          <w:i/>
          <w:szCs w:val="24"/>
          <w:lang w:val="hy-AM"/>
        </w:rPr>
        <w:t>Հաշվեքննության օբյեկտի արձագանքը</w:t>
      </w:r>
    </w:p>
    <w:p w14:paraId="3F2A31E8" w14:textId="77777777" w:rsidR="004A7A4D" w:rsidRPr="0019566F" w:rsidRDefault="004A7A4D" w:rsidP="004A7A4D">
      <w:pPr>
        <w:tabs>
          <w:tab w:val="left" w:pos="4380"/>
          <w:tab w:val="right" w:pos="9796"/>
        </w:tabs>
        <w:spacing w:before="0" w:after="0" w:line="240" w:lineRule="auto"/>
        <w:ind w:firstLine="709"/>
        <w:rPr>
          <w:szCs w:val="24"/>
          <w:lang w:val="hy-AM"/>
        </w:rPr>
      </w:pPr>
      <w:r w:rsidRPr="0019566F">
        <w:rPr>
          <w:szCs w:val="24"/>
          <w:lang w:val="hy-AM"/>
        </w:rPr>
        <w:t xml:space="preserve">2023թ. ՀՀ ՆԳՆ ոստիկանությունում կատարված բարեփոխումների շրջանակներում ոստիկանության մոտ 10 </w:t>
      </w:r>
      <w:r>
        <w:rPr>
          <w:szCs w:val="24"/>
          <w:lang w:val="hy-AM"/>
        </w:rPr>
        <w:t>ստորաբաժանում</w:t>
      </w:r>
      <w:r w:rsidRPr="0019566F">
        <w:rPr>
          <w:szCs w:val="24"/>
          <w:lang w:val="hy-AM"/>
        </w:rPr>
        <w:t xml:space="preserve"> 2023թ-ի նոյեմբեր ամսից մինչև 2024թ. առաջին </w:t>
      </w:r>
      <w:r w:rsidRPr="0019566F">
        <w:rPr>
          <w:szCs w:val="24"/>
          <w:lang w:val="hy-AM"/>
        </w:rPr>
        <w:lastRenderedPageBreak/>
        <w:t xml:space="preserve">եռամսյակը դարձել են քաղաքացիական ծառայության </w:t>
      </w:r>
      <w:r>
        <w:rPr>
          <w:szCs w:val="24"/>
          <w:lang w:val="hy-AM"/>
        </w:rPr>
        <w:t>ստորաբաժանում</w:t>
      </w:r>
      <w:r w:rsidRPr="0019566F">
        <w:rPr>
          <w:szCs w:val="24"/>
          <w:lang w:val="hy-AM"/>
        </w:rPr>
        <w:t>, որոն</w:t>
      </w:r>
      <w:r>
        <w:rPr>
          <w:szCs w:val="24"/>
          <w:lang w:val="hy-AM"/>
        </w:rPr>
        <w:t>ց աշխատակիցները</w:t>
      </w:r>
      <w:r w:rsidRPr="0019566F">
        <w:rPr>
          <w:szCs w:val="24"/>
          <w:lang w:val="hy-AM"/>
        </w:rPr>
        <w:t xml:space="preserve"> այլևս հանդերձանք չեն կրում։ Հետևաբար, 2023թ-ի ողջ տարվա ընթացքում, հաշվի առնելով նշված հանգամանքը, ՆԳՆ տնտեսական վարչության հանդերձանքի ապահովման բաժնի կողմից հնարավորինս սահմանափակվել է հանդերձանքի հատկացումը տվյալ ստորաբաժանումներին, որի արդյունքում առաջացել է հանդերձանքի ապրանքատեսակների ելքագրման տնտեսում։  </w:t>
      </w:r>
    </w:p>
    <w:p w14:paraId="50C96B92" w14:textId="77777777" w:rsidR="004A7A4D" w:rsidRPr="0019566F" w:rsidRDefault="004A7A4D" w:rsidP="004A7A4D">
      <w:pPr>
        <w:tabs>
          <w:tab w:val="left" w:pos="4380"/>
          <w:tab w:val="right" w:pos="9796"/>
        </w:tabs>
        <w:spacing w:before="0" w:after="0" w:line="240" w:lineRule="auto"/>
        <w:ind w:firstLine="709"/>
        <w:rPr>
          <w:szCs w:val="24"/>
          <w:lang w:val="hy-AM"/>
        </w:rPr>
      </w:pPr>
      <w:r w:rsidRPr="0019566F">
        <w:rPr>
          <w:szCs w:val="24"/>
          <w:lang w:val="hy-AM"/>
        </w:rPr>
        <w:t xml:space="preserve">       2024թ. ՀՀ ՆԳՆ ոստիկանության ծառայողների կարիքների համար հանդերձանքի ձեռք բերման գնման պլանում հաշվի է առնվել հանդերձանքի անվանատեսակների տնտեսման հանգամանքը։</w:t>
      </w:r>
    </w:p>
    <w:p w14:paraId="5A309528" w14:textId="77777777" w:rsidR="004A7A4D" w:rsidRPr="000F123F" w:rsidRDefault="004A7A4D" w:rsidP="004A7A4D">
      <w:pPr>
        <w:spacing w:before="0" w:after="0"/>
        <w:rPr>
          <w:rFonts w:eastAsia="Calibri"/>
          <w:b/>
          <w:i/>
          <w:szCs w:val="24"/>
          <w:lang w:val="hy-AM"/>
        </w:rPr>
      </w:pPr>
      <w:r w:rsidRPr="000F123F">
        <w:rPr>
          <w:rFonts w:eastAsia="Calibri"/>
          <w:b/>
          <w:i/>
          <w:szCs w:val="24"/>
          <w:lang w:val="hy-AM"/>
        </w:rPr>
        <w:t>Հաշվեքննողների մեկնաբանությունը</w:t>
      </w:r>
    </w:p>
    <w:p w14:paraId="14D70690" w14:textId="21E2973A" w:rsidR="000750C2" w:rsidRPr="00BA655F" w:rsidRDefault="00E47613" w:rsidP="000750C2">
      <w:pPr>
        <w:spacing w:after="0"/>
        <w:ind w:firstLine="720"/>
        <w:rPr>
          <w:rFonts w:cs="Sylfaen"/>
          <w:color w:val="000000"/>
          <w:szCs w:val="24"/>
          <w:lang w:val="hy-AM"/>
        </w:rPr>
      </w:pPr>
      <w:r>
        <w:rPr>
          <w:rFonts w:cs="Sylfaen"/>
          <w:color w:val="000000"/>
          <w:szCs w:val="24"/>
          <w:lang w:val="hy-AM"/>
        </w:rPr>
        <w:t>Ընդունվել է ի գիտություն։</w:t>
      </w:r>
    </w:p>
    <w:p w14:paraId="18236C6D" w14:textId="77777777" w:rsidR="004A7A4D" w:rsidRPr="00337966" w:rsidRDefault="004A7A4D" w:rsidP="00776F48">
      <w:pPr>
        <w:shd w:val="clear" w:color="auto" w:fill="FFFFFF"/>
        <w:ind w:firstLine="375"/>
        <w:rPr>
          <w:rFonts w:cs="Sylfaen"/>
          <w:szCs w:val="24"/>
          <w:lang w:val="hy-AM"/>
        </w:rPr>
      </w:pPr>
    </w:p>
    <w:p w14:paraId="0E6DEA40" w14:textId="77777777" w:rsidR="00B554C3" w:rsidRDefault="00B554C3" w:rsidP="002B4C2D">
      <w:pPr>
        <w:spacing w:after="0"/>
        <w:ind w:firstLine="357"/>
        <w:rPr>
          <w:rFonts w:cs="Sylfaen"/>
          <w:color w:val="000000"/>
          <w:szCs w:val="24"/>
          <w:highlight w:val="yellow"/>
          <w:lang w:val="hy-AM"/>
        </w:rPr>
        <w:sectPr w:rsidR="00B554C3" w:rsidSect="00776F48">
          <w:headerReference w:type="default" r:id="rId12"/>
          <w:footerReference w:type="default" r:id="rId13"/>
          <w:headerReference w:type="first" r:id="rId14"/>
          <w:pgSz w:w="12240" w:h="15840"/>
          <w:pgMar w:top="1440" w:right="810" w:bottom="1440" w:left="1440" w:header="720" w:footer="720" w:gutter="0"/>
          <w:cols w:space="720"/>
          <w:titlePg/>
          <w:docGrid w:linePitch="360"/>
        </w:sectPr>
      </w:pPr>
    </w:p>
    <w:p w14:paraId="6B62958F" w14:textId="77777777" w:rsidR="002B4C2D" w:rsidRPr="00B53A72" w:rsidRDefault="002B4C2D" w:rsidP="002B4C2D">
      <w:pPr>
        <w:spacing w:after="0"/>
        <w:ind w:firstLine="357"/>
        <w:rPr>
          <w:rFonts w:cs="Sylfaen"/>
          <w:color w:val="000000"/>
          <w:szCs w:val="24"/>
          <w:highlight w:val="yellow"/>
          <w:lang w:val="hy-AM"/>
        </w:rPr>
      </w:pPr>
    </w:p>
    <w:p w14:paraId="5A9098FD" w14:textId="0623117C" w:rsidR="002B4C2D" w:rsidRPr="000F123F" w:rsidRDefault="004A4AFD" w:rsidP="002B4C2D">
      <w:pPr>
        <w:numPr>
          <w:ilvl w:val="0"/>
          <w:numId w:val="1"/>
        </w:numPr>
        <w:spacing w:before="0" w:line="240" w:lineRule="auto"/>
        <w:ind w:left="0" w:firstLine="0"/>
        <w:jc w:val="center"/>
        <w:outlineLvl w:val="0"/>
        <w:rPr>
          <w:b/>
          <w:color w:val="0070C0"/>
          <w:sz w:val="28"/>
          <w:szCs w:val="28"/>
          <w:lang w:val="hy-AM"/>
        </w:rPr>
      </w:pPr>
      <w:bookmarkStart w:id="71" w:name="_Toc156911242"/>
      <w:bookmarkStart w:id="72" w:name="_Toc167113909"/>
      <w:r w:rsidRPr="000F123F">
        <w:rPr>
          <w:b/>
          <w:color w:val="0070C0"/>
          <w:sz w:val="28"/>
          <w:szCs w:val="28"/>
          <w:lang w:val="hy-AM"/>
        </w:rPr>
        <w:t xml:space="preserve"> </w:t>
      </w:r>
      <w:r w:rsidR="002B4C2D" w:rsidRPr="000F123F">
        <w:rPr>
          <w:b/>
          <w:color w:val="0070C0"/>
          <w:sz w:val="28"/>
          <w:szCs w:val="28"/>
          <w:lang w:val="hy-AM"/>
        </w:rPr>
        <w:t>«ՀԵՏՀՍԿՈՂԱԿԱՆ ԳՈՐԾԸՆԹԱՑ»</w:t>
      </w:r>
      <w:bookmarkEnd w:id="71"/>
      <w:bookmarkEnd w:id="72"/>
    </w:p>
    <w:p w14:paraId="784A1260" w14:textId="77777777" w:rsidR="002B4C2D" w:rsidRPr="000F123F" w:rsidRDefault="002B4C2D" w:rsidP="002B4C2D">
      <w:pPr>
        <w:jc w:val="center"/>
        <w:rPr>
          <w:lang w:val="hy-AM"/>
        </w:rPr>
      </w:pPr>
      <w:r w:rsidRPr="000F123F">
        <w:rPr>
          <w:lang w:val="hy-AM"/>
        </w:rPr>
        <w:t>ԱՆՀԱՄԱՊԱՏԱՍԽԱՆՈՒԹՅՈՒՆՆԵՐԻ, ԽԵՂԱԹՅՈՒՐՈՒՄՆԵՐԻ ՎԵՐԱՑՄԱՆ, ԱՌԱՋԱՐԿՈՒԹՅՈՒՆՆԵՐԻ ԻՐԱԿԱՆԱՑՄԱՆ ԵՎ ԸՆԹԱՑԻԿ ԵԶՐԱԿԱՑՈՒԹՅԱՆԸ ՎԵՐԱԲԵՐՈՂ ԱՅԼ ԳՐԱՎՈՐ ՏԵՂԵԿԱՏՎՈՒԹՅԱՆ ՏՐԱՄԱԴՐՄԱՆ ՁԵՎԱՉԱՓ</w:t>
      </w:r>
    </w:p>
    <w:tbl>
      <w:tblPr>
        <w:tblStyle w:val="TableGrid10"/>
        <w:tblW w:w="15224" w:type="dxa"/>
        <w:tblInd w:w="-1003" w:type="dxa"/>
        <w:tblLook w:val="04A0" w:firstRow="1" w:lastRow="0" w:firstColumn="1" w:lastColumn="0" w:noHBand="0" w:noVBand="1"/>
      </w:tblPr>
      <w:tblGrid>
        <w:gridCol w:w="288"/>
        <w:gridCol w:w="4592"/>
        <w:gridCol w:w="6345"/>
        <w:gridCol w:w="3999"/>
      </w:tblGrid>
      <w:tr w:rsidR="00916174" w:rsidRPr="00FD0DFF" w14:paraId="53DDF380" w14:textId="77777777" w:rsidTr="000118AA">
        <w:trPr>
          <w:trHeight w:val="951"/>
        </w:trPr>
        <w:tc>
          <w:tcPr>
            <w:tcW w:w="0" w:type="auto"/>
            <w:tcBorders>
              <w:top w:val="single" w:sz="4" w:space="0" w:color="auto"/>
            </w:tcBorders>
            <w:vAlign w:val="center"/>
          </w:tcPr>
          <w:p w14:paraId="4CAFDF5D" w14:textId="77777777" w:rsidR="00916174" w:rsidRPr="000118AA" w:rsidRDefault="00916174" w:rsidP="00916174">
            <w:pPr>
              <w:rPr>
                <w:rFonts w:eastAsiaTheme="minorHAnsi"/>
                <w:sz w:val="18"/>
                <w:szCs w:val="18"/>
                <w:shd w:val="clear" w:color="auto" w:fill="FFFFFF"/>
                <w:lang w:val="hy-AM"/>
              </w:rPr>
            </w:pPr>
          </w:p>
        </w:tc>
        <w:tc>
          <w:tcPr>
            <w:tcW w:w="0" w:type="auto"/>
            <w:tcBorders>
              <w:top w:val="single" w:sz="4" w:space="0" w:color="auto"/>
            </w:tcBorders>
          </w:tcPr>
          <w:p w14:paraId="1218E19B" w14:textId="77777777" w:rsidR="00916174" w:rsidRPr="000118AA" w:rsidRDefault="00916174" w:rsidP="000118AA">
            <w:pPr>
              <w:spacing w:line="360" w:lineRule="auto"/>
              <w:ind w:firstLine="0"/>
              <w:contextualSpacing/>
              <w:rPr>
                <w:rFonts w:eastAsiaTheme="minorHAnsi" w:cs="Sylfaen"/>
                <w:b/>
                <w:sz w:val="18"/>
                <w:szCs w:val="18"/>
                <w:lang w:val="hy-AM"/>
              </w:rPr>
            </w:pPr>
            <w:r w:rsidRPr="000118AA">
              <w:rPr>
                <w:rFonts w:eastAsiaTheme="minorHAnsi"/>
                <w:b/>
                <w:sz w:val="18"/>
                <w:szCs w:val="18"/>
                <w:shd w:val="clear" w:color="auto" w:fill="FFFFFF"/>
                <w:lang w:val="hy-AM"/>
              </w:rPr>
              <w:t>Առաջարկություն</w:t>
            </w:r>
            <w:r w:rsidRPr="000118AA">
              <w:rPr>
                <w:b/>
                <w:bCs/>
                <w:sz w:val="18"/>
                <w:szCs w:val="18"/>
                <w:lang w:val="hy-AM"/>
              </w:rPr>
              <w:t xml:space="preserve"> </w:t>
            </w:r>
            <w:r w:rsidRPr="000118AA">
              <w:rPr>
                <w:b/>
                <w:bCs/>
                <w:sz w:val="18"/>
                <w:szCs w:val="18"/>
                <w:lang w:val="hy-AM"/>
              </w:rPr>
              <w:br/>
              <w:t>ՀՀ էկոնոմիկայի նախարարությանը</w:t>
            </w:r>
          </w:p>
        </w:tc>
        <w:tc>
          <w:tcPr>
            <w:tcW w:w="0" w:type="auto"/>
            <w:tcBorders>
              <w:top w:val="single" w:sz="4" w:space="0" w:color="auto"/>
            </w:tcBorders>
            <w:shd w:val="clear" w:color="auto" w:fill="auto"/>
          </w:tcPr>
          <w:p w14:paraId="5F93C396" w14:textId="77777777" w:rsidR="00916174" w:rsidRPr="000118AA" w:rsidRDefault="00916174" w:rsidP="000118AA">
            <w:pPr>
              <w:ind w:firstLine="0"/>
              <w:rPr>
                <w:rFonts w:eastAsiaTheme="minorHAnsi"/>
                <w:sz w:val="18"/>
                <w:szCs w:val="18"/>
                <w:shd w:val="clear" w:color="auto" w:fill="FFFFFF"/>
                <w:lang w:val="hy-AM"/>
              </w:rPr>
            </w:pPr>
            <w:r w:rsidRPr="000118AA">
              <w:rPr>
                <w:b/>
                <w:bCs/>
                <w:sz w:val="18"/>
                <w:szCs w:val="18"/>
                <w:lang w:val="hy-AM"/>
              </w:rPr>
              <w:t>ՀՀ էկոնոմիկայի նախարարության</w:t>
            </w:r>
            <w:r w:rsidRPr="000118AA">
              <w:rPr>
                <w:b/>
                <w:bCs/>
                <w:sz w:val="18"/>
                <w:szCs w:val="18"/>
              </w:rPr>
              <w:t xml:space="preserve"> </w:t>
            </w:r>
            <w:r w:rsidRPr="000118AA">
              <w:rPr>
                <w:b/>
                <w:bCs/>
                <w:sz w:val="18"/>
                <w:szCs w:val="18"/>
                <w:lang w:val="hy-AM"/>
              </w:rPr>
              <w:t>պատասխան</w:t>
            </w:r>
          </w:p>
        </w:tc>
        <w:tc>
          <w:tcPr>
            <w:tcW w:w="0" w:type="auto"/>
            <w:tcBorders>
              <w:top w:val="single" w:sz="4" w:space="0" w:color="auto"/>
            </w:tcBorders>
            <w:shd w:val="clear" w:color="auto" w:fill="auto"/>
          </w:tcPr>
          <w:p w14:paraId="42C327E2" w14:textId="77777777" w:rsidR="00916174" w:rsidRPr="000118AA" w:rsidRDefault="00916174" w:rsidP="000118AA">
            <w:pPr>
              <w:ind w:firstLine="0"/>
              <w:rPr>
                <w:rFonts w:eastAsiaTheme="minorHAnsi"/>
                <w:sz w:val="18"/>
                <w:szCs w:val="18"/>
                <w:shd w:val="clear" w:color="auto" w:fill="FFFFFF"/>
                <w:lang w:val="hy-AM"/>
              </w:rPr>
            </w:pPr>
            <w:r w:rsidRPr="000118AA">
              <w:rPr>
                <w:rFonts w:eastAsiaTheme="minorHAnsi"/>
                <w:b/>
                <w:sz w:val="18"/>
                <w:szCs w:val="18"/>
                <w:shd w:val="clear" w:color="auto" w:fill="FFFFFF"/>
                <w:lang w:val="hy-AM"/>
              </w:rPr>
              <w:t>Հաշվեքննություն իրականացնողների արձագանքներ ու մեկնաբանություններ</w:t>
            </w:r>
          </w:p>
        </w:tc>
      </w:tr>
      <w:tr w:rsidR="00916174" w:rsidRPr="00FD0DFF" w14:paraId="345A1B2B" w14:textId="77777777" w:rsidTr="000118AA">
        <w:tc>
          <w:tcPr>
            <w:tcW w:w="0" w:type="auto"/>
            <w:vAlign w:val="center"/>
          </w:tcPr>
          <w:p w14:paraId="04D34CA5" w14:textId="77777777" w:rsidR="00916174" w:rsidRPr="000118AA" w:rsidRDefault="00916174" w:rsidP="000118AA">
            <w:pPr>
              <w:ind w:firstLine="0"/>
              <w:rPr>
                <w:rFonts w:eastAsiaTheme="minorHAnsi"/>
                <w:sz w:val="18"/>
                <w:szCs w:val="18"/>
                <w:shd w:val="clear" w:color="auto" w:fill="FFFFFF"/>
              </w:rPr>
            </w:pPr>
            <w:r w:rsidRPr="000118AA">
              <w:rPr>
                <w:rFonts w:eastAsiaTheme="minorHAnsi"/>
                <w:sz w:val="18"/>
                <w:szCs w:val="18"/>
                <w:shd w:val="clear" w:color="auto" w:fill="FFFFFF"/>
              </w:rPr>
              <w:t>1</w:t>
            </w:r>
          </w:p>
        </w:tc>
        <w:tc>
          <w:tcPr>
            <w:tcW w:w="0" w:type="auto"/>
          </w:tcPr>
          <w:p w14:paraId="393012EF" w14:textId="77777777" w:rsidR="00916174" w:rsidRPr="000118AA" w:rsidRDefault="00916174" w:rsidP="00916174">
            <w:pPr>
              <w:contextualSpacing/>
              <w:rPr>
                <w:bCs/>
                <w:sz w:val="18"/>
                <w:szCs w:val="18"/>
                <w:lang w:val="hy-AM"/>
              </w:rPr>
            </w:pPr>
            <w:r w:rsidRPr="000118AA">
              <w:rPr>
                <w:rFonts w:eastAsiaTheme="minorHAnsi" w:cs="Sylfaen"/>
                <w:sz w:val="18"/>
                <w:szCs w:val="18"/>
                <w:lang w:val="hy-AM"/>
              </w:rPr>
              <w:t>Քննության առարկա դարձնել՝ ՀՀ ոստիկանության և «ԻՄՊԵՔՍ ՍՊ ընկերության միջև 05.10.2022 թվականին կնքված ընդամենը 26,400.0 հազ. դրամ արժեքով «ՀՀ Ո ԳՀԱՊՁԲ-2022-ԿՏՏՎ/ԱՊԱԿԻ/Ա-100 գնման պայմանագրով ձեռք բերված «Guangzhou Landtek Instruments Co. Ltd. ՉԺՀ արտադրողի թվով 195 հատ «WTM-1100 ապակիների մգեցվածությունը (լուսաթափանցելիությունը) չափող միջոցների տեսակի հաստատման, ինչպես նաև օրենսդրական չափագիտական հսկողության գործընթացներում սույն ընթացիկ եզրակացությամբ արձանագրված անհամապատասխանությունների պարագայում, «Չափումների միասնականության ապահովման մասին ՀՀ օրենքի 13-րդ հոդվածի 1-ին մասի 4) կետով սահմանված ճանապարհային երթևեկության վերահսկման ժամանակ կիրառելու օրինաչափության հարցը:</w:t>
            </w:r>
          </w:p>
        </w:tc>
        <w:tc>
          <w:tcPr>
            <w:tcW w:w="0" w:type="auto"/>
            <w:shd w:val="clear" w:color="auto" w:fill="auto"/>
          </w:tcPr>
          <w:p w14:paraId="04532F1F" w14:textId="77777777" w:rsidR="00916174" w:rsidRPr="000118AA" w:rsidRDefault="00916174" w:rsidP="00916174">
            <w:pPr>
              <w:shd w:val="clear" w:color="auto" w:fill="FFFFFF"/>
              <w:ind w:firstLine="720"/>
              <w:rPr>
                <w:rFonts w:eastAsia="Times New Roman"/>
                <w:sz w:val="18"/>
                <w:szCs w:val="18"/>
                <w:lang w:val="hy-AM"/>
              </w:rPr>
            </w:pPr>
            <w:r w:rsidRPr="000118AA">
              <w:rPr>
                <w:rFonts w:eastAsia="Times New Roman"/>
                <w:sz w:val="18"/>
                <w:szCs w:val="18"/>
                <w:lang w:val="hy-AM"/>
              </w:rPr>
              <w:t>Ի պատասխան 2023 թվականի նոյեմբերի 3-ի Մ/44704 Ձեր գրությանը՝ Հայաստանի Հանրապետության ներքին գործերի նախարարությունում 2023 թվականի պետական բյուջեի վեց ամիսների կատարման հաշվեքննության արդյունքների մասով Հաշվեքննիչ պալատի 2023 թվականի հոկտեմբերի 31-ի թիվ 153-Ա որոշմամբ հաստատված Ընթացիկ եզրակացության վերաբերյալ</w:t>
            </w:r>
            <w:r w:rsidRPr="000118AA">
              <w:rPr>
                <w:rFonts w:cs="Arial"/>
                <w:sz w:val="18"/>
                <w:szCs w:val="18"/>
                <w:shd w:val="clear" w:color="auto" w:fill="FFFFFF"/>
                <w:lang w:val="hy-AM"/>
              </w:rPr>
              <w:t xml:space="preserve">, </w:t>
            </w:r>
            <w:r w:rsidRPr="000118AA">
              <w:rPr>
                <w:rFonts w:eastAsia="Times New Roman"/>
                <w:sz w:val="18"/>
                <w:szCs w:val="18"/>
                <w:lang w:val="hy-AM"/>
              </w:rPr>
              <w:t xml:space="preserve">հայտնում ենք, որ «Ստանդարտացման և չափագիտության ազգային մարմին» ՓԲ ընկերության (այսուհետ՝ Ընկերություն) կողմից ավտոմեքենաների ապակիների լուսաթափանցելիության «WTM-1100» տեսակի չափման միջոցի տեսակի հաստատման նկարագրում </w:t>
            </w:r>
            <w:r w:rsidRPr="000118AA">
              <w:rPr>
                <w:rFonts w:eastAsia="Times New Roman"/>
                <w:sz w:val="18"/>
                <w:szCs w:val="18"/>
                <w:shd w:val="clear" w:color="auto" w:fill="FFFFFF"/>
                <w:lang w:val="hy-AM" w:eastAsia="ru-RU"/>
              </w:rPr>
              <w:t xml:space="preserve">չափման միջոցի նույնականացումն իրականացվել է </w:t>
            </w:r>
            <w:r w:rsidRPr="000118AA">
              <w:rPr>
                <w:rFonts w:eastAsia="Times New Roman"/>
                <w:sz w:val="18"/>
                <w:szCs w:val="18"/>
                <w:lang w:val="hy-AM"/>
              </w:rPr>
              <w:t xml:space="preserve">ԳՕՍՏ 32565-2013 միջպետական ստանդարտով, </w:t>
            </w:r>
            <w:r w:rsidRPr="000118AA">
              <w:rPr>
                <w:rFonts w:eastAsia="Times New Roman"/>
                <w:sz w:val="18"/>
                <w:szCs w:val="18"/>
                <w:u w:val="single"/>
                <w:lang w:val="hy-AM"/>
              </w:rPr>
              <w:t>ինչպես նաև ֆիրմայի տեխնիկական փաստաթղթերով սահմանված պահանջներով</w:t>
            </w:r>
            <w:r w:rsidRPr="000118AA">
              <w:rPr>
                <w:rFonts w:eastAsia="Times New Roman"/>
                <w:sz w:val="18"/>
                <w:szCs w:val="18"/>
                <w:lang w:val="hy-AM"/>
              </w:rPr>
              <w:t xml:space="preserve">: Նշված ստանդարտին նույնականացումը կատարվել է ոչ թե կոնկրետ ավտոտրանսպորտային ապակու անվտանգությանը ներկայացվող պահանջներով, այլ նշված ստանդարտի 7.8.2 կետով սահմանված վերգետնյա տրանսպորտի անվտանգ ապակիների լուսաթափանցելիության ստուգման համար նախատեսված </w:t>
            </w:r>
            <w:r w:rsidRPr="000118AA">
              <w:rPr>
                <w:rFonts w:eastAsia="Times New Roman"/>
                <w:sz w:val="18"/>
                <w:szCs w:val="18"/>
                <w:u w:val="single"/>
                <w:lang w:val="hy-AM"/>
              </w:rPr>
              <w:t>չափման միջոցներին ներկայացվող պահանջներով</w:t>
            </w:r>
            <w:r w:rsidRPr="000118AA">
              <w:rPr>
                <w:rFonts w:eastAsia="Times New Roman"/>
                <w:sz w:val="18"/>
                <w:szCs w:val="18"/>
                <w:lang w:val="hy-AM"/>
              </w:rPr>
              <w:t xml:space="preserve">, մասնավորապես՝ միջպետական ստանդարտի 7.8.2.3 կետով սահմանված </w:t>
            </w:r>
            <w:r w:rsidRPr="000118AA">
              <w:rPr>
                <w:rFonts w:eastAsia="Times New Roman"/>
                <w:sz w:val="18"/>
                <w:szCs w:val="18"/>
                <w:u w:val="single"/>
                <w:lang w:val="hy-AM"/>
              </w:rPr>
              <w:t>+</w:t>
            </w:r>
            <w:r w:rsidRPr="000118AA">
              <w:rPr>
                <w:rFonts w:eastAsia="Times New Roman"/>
                <w:sz w:val="18"/>
                <w:szCs w:val="18"/>
                <w:lang w:val="hy-AM"/>
              </w:rPr>
              <w:t xml:space="preserve">2% սխալանքի և </w:t>
            </w:r>
            <w:r w:rsidRPr="000118AA">
              <w:rPr>
                <w:rFonts w:eastAsia="Times New Roman"/>
                <w:sz w:val="18"/>
                <w:szCs w:val="18"/>
                <w:lang w:val="hy-AM"/>
              </w:rPr>
              <w:lastRenderedPageBreak/>
              <w:t xml:space="preserve">7.8.4 կետով սահմանված դետեկտորի լուսաթափանցելիության չափման 0-100% տիրույթի դրույթներով: </w:t>
            </w:r>
          </w:p>
          <w:p w14:paraId="06437901" w14:textId="77777777" w:rsidR="00916174" w:rsidRPr="000118AA" w:rsidRDefault="00916174" w:rsidP="00916174">
            <w:pPr>
              <w:shd w:val="clear" w:color="auto" w:fill="FFFFFF"/>
              <w:ind w:firstLine="720"/>
              <w:rPr>
                <w:rFonts w:eastAsia="Times New Roman"/>
                <w:sz w:val="18"/>
                <w:szCs w:val="18"/>
                <w:lang w:val="hy-AM"/>
              </w:rPr>
            </w:pPr>
            <w:r w:rsidRPr="000118AA">
              <w:rPr>
                <w:rFonts w:eastAsia="Times New Roman"/>
                <w:sz w:val="18"/>
                <w:szCs w:val="18"/>
                <w:lang w:val="hy-AM"/>
              </w:rPr>
              <w:t xml:space="preserve">Ստուգաչափման ժամանակ «WTM-1100» տեսակի չափման միջոցը կարգաբերվում է 0 և 100 % թափանցելիության կետերում և կիրառվող լույսի աղբյուրը՝ լուսադիոդային լույս կամ շիկացման թելիկ, ինչպես նշված է ԳՕՍՏ 32565-2013 ստանդարտում, էական չէ, այլ կարևոր է, որ լույսի աղբյուրի ալիքի երկարությունը լինի սպեկտրի տեսանելի տիրույթում: Դետեկտորի գծայնությունը ստուգվել է КНФ-1-01 տեսակի ելակետային լուսաֆիլտրերի հավաքածուի միջոցով և սխալանքը չի գերազանցել սահմանված 2%-ը: </w:t>
            </w:r>
          </w:p>
          <w:p w14:paraId="6585CC70" w14:textId="77777777" w:rsidR="00916174" w:rsidRPr="000118AA" w:rsidRDefault="00916174" w:rsidP="00916174">
            <w:pPr>
              <w:rPr>
                <w:rFonts w:eastAsia="Times New Roman"/>
                <w:sz w:val="18"/>
                <w:szCs w:val="18"/>
                <w:lang w:val="hy-AM"/>
              </w:rPr>
            </w:pPr>
            <w:r w:rsidRPr="000118AA">
              <w:rPr>
                <w:rFonts w:eastAsia="Times New Roman"/>
                <w:sz w:val="18"/>
                <w:szCs w:val="18"/>
                <w:lang w:val="hy-AM"/>
              </w:rPr>
              <w:t xml:space="preserve">   Ինչ վերաբերում է ՀՀ ՆԳՆ կողմից հայտարարված գնման պայմանագրի տեխնիկական բնութագրով սարքին առաջադրվող պայմաններին, ապա հայտնում ենք, որ Ընկերությունը չի առաջնորդվել արտադրողի կամ գնում իրականացնող մարմնի հայտարարված/սահմանված պահանջներով, այլ ստուգաչափման աշխատանքները կազմակերպել է հայտնի և միջազգային ընդունված մեթոդիկաներով, ինչպես նաև իր էտալոնային բազայում առկա հնարավորություններով, ինչը կերաշխավորի սարքավորումների ճշգրիտ աշխատանքը և համապատասխանությունը սահմանված չափագիտական բնութագրերին։ Նկարագրվածի օրինակն է «ՏՈՆԻԿ» ապակիների լուսաթափանցելիության չափիչ սարքի ստուգաչափման մեթոդիկայում նշված կիրառվող չափման միջոցներին ներկայացվող պահանջները </w:t>
            </w:r>
            <w:hyperlink r:id="rId15" w:history="1">
              <w:r w:rsidRPr="000118AA">
                <w:rPr>
                  <w:rStyle w:val="Hyperlink"/>
                  <w:rFonts w:eastAsia="Times New Roman"/>
                  <w:color w:val="auto"/>
                  <w:sz w:val="18"/>
                  <w:szCs w:val="18"/>
                  <w:lang w:val="hy-AM"/>
                </w:rPr>
                <w:t>https://fgis.gost.ru/fundmetrology/registry/4/items/355830</w:t>
              </w:r>
            </w:hyperlink>
            <w:r w:rsidRPr="000118AA">
              <w:rPr>
                <w:rFonts w:eastAsia="Times New Roman"/>
                <w:sz w:val="18"/>
                <w:szCs w:val="18"/>
                <w:lang w:val="hy-AM"/>
              </w:rPr>
              <w:t xml:space="preserve"> հղումով, ինչպես նաև «ԻՊՍ-01» ապակիների լուսաթափանցելիության չափիչ սարքի ստուգաչափման մեթոդիկայում նշված կիրառվող չափման միջոցներին ներկայացվող պահանջները </w:t>
            </w:r>
            <w:hyperlink r:id="rId16" w:history="1">
              <w:r w:rsidRPr="000118AA">
                <w:rPr>
                  <w:rStyle w:val="Hyperlink"/>
                  <w:rFonts w:eastAsia="Times New Roman"/>
                  <w:color w:val="auto"/>
                  <w:sz w:val="18"/>
                  <w:szCs w:val="18"/>
                  <w:lang w:val="hy-AM"/>
                </w:rPr>
                <w:t>https://fgis.gost.ru/fundmetrology/registry/4/items/1405395</w:t>
              </w:r>
            </w:hyperlink>
            <w:r w:rsidRPr="000118AA">
              <w:rPr>
                <w:rFonts w:eastAsia="Times New Roman"/>
                <w:sz w:val="18"/>
                <w:szCs w:val="18"/>
                <w:lang w:val="hy-AM"/>
              </w:rPr>
              <w:t xml:space="preserve"> հղումով, որտեղ նույնպես որպես լուսաթափանցելիության չափիչ սարքի ստուգաչափման սարքավորում սահմանված են լուսաֆիլտրերը:</w:t>
            </w:r>
          </w:p>
          <w:p w14:paraId="5900E3EA" w14:textId="77777777" w:rsidR="00916174" w:rsidRPr="000118AA" w:rsidRDefault="00916174" w:rsidP="00916174">
            <w:pPr>
              <w:rPr>
                <w:rFonts w:eastAsia="Times New Roman"/>
                <w:sz w:val="18"/>
                <w:szCs w:val="18"/>
                <w:lang w:val="hy-AM"/>
              </w:rPr>
            </w:pPr>
            <w:r w:rsidRPr="000118AA">
              <w:rPr>
                <w:rFonts w:eastAsia="Times New Roman"/>
                <w:sz w:val="18"/>
                <w:szCs w:val="18"/>
                <w:lang w:val="hy-AM"/>
              </w:rPr>
              <w:t xml:space="preserve">Միաժամանակ հայտնում ենք նաև, որ նշված սարքի համար տեսակի հաստատման հրավեր և պայմանագրի նախագիծ չի ներկայացվել: </w:t>
            </w:r>
          </w:p>
          <w:p w14:paraId="1234722F" w14:textId="77777777" w:rsidR="00916174" w:rsidRPr="000118AA" w:rsidRDefault="00916174" w:rsidP="00916174">
            <w:pPr>
              <w:rPr>
                <w:rFonts w:eastAsia="Times New Roman"/>
                <w:sz w:val="18"/>
                <w:szCs w:val="18"/>
                <w:lang w:val="hy-AM"/>
              </w:rPr>
            </w:pPr>
            <w:r w:rsidRPr="000118AA">
              <w:rPr>
                <w:rFonts w:eastAsia="Times New Roman"/>
                <w:sz w:val="18"/>
                <w:szCs w:val="18"/>
                <w:lang w:val="hy-AM"/>
              </w:rPr>
              <w:t xml:space="preserve">2022թ.-ի ընթացքում ՀՀ ոստիկանության կողմից ստացված ՀՀ Ո ՄԱ ԾՁԲ-ՍԱՐՔ/2022-2 և ՀՀ Ո ՄԱԾՁԲ-ՍԱՐՔԵՐ/2022/Հ-84 սարքերի ստուգաչափման ծառայությունների ձեռքբերում հրավերներում Լուսաթափանցիկության չափման միջոցների ստուգաչափում ծառայության համար նշված չի եղել մոդել, իսկ հրավերների հիման վրա ստուգաչափման նպատակով ներկայացված մոդելների շահագործման ձեռնարկներում, ինչպես նաև մոդելների վրա արտադրողի տվյալներ առկա չեն եղել, ներկայացված չափման միջոցները եղել են արտաքինից նման, նույն մոդելի և նույն շահագործման ձեռնարկներով, հետևաբար Ընկերության կողմից իրականացվել են ստուգաչափման աշխատանքներ։ </w:t>
            </w:r>
          </w:p>
          <w:p w14:paraId="010D3751" w14:textId="77777777" w:rsidR="00916174" w:rsidRPr="000118AA" w:rsidRDefault="00916174" w:rsidP="00916174">
            <w:pPr>
              <w:rPr>
                <w:rFonts w:eastAsia="Times New Roman"/>
                <w:sz w:val="18"/>
                <w:szCs w:val="18"/>
                <w:lang w:val="hy-AM"/>
              </w:rPr>
            </w:pPr>
            <w:r w:rsidRPr="000118AA">
              <w:rPr>
                <w:rFonts w:eastAsia="Times New Roman"/>
                <w:sz w:val="18"/>
                <w:szCs w:val="18"/>
                <w:lang w:val="hy-AM"/>
              </w:rPr>
              <w:t>Միևնույն ժամանակ կարծում ենք, որ հարկ է հաշվի առնվել</w:t>
            </w:r>
            <w:r w:rsidRPr="000118AA">
              <w:rPr>
                <w:rFonts w:eastAsia="Times New Roman"/>
                <w:sz w:val="18"/>
                <w:szCs w:val="18"/>
                <w:shd w:val="clear" w:color="auto" w:fill="FFFFFF"/>
                <w:lang w:val="hy-AM" w:eastAsia="ru-RU"/>
              </w:rPr>
              <w:t xml:space="preserve"> ՀՀ էկոնոմիկայի նախարարի 21.12.2012 թվականի թիվ 1060-Ն հրամանով հաստատված չափման </w:t>
            </w:r>
            <w:r w:rsidRPr="000118AA">
              <w:rPr>
                <w:rFonts w:eastAsia="Times New Roman"/>
                <w:sz w:val="18"/>
                <w:szCs w:val="18"/>
                <w:lang w:val="hy-AM"/>
              </w:rPr>
              <w:t>միջոցների փորձարկումների և տեսակի հաստատման կարգի 4-րդ գլխի 31-րդ կետը, այն է՝ «Եթե ՉՄ-ների 2 տեսակ ունեն շատ մեծ նմանություն, ապա պետք է ընդունել որոշում կատարելու տեսակի հաստատման մեկ գործընթաց կամ երկու առանձին գործընթացներ», ինչը քննարկվող դեպքով, մեր կարծիքով, իրավական կարգավորումներով օրինաչափ է:</w:t>
            </w:r>
          </w:p>
          <w:p w14:paraId="730FC16A" w14:textId="77777777" w:rsidR="00916174" w:rsidRPr="000118AA" w:rsidRDefault="00916174" w:rsidP="00916174">
            <w:pPr>
              <w:pStyle w:val="BodyText"/>
              <w:spacing w:after="0"/>
              <w:ind w:firstLine="720"/>
              <w:jc w:val="both"/>
              <w:rPr>
                <w:rFonts w:ascii="GHEA Grapalat" w:hAnsi="GHEA Grapalat" w:cs="Sylfaen"/>
                <w:sz w:val="18"/>
                <w:szCs w:val="18"/>
                <w:lang w:val="hy-AM"/>
              </w:rPr>
            </w:pPr>
            <w:r w:rsidRPr="000118AA">
              <w:rPr>
                <w:rFonts w:ascii="GHEA Grapalat" w:hAnsi="GHEA Grapalat"/>
                <w:sz w:val="18"/>
                <w:szCs w:val="18"/>
                <w:shd w:val="clear" w:color="auto" w:fill="FFFFFF"/>
                <w:lang w:val="hy-AM"/>
              </w:rPr>
              <w:lastRenderedPageBreak/>
              <w:t xml:space="preserve">Տրամադրված ստուգաչափման վկայականների վրա նշված է «ՀՀ ՊԾ», որը կիրառվում է նաև իրավական ակտերում՝ որպես </w:t>
            </w:r>
            <w:r w:rsidRPr="000118AA">
              <w:rPr>
                <w:rFonts w:ascii="GHEA Grapalat" w:hAnsi="GHEA Grapalat" w:cs="Sylfaen"/>
                <w:sz w:val="18"/>
                <w:szCs w:val="18"/>
                <w:lang w:val="hy-AM"/>
              </w:rPr>
              <w:t>ՀՀ ՆԳՆ ոստիկանության պարեկային ծառայության կառուցվածքային ստորաբաժանման</w:t>
            </w:r>
            <w:r w:rsidRPr="000118AA">
              <w:rPr>
                <w:rFonts w:ascii="GHEA Grapalat" w:hAnsi="GHEA Grapalat"/>
                <w:sz w:val="18"/>
                <w:szCs w:val="18"/>
                <w:shd w:val="clear" w:color="auto" w:fill="FFFFFF"/>
                <w:lang w:val="hy-AM"/>
              </w:rPr>
              <w:t xml:space="preserve"> կրճատ անվանում</w:t>
            </w:r>
            <w:r w:rsidRPr="000118AA">
              <w:rPr>
                <w:rFonts w:ascii="GHEA Grapalat" w:hAnsi="GHEA Grapalat" w:cs="Sylfaen"/>
                <w:sz w:val="18"/>
                <w:szCs w:val="18"/>
                <w:lang w:val="hy-AM"/>
              </w:rPr>
              <w:t>: Ավելին, ստուգաչափման վկայականում նշված կիրառողի անվանումը երբևէ վիճարկման առարկա չի հանդիսացել, իսկ անհրաժեշտության դեպքում տրամադրված ստուգաչափման վկայականներում ՀՀ տնտեսական զարգացման և ներդրումների նախարարի 2018թ. փետրվարի 19-ի 133-Ն հրամանի հավելված 1-ի 29-րդ կետին համապատասխան կարող են կատարվել փոփոխություններ կամ փոխարինվել նորերով։</w:t>
            </w:r>
          </w:p>
          <w:p w14:paraId="3E7BF90B" w14:textId="77777777" w:rsidR="00916174" w:rsidRPr="000118AA" w:rsidRDefault="00916174" w:rsidP="00916174">
            <w:pPr>
              <w:pStyle w:val="BodyText"/>
              <w:spacing w:after="0"/>
              <w:ind w:firstLine="720"/>
              <w:jc w:val="both"/>
              <w:rPr>
                <w:rFonts w:ascii="GHEA Grapalat" w:hAnsi="GHEA Grapalat"/>
                <w:sz w:val="18"/>
                <w:szCs w:val="18"/>
                <w:shd w:val="clear" w:color="auto" w:fill="FFFFFF"/>
                <w:lang w:val="hy-AM"/>
              </w:rPr>
            </w:pPr>
            <w:r w:rsidRPr="000118AA">
              <w:rPr>
                <w:rFonts w:ascii="GHEA Grapalat" w:hAnsi="GHEA Grapalat" w:cs="Sylfaen"/>
                <w:sz w:val="18"/>
                <w:szCs w:val="18"/>
                <w:lang w:val="hy-AM"/>
              </w:rPr>
              <w:t xml:space="preserve">Հետևաբար, կարծում ենք, որ «ՀՀ ՊԾ» նշագրումով ստուգաչափման վկայականների հետագա կիրառումն օրինաչափության հարց չի առաջացնի: </w:t>
            </w:r>
          </w:p>
          <w:p w14:paraId="350DF1D7" w14:textId="77777777" w:rsidR="00916174" w:rsidRPr="000118AA" w:rsidRDefault="00916174" w:rsidP="00916174">
            <w:pPr>
              <w:rPr>
                <w:rFonts w:eastAsiaTheme="minorHAnsi"/>
                <w:sz w:val="18"/>
                <w:szCs w:val="18"/>
                <w:shd w:val="clear" w:color="auto" w:fill="FFFFFF"/>
                <w:lang w:val="hy-AM"/>
              </w:rPr>
            </w:pPr>
          </w:p>
        </w:tc>
        <w:tc>
          <w:tcPr>
            <w:tcW w:w="0" w:type="auto"/>
            <w:shd w:val="clear" w:color="auto" w:fill="auto"/>
          </w:tcPr>
          <w:p w14:paraId="73038C96" w14:textId="77777777" w:rsidR="00916174" w:rsidRPr="000118AA" w:rsidRDefault="00916174" w:rsidP="00916174">
            <w:pPr>
              <w:shd w:val="clear" w:color="auto" w:fill="FFFFFF"/>
              <w:ind w:left="31"/>
              <w:rPr>
                <w:rFonts w:eastAsia="Times New Roman"/>
                <w:sz w:val="18"/>
                <w:szCs w:val="18"/>
                <w:lang w:val="hy-AM"/>
              </w:rPr>
            </w:pPr>
            <w:r w:rsidRPr="000118AA">
              <w:rPr>
                <w:rFonts w:eastAsia="Times New Roman"/>
                <w:sz w:val="18"/>
                <w:szCs w:val="18"/>
                <w:lang w:val="hy-AM"/>
              </w:rPr>
              <w:lastRenderedPageBreak/>
              <w:t xml:space="preserve">Հիմնավորումը ընդունելի չէ, քանի որ ՀՀ էկոնոմիկայի նախարարության  պարզաբանմամբ հաստավել է որ՝ </w:t>
            </w:r>
            <w:r w:rsidRPr="000118AA">
              <w:rPr>
                <w:rFonts w:eastAsia="Times New Roman"/>
                <w:sz w:val="18"/>
                <w:szCs w:val="18"/>
                <w:shd w:val="clear" w:color="auto" w:fill="FFFFFF"/>
                <w:lang w:val="hy-AM" w:eastAsia="ru-RU"/>
              </w:rPr>
              <w:t>«WTM-1100» չափման միջոցը ստուգաչափվել և աշխատունակ է ճանաչվել ոչ թե</w:t>
            </w:r>
            <w:r w:rsidRPr="000118AA">
              <w:rPr>
                <w:rFonts w:eastAsia="Times New Roman"/>
                <w:sz w:val="18"/>
                <w:szCs w:val="18"/>
                <w:lang w:val="hy-AM" w:eastAsia="ru-RU"/>
              </w:rPr>
              <w:t>գնման ընթացակարգի հրավերի,  ու պայմանագրի տեխնիկական բնութագրով սահմանված  սահմանված պահանջների այ այլ (գնման պայմանագրով չնախատեսված) տեխնիկական նորմատիվների համապատասխան</w:t>
            </w:r>
            <w:r w:rsidRPr="000118AA">
              <w:rPr>
                <w:rFonts w:eastAsia="Times New Roman" w:cs="Arial"/>
                <w:sz w:val="18"/>
                <w:szCs w:val="18"/>
                <w:shd w:val="clear" w:color="auto" w:fill="FFFFFF"/>
                <w:lang w:val="hy-AM" w:eastAsia="ru-RU"/>
              </w:rPr>
              <w:t>:  Ըստ այդմ հաշվեքննություն իրականացնողները վերահաստատում են, որ ՆԳՆ-ի կողմից գնաված լուսաթափանցելիությունը չափող միջոցները ընդուվել են առանց պայմանագրի տեխնիկական բնութագրի պահանջներին համապատասխանելու պատշաճ հավաստման:</w:t>
            </w:r>
          </w:p>
          <w:p w14:paraId="6A353B45" w14:textId="77777777" w:rsidR="00916174" w:rsidRPr="000118AA" w:rsidRDefault="00916174" w:rsidP="00916174">
            <w:pPr>
              <w:shd w:val="clear" w:color="auto" w:fill="FFFFFF"/>
              <w:ind w:left="31"/>
              <w:rPr>
                <w:rFonts w:eastAsia="Times New Roman"/>
                <w:sz w:val="18"/>
                <w:szCs w:val="18"/>
                <w:lang w:val="hy-AM"/>
              </w:rPr>
            </w:pPr>
          </w:p>
          <w:p w14:paraId="172FABBF" w14:textId="77777777" w:rsidR="00916174" w:rsidRPr="000118AA" w:rsidRDefault="00916174" w:rsidP="00916174">
            <w:pPr>
              <w:rPr>
                <w:rFonts w:eastAsia="Times New Roman"/>
                <w:sz w:val="18"/>
                <w:szCs w:val="18"/>
                <w:lang w:val="hy-AM"/>
              </w:rPr>
            </w:pPr>
            <w:r w:rsidRPr="000118AA">
              <w:rPr>
                <w:rFonts w:eastAsia="Times New Roman"/>
                <w:sz w:val="18"/>
                <w:szCs w:val="18"/>
                <w:lang w:val="hy-AM"/>
              </w:rPr>
              <w:lastRenderedPageBreak/>
              <w:t xml:space="preserve"> ՀՀ էկոնոմիկայի նախարարությունը վերահաստատել է նաև այն փաստը, որ ստուգաչափման ներկայացված տվյալ տեխնիկական միջոցների համար տեսակի հաստատման հրավեր և պայմանագրի նախագիծ չի ներկայացվել: Լուսաթափանցիկության չափման միջոցների ստուգաչափում ծառայության համար նշված չի եղել մոդել, իսկ հրավերների հիման վրա ստուգաչափման նպատակով ներկայացված մոդելների շահագործման ձեռնարկներում, ինչպես նաև մոդելների վրա արտադրողի տվյալներ առկա չեն եղել, ներկայացված չափման միջոցները եղել են արտաքինից նման, նույն մոդելի և նույն շահագործման ձեռնարկներով, հետևաբար ՍԱՉՄ կողմից իրականացվել են ստուգաչափման աշխատանքներ։ Ինչ վերաբերում է</w:t>
            </w:r>
            <w:r w:rsidRPr="000118AA">
              <w:rPr>
                <w:rFonts w:eastAsia="Times New Roman"/>
                <w:sz w:val="18"/>
                <w:szCs w:val="18"/>
                <w:shd w:val="clear" w:color="auto" w:fill="FFFFFF"/>
                <w:lang w:val="hy-AM" w:eastAsia="ru-RU"/>
              </w:rPr>
              <w:t xml:space="preserve"> ՀՀ էկոնոմիկայի նախարարի 21.12.2012 թվականի թիվ 1060-Ն հրամանով հաստատված չափման </w:t>
            </w:r>
            <w:r w:rsidRPr="000118AA">
              <w:rPr>
                <w:rFonts w:eastAsia="Times New Roman"/>
                <w:sz w:val="18"/>
                <w:szCs w:val="18"/>
                <w:lang w:val="hy-AM"/>
              </w:rPr>
              <w:t xml:space="preserve">միջոցների փորձարկումների և տեսակի հաստատման կարգի 4-րդ գլխի 31-րդ կետին, այն է՝ «Եթե ՉՄ-ների 2 տեսակ ունեն շատ մեծ նմանություն, ապա պետք է ընդունել որոշում կատարելու տեսակի հաստատման մեկ </w:t>
            </w:r>
            <w:r w:rsidRPr="000118AA">
              <w:rPr>
                <w:rFonts w:eastAsia="Times New Roman"/>
                <w:sz w:val="18"/>
                <w:szCs w:val="18"/>
                <w:lang w:val="hy-AM"/>
              </w:rPr>
              <w:lastRenderedPageBreak/>
              <w:t xml:space="preserve">գործընթաց կամ երկու առանձին գործընթացներ» ապա դրան հաջորդում է 32-րդ կետը, որտեղ մասնավորապես ասված է՝ </w:t>
            </w:r>
            <w:r w:rsidRPr="000118AA">
              <w:rPr>
                <w:rFonts w:cs="Calibri"/>
                <w:sz w:val="18"/>
                <w:szCs w:val="18"/>
                <w:shd w:val="clear" w:color="auto" w:fill="FFFFFF"/>
                <w:lang w:val="hy-AM"/>
              </w:rPr>
              <w:t>«</w:t>
            </w:r>
            <w:r w:rsidRPr="000118AA">
              <w:rPr>
                <w:sz w:val="18"/>
                <w:szCs w:val="18"/>
                <w:shd w:val="clear" w:color="auto" w:fill="FFFFFF"/>
                <w:lang w:val="hy-AM"/>
              </w:rPr>
              <w:t>տարբեր հայտատուների կամ ՉՄ արտադրողների դեպքում տեսակի հաստատման սերտիֆիկատ տրվում է յուրաքանչյուր հայտատուի։ Արտաքինից միանման ՉՄ-ները, որոնք ներկայացված են տեսակի հաստատման տարբեր հայտատուների կողմից և որոնք ենթադրվում է, որ արտադրված են միևնույն կազմակերպության տարբեր երկրների կամ տարբեր կազմակերպությունների կողմից, պետք է անցնեն տեսակի հաստատման՝ իրարից անկախ գործընթացներ»։</w:t>
            </w:r>
            <w:r w:rsidRPr="000118AA">
              <w:rPr>
                <w:rFonts w:eastAsia="Times New Roman"/>
                <w:sz w:val="18"/>
                <w:szCs w:val="18"/>
                <w:lang w:val="hy-AM"/>
              </w:rPr>
              <w:t xml:space="preserve"> </w:t>
            </w:r>
          </w:p>
          <w:p w14:paraId="1ADC8486" w14:textId="77777777" w:rsidR="00916174" w:rsidRPr="000118AA" w:rsidRDefault="00916174" w:rsidP="00916174">
            <w:pPr>
              <w:pStyle w:val="BodyText"/>
              <w:spacing w:after="0"/>
              <w:jc w:val="both"/>
              <w:rPr>
                <w:rFonts w:ascii="GHEA Grapalat" w:hAnsi="GHEA Grapalat" w:cs="Sylfaen"/>
                <w:sz w:val="18"/>
                <w:szCs w:val="18"/>
                <w:lang w:val="hy-AM"/>
              </w:rPr>
            </w:pPr>
            <w:r w:rsidRPr="000118AA">
              <w:rPr>
                <w:rFonts w:ascii="GHEA Grapalat" w:hAnsi="GHEA Grapalat"/>
                <w:sz w:val="18"/>
                <w:szCs w:val="18"/>
                <w:shd w:val="clear" w:color="auto" w:fill="FFFFFF"/>
                <w:lang w:val="hy-AM"/>
              </w:rPr>
              <w:t xml:space="preserve">Ստուգաչափման վկայականներում «ՀՀ ՊԾ» </w:t>
            </w:r>
            <w:r w:rsidRPr="000118AA">
              <w:rPr>
                <w:rFonts w:ascii="GHEA Grapalat" w:hAnsi="GHEA Grapalat" w:cs="Sylfaen"/>
                <w:sz w:val="18"/>
                <w:szCs w:val="18"/>
                <w:lang w:val="hy-AM"/>
              </w:rPr>
              <w:t xml:space="preserve">նշագրումը ենթակա է փոփոխման և համապատասխանեցման՝ ՀՀ ՆԳՆ կանոնադրությամբ սահմանված կառուցվածքային ստորաբաժանման անվանմանը: </w:t>
            </w:r>
          </w:p>
          <w:p w14:paraId="18D4BCC2" w14:textId="77777777" w:rsidR="00916174" w:rsidRPr="000118AA" w:rsidRDefault="00916174" w:rsidP="00916174">
            <w:pPr>
              <w:rPr>
                <w:rFonts w:eastAsiaTheme="minorHAnsi"/>
                <w:sz w:val="18"/>
                <w:szCs w:val="18"/>
                <w:shd w:val="clear" w:color="auto" w:fill="FFFFFF"/>
                <w:lang w:val="hy-AM"/>
              </w:rPr>
            </w:pPr>
          </w:p>
        </w:tc>
      </w:tr>
    </w:tbl>
    <w:p w14:paraId="7FD11F67" w14:textId="77777777" w:rsidR="00B42FCD" w:rsidRDefault="00B42FCD" w:rsidP="00916174">
      <w:pPr>
        <w:rPr>
          <w:sz w:val="18"/>
          <w:szCs w:val="18"/>
          <w:lang w:val="hy-AM"/>
        </w:rPr>
      </w:pPr>
    </w:p>
    <w:p w14:paraId="14AEAA02" w14:textId="77777777" w:rsidR="00B42FCD" w:rsidRPr="00B42FCD" w:rsidRDefault="00B42FCD" w:rsidP="00B42FCD">
      <w:pPr>
        <w:rPr>
          <w:sz w:val="18"/>
          <w:szCs w:val="18"/>
          <w:lang w:val="hy-AM"/>
        </w:rPr>
      </w:pPr>
    </w:p>
    <w:p w14:paraId="0BBCBE4F" w14:textId="77777777" w:rsidR="00B42FCD" w:rsidRPr="00B42FCD" w:rsidRDefault="00B42FCD" w:rsidP="00B42FCD">
      <w:pPr>
        <w:rPr>
          <w:sz w:val="18"/>
          <w:szCs w:val="18"/>
          <w:lang w:val="hy-AM"/>
        </w:rPr>
      </w:pPr>
    </w:p>
    <w:p w14:paraId="62DD9D49" w14:textId="77777777" w:rsidR="00B42FCD" w:rsidRDefault="00B42FCD" w:rsidP="00B42FCD">
      <w:pPr>
        <w:rPr>
          <w:sz w:val="18"/>
          <w:szCs w:val="18"/>
          <w:lang w:val="hy-AM"/>
        </w:rPr>
      </w:pPr>
    </w:p>
    <w:p w14:paraId="6AE7E963" w14:textId="77777777" w:rsidR="00B42FCD" w:rsidRDefault="00B42FCD" w:rsidP="00B42FCD">
      <w:pPr>
        <w:tabs>
          <w:tab w:val="left" w:pos="1612"/>
        </w:tabs>
        <w:rPr>
          <w:sz w:val="18"/>
          <w:szCs w:val="18"/>
          <w:lang w:val="hy-AM"/>
        </w:rPr>
      </w:pPr>
      <w:r>
        <w:rPr>
          <w:sz w:val="18"/>
          <w:szCs w:val="18"/>
          <w:lang w:val="hy-AM"/>
        </w:rPr>
        <w:tab/>
      </w:r>
    </w:p>
    <w:p w14:paraId="5DF15C12" w14:textId="77777777" w:rsidR="00B42FCD" w:rsidRDefault="00B42FCD" w:rsidP="00B42FCD">
      <w:pPr>
        <w:tabs>
          <w:tab w:val="left" w:pos="1612"/>
        </w:tabs>
        <w:rPr>
          <w:sz w:val="18"/>
          <w:szCs w:val="18"/>
          <w:lang w:val="hy-AM"/>
        </w:rPr>
      </w:pPr>
    </w:p>
    <w:p w14:paraId="0F6607F7" w14:textId="77777777" w:rsidR="00B42FCD" w:rsidRDefault="00B42FCD" w:rsidP="00B42FCD">
      <w:pPr>
        <w:tabs>
          <w:tab w:val="left" w:pos="1612"/>
        </w:tabs>
        <w:rPr>
          <w:sz w:val="18"/>
          <w:szCs w:val="18"/>
          <w:lang w:val="hy-AM"/>
        </w:rPr>
      </w:pPr>
    </w:p>
    <w:p w14:paraId="584C5802" w14:textId="77777777" w:rsidR="00B42FCD" w:rsidRDefault="00B42FCD" w:rsidP="00B42FCD">
      <w:pPr>
        <w:tabs>
          <w:tab w:val="left" w:pos="1612"/>
        </w:tabs>
        <w:rPr>
          <w:sz w:val="18"/>
          <w:szCs w:val="18"/>
          <w:lang w:val="hy-AM"/>
        </w:rPr>
      </w:pPr>
    </w:p>
    <w:p w14:paraId="03D9374C" w14:textId="77777777" w:rsidR="00B42FCD" w:rsidRDefault="00B42FCD" w:rsidP="00B42FCD">
      <w:pPr>
        <w:tabs>
          <w:tab w:val="left" w:pos="1612"/>
        </w:tabs>
        <w:rPr>
          <w:sz w:val="18"/>
          <w:szCs w:val="18"/>
          <w:lang w:val="hy-AM"/>
        </w:rPr>
      </w:pPr>
    </w:p>
    <w:p w14:paraId="3F2B07AC" w14:textId="77777777" w:rsidR="00B42FCD" w:rsidRDefault="00B42FCD" w:rsidP="00B42FCD">
      <w:pPr>
        <w:tabs>
          <w:tab w:val="left" w:pos="1612"/>
        </w:tabs>
        <w:rPr>
          <w:sz w:val="18"/>
          <w:szCs w:val="18"/>
          <w:lang w:val="hy-AM"/>
        </w:rPr>
      </w:pPr>
    </w:p>
    <w:p w14:paraId="70D219A3" w14:textId="77777777" w:rsidR="00B42FCD" w:rsidRDefault="00B42FCD" w:rsidP="00B42FCD">
      <w:pPr>
        <w:tabs>
          <w:tab w:val="left" w:pos="1612"/>
        </w:tabs>
        <w:rPr>
          <w:sz w:val="18"/>
          <w:szCs w:val="18"/>
          <w:lang w:val="hy-AM"/>
        </w:rPr>
      </w:pPr>
    </w:p>
    <w:tbl>
      <w:tblPr>
        <w:tblStyle w:val="TableGrid"/>
        <w:tblW w:w="0" w:type="auto"/>
        <w:tblInd w:w="-885" w:type="dxa"/>
        <w:tblLook w:val="04A0" w:firstRow="1" w:lastRow="0" w:firstColumn="1" w:lastColumn="0" w:noHBand="0" w:noVBand="1"/>
      </w:tblPr>
      <w:tblGrid>
        <w:gridCol w:w="400"/>
        <w:gridCol w:w="10145"/>
        <w:gridCol w:w="1361"/>
        <w:gridCol w:w="1555"/>
        <w:gridCol w:w="1640"/>
      </w:tblGrid>
      <w:tr w:rsidR="00B42FCD" w:rsidRPr="000118AA" w14:paraId="2FCC3DA3" w14:textId="77777777" w:rsidTr="00B21A32">
        <w:trPr>
          <w:trHeight w:val="757"/>
        </w:trPr>
        <w:tc>
          <w:tcPr>
            <w:tcW w:w="0" w:type="auto"/>
            <w:vAlign w:val="center"/>
          </w:tcPr>
          <w:p w14:paraId="472E7F58" w14:textId="77777777" w:rsidR="00B42FCD" w:rsidRPr="000118AA" w:rsidRDefault="00B42FCD" w:rsidP="00783B00">
            <w:pPr>
              <w:ind w:firstLine="0"/>
              <w:rPr>
                <w:sz w:val="18"/>
                <w:szCs w:val="18"/>
                <w:shd w:val="clear" w:color="auto" w:fill="FFFFFF"/>
                <w:lang w:val="hy-AM"/>
              </w:rPr>
            </w:pPr>
            <w:r w:rsidRPr="000118AA">
              <w:rPr>
                <w:b/>
                <w:sz w:val="18"/>
                <w:szCs w:val="18"/>
                <w:shd w:val="clear" w:color="auto" w:fill="FFFFFF"/>
                <w:lang w:val="hy-AM"/>
              </w:rPr>
              <w:t>№</w:t>
            </w:r>
          </w:p>
        </w:tc>
        <w:tc>
          <w:tcPr>
            <w:tcW w:w="0" w:type="auto"/>
            <w:vAlign w:val="center"/>
          </w:tcPr>
          <w:p w14:paraId="5DD839FE" w14:textId="77777777" w:rsidR="00B42FCD" w:rsidRPr="000118AA" w:rsidRDefault="00B42FCD" w:rsidP="00783B00">
            <w:pPr>
              <w:rPr>
                <w:sz w:val="18"/>
                <w:szCs w:val="18"/>
                <w:shd w:val="clear" w:color="auto" w:fill="FFFFFF"/>
                <w:lang w:val="hy-AM"/>
              </w:rPr>
            </w:pPr>
            <w:r w:rsidRPr="000118AA">
              <w:rPr>
                <w:b/>
                <w:sz w:val="18"/>
                <w:szCs w:val="18"/>
                <w:shd w:val="clear" w:color="auto" w:fill="FFFFFF"/>
                <w:lang w:val="hy-AM"/>
              </w:rPr>
              <w:t>Առաջարկություն</w:t>
            </w:r>
          </w:p>
        </w:tc>
        <w:tc>
          <w:tcPr>
            <w:tcW w:w="0" w:type="auto"/>
            <w:vAlign w:val="center"/>
          </w:tcPr>
          <w:p w14:paraId="4B35BC1C"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Ընդունելի է/ Ընդունելի չէ</w:t>
            </w:r>
          </w:p>
        </w:tc>
        <w:tc>
          <w:tcPr>
            <w:tcW w:w="0" w:type="auto"/>
          </w:tcPr>
          <w:p w14:paraId="677E5B28"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Կատարված է/ Ընթացքում է</w:t>
            </w:r>
          </w:p>
        </w:tc>
        <w:tc>
          <w:tcPr>
            <w:tcW w:w="0" w:type="auto"/>
            <w:vAlign w:val="center"/>
          </w:tcPr>
          <w:p w14:paraId="757BF754"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Հիմնավորումներ</w:t>
            </w:r>
          </w:p>
        </w:tc>
      </w:tr>
      <w:tr w:rsidR="00B42FCD" w:rsidRPr="000118AA" w14:paraId="54299384" w14:textId="77777777" w:rsidTr="00B21A32">
        <w:tc>
          <w:tcPr>
            <w:tcW w:w="0" w:type="auto"/>
            <w:gridSpan w:val="5"/>
            <w:vAlign w:val="center"/>
          </w:tcPr>
          <w:p w14:paraId="49657440" w14:textId="77777777" w:rsidR="00B42FCD" w:rsidRPr="000118AA" w:rsidRDefault="00B42FCD" w:rsidP="00B42FCD">
            <w:pPr>
              <w:jc w:val="center"/>
              <w:rPr>
                <w:sz w:val="18"/>
                <w:szCs w:val="18"/>
                <w:shd w:val="clear" w:color="auto" w:fill="FFFFFF"/>
                <w:lang w:val="hy-AM"/>
              </w:rPr>
            </w:pPr>
            <w:r w:rsidRPr="000118AA">
              <w:rPr>
                <w:rFonts w:cs="Sylfaen"/>
                <w:b/>
                <w:sz w:val="18"/>
                <w:szCs w:val="18"/>
                <w:lang w:val="hy-AM"/>
              </w:rPr>
              <w:t>ՀՀ ՆԵՐՔԻՆ ԳՈՐԾԵՐԻ ՆԱԽԱՐԱՐՈՒԹՅԱՆԸ</w:t>
            </w:r>
          </w:p>
        </w:tc>
      </w:tr>
      <w:tr w:rsidR="00B42FCD" w:rsidRPr="000118AA" w14:paraId="5D44843F" w14:textId="77777777" w:rsidTr="00B21A32">
        <w:tc>
          <w:tcPr>
            <w:tcW w:w="0" w:type="auto"/>
            <w:vAlign w:val="center"/>
          </w:tcPr>
          <w:p w14:paraId="5A0D07BE" w14:textId="77777777" w:rsidR="00B42FCD" w:rsidRPr="000118AA" w:rsidRDefault="00B42FCD" w:rsidP="00783B00">
            <w:pPr>
              <w:ind w:firstLine="0"/>
              <w:rPr>
                <w:sz w:val="18"/>
                <w:szCs w:val="18"/>
                <w:shd w:val="clear" w:color="auto" w:fill="FFFFFF"/>
              </w:rPr>
            </w:pPr>
            <w:r w:rsidRPr="000118AA">
              <w:rPr>
                <w:sz w:val="18"/>
                <w:szCs w:val="18"/>
                <w:shd w:val="clear" w:color="auto" w:fill="FFFFFF"/>
              </w:rPr>
              <w:t>1</w:t>
            </w:r>
          </w:p>
        </w:tc>
        <w:tc>
          <w:tcPr>
            <w:tcW w:w="0" w:type="auto"/>
          </w:tcPr>
          <w:p w14:paraId="40EEE73B" w14:textId="77777777" w:rsidR="00B42FCD" w:rsidRPr="000118AA" w:rsidRDefault="00B42FCD" w:rsidP="00783B00">
            <w:pPr>
              <w:contextualSpacing/>
              <w:rPr>
                <w:rFonts w:eastAsiaTheme="minorEastAsia"/>
                <w:bCs/>
                <w:sz w:val="18"/>
                <w:szCs w:val="18"/>
                <w:lang w:val="hy-AM"/>
              </w:rPr>
            </w:pPr>
            <w:r w:rsidRPr="000118AA">
              <w:rPr>
                <w:rFonts w:eastAsiaTheme="minorEastAsia" w:cs="Sylfaen"/>
                <w:sz w:val="18"/>
                <w:szCs w:val="18"/>
                <w:lang w:val="hy-AM"/>
              </w:rPr>
              <w:t xml:space="preserve">Միջոցներ ձեռնարկել ՀՀ ներքին գործերի նախարարությունում՝ </w:t>
            </w:r>
            <w:r w:rsidRPr="000118AA">
              <w:rPr>
                <w:rFonts w:eastAsiaTheme="minorEastAsia"/>
                <w:sz w:val="18"/>
                <w:szCs w:val="18"/>
                <w:shd w:val="clear" w:color="auto" w:fill="FFFFFF"/>
                <w:lang w:val="hy-AM"/>
              </w:rPr>
              <w:t>հաշվապահական հաշվառումը կարգավորող ոլորտը կանոնակարգող իրավական ակտերի պահանջներին համապատասխան, հաշվապահական հաշվառման քաղաքականության օրինակելի մոդելի հիման վրա կազմակերպման գործընթացը սեղմ ժամկետներում ավարտին հասցնելու ուղղությամբ:</w:t>
            </w:r>
          </w:p>
        </w:tc>
        <w:tc>
          <w:tcPr>
            <w:tcW w:w="0" w:type="auto"/>
          </w:tcPr>
          <w:p w14:paraId="282988CB"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Ընդունելի է</w:t>
            </w:r>
          </w:p>
        </w:tc>
        <w:tc>
          <w:tcPr>
            <w:tcW w:w="0" w:type="auto"/>
          </w:tcPr>
          <w:p w14:paraId="5C719CBA"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tcPr>
          <w:p w14:paraId="0D966244" w14:textId="77777777" w:rsidR="00B42FCD" w:rsidRPr="000118AA" w:rsidRDefault="00B42FCD" w:rsidP="00783B00">
            <w:pPr>
              <w:rPr>
                <w:sz w:val="18"/>
                <w:szCs w:val="18"/>
                <w:shd w:val="clear" w:color="auto" w:fill="FFFFFF"/>
                <w:lang w:val="hy-AM"/>
              </w:rPr>
            </w:pPr>
          </w:p>
        </w:tc>
      </w:tr>
      <w:tr w:rsidR="00B42FCD" w:rsidRPr="000118AA" w14:paraId="157F8740" w14:textId="77777777" w:rsidTr="00B21A32">
        <w:tc>
          <w:tcPr>
            <w:tcW w:w="0" w:type="auto"/>
            <w:vAlign w:val="center"/>
          </w:tcPr>
          <w:p w14:paraId="289251E9" w14:textId="77777777" w:rsidR="00B42FCD" w:rsidRPr="000118AA" w:rsidRDefault="00B42FCD" w:rsidP="00783B00">
            <w:pPr>
              <w:ind w:firstLine="0"/>
              <w:rPr>
                <w:sz w:val="18"/>
                <w:szCs w:val="18"/>
                <w:shd w:val="clear" w:color="auto" w:fill="FFFFFF"/>
              </w:rPr>
            </w:pPr>
            <w:r w:rsidRPr="000118AA">
              <w:rPr>
                <w:sz w:val="18"/>
                <w:szCs w:val="18"/>
                <w:shd w:val="clear" w:color="auto" w:fill="FFFFFF"/>
              </w:rPr>
              <w:t>2</w:t>
            </w:r>
          </w:p>
        </w:tc>
        <w:tc>
          <w:tcPr>
            <w:tcW w:w="0" w:type="auto"/>
          </w:tcPr>
          <w:p w14:paraId="105D1623" w14:textId="77777777" w:rsidR="00B42FCD" w:rsidRPr="000118AA" w:rsidRDefault="00B42FCD" w:rsidP="00783B00">
            <w:pPr>
              <w:contextualSpacing/>
              <w:rPr>
                <w:rFonts w:eastAsiaTheme="minorEastAsia"/>
                <w:bCs/>
                <w:sz w:val="18"/>
                <w:szCs w:val="18"/>
                <w:lang w:val="hy-AM"/>
              </w:rPr>
            </w:pPr>
            <w:r w:rsidRPr="000118AA">
              <w:rPr>
                <w:rFonts w:eastAsiaTheme="minorEastAsia"/>
                <w:bCs/>
                <w:sz w:val="18"/>
                <w:szCs w:val="18"/>
                <w:lang w:val="hy-AM"/>
              </w:rPr>
              <w:t>Բյուջետային ծախսերի տնտեսագիտական դասակարգման՝ Աշխատողների աշխատավարձեր և հավելավճարներ - 411100 հոդվածից հատկացումները հաշվարկելիս ղեկավարվել ՀՀ օրենսդրական և ենթաօրենսդրական ակտերով սահմանված իմպերատիվ նորմերով դրանց հաշվարկման համար սահմանված բոլոր առանձնահատկություններով (գործակիցներ, ժամկետներ և այլն)` տեղիք չտալով անհամապատասխանություններին վճարահաշվարկային գործընթացում:</w:t>
            </w:r>
          </w:p>
        </w:tc>
        <w:tc>
          <w:tcPr>
            <w:tcW w:w="0" w:type="auto"/>
          </w:tcPr>
          <w:p w14:paraId="5E2702EC"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Ընդունելի է</w:t>
            </w:r>
          </w:p>
        </w:tc>
        <w:tc>
          <w:tcPr>
            <w:tcW w:w="0" w:type="auto"/>
          </w:tcPr>
          <w:p w14:paraId="19A7F925"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tcPr>
          <w:p w14:paraId="5C0DB903" w14:textId="77777777" w:rsidR="00B42FCD" w:rsidRPr="000118AA" w:rsidRDefault="00B42FCD" w:rsidP="00783B00">
            <w:pPr>
              <w:rPr>
                <w:sz w:val="18"/>
                <w:szCs w:val="18"/>
                <w:shd w:val="clear" w:color="auto" w:fill="FFFFFF"/>
                <w:lang w:val="hy-AM"/>
              </w:rPr>
            </w:pPr>
          </w:p>
        </w:tc>
      </w:tr>
      <w:tr w:rsidR="00B42FCD" w:rsidRPr="000118AA" w14:paraId="2A3F6375" w14:textId="77777777" w:rsidTr="00B21A32">
        <w:tc>
          <w:tcPr>
            <w:tcW w:w="0" w:type="auto"/>
            <w:vAlign w:val="center"/>
          </w:tcPr>
          <w:p w14:paraId="58746FF3" w14:textId="77777777" w:rsidR="00B42FCD" w:rsidRPr="000118AA" w:rsidRDefault="00B42FCD" w:rsidP="00783B00">
            <w:pPr>
              <w:ind w:firstLine="0"/>
              <w:rPr>
                <w:sz w:val="18"/>
                <w:szCs w:val="18"/>
                <w:shd w:val="clear" w:color="auto" w:fill="FFFFFF"/>
              </w:rPr>
            </w:pPr>
            <w:r w:rsidRPr="000118AA">
              <w:rPr>
                <w:sz w:val="18"/>
                <w:szCs w:val="18"/>
                <w:shd w:val="clear" w:color="auto" w:fill="FFFFFF"/>
              </w:rPr>
              <w:t>3</w:t>
            </w:r>
          </w:p>
        </w:tc>
        <w:tc>
          <w:tcPr>
            <w:tcW w:w="0" w:type="auto"/>
          </w:tcPr>
          <w:p w14:paraId="05F7A4FB" w14:textId="77777777" w:rsidR="00B42FCD" w:rsidRPr="000118AA" w:rsidRDefault="00B42FCD" w:rsidP="00783B00">
            <w:pPr>
              <w:pStyle w:val="ListParagraph"/>
              <w:spacing w:line="276" w:lineRule="auto"/>
              <w:ind w:left="-5"/>
              <w:rPr>
                <w:rFonts w:cs="Sylfaen"/>
                <w:sz w:val="18"/>
                <w:szCs w:val="18"/>
                <w:lang w:val="hy-AM"/>
              </w:rPr>
            </w:pPr>
            <w:r w:rsidRPr="000118AA">
              <w:rPr>
                <w:rFonts w:cs="Sylfaen"/>
                <w:sz w:val="18"/>
                <w:szCs w:val="18"/>
                <w:lang w:val="hy-AM"/>
              </w:rPr>
              <w:t>Քննարկելով այլ համապատասխան շահագրգիռ կողմերի հետ, մշակել և ՀՀ կառավարության հաստատմանը ներկայացնել` «ՀՀ կառավարության 16 հունվարի 2020 թվականի N40-Լ որոշմամբ հաստատված «Նախաքննություն, հետաքննություն, այդ թվում՝ օպերատիվ հետախուզական գործունեություն, հարկային և մաքսային մարմինների կողմից հսկողական գործունեություն իրականացնող, ինչպես նաև դատախազությունում հանրային պաշտոն զբաղեցնող անձանց և հանրային ծառայողներին տրանսպորտային ծախսերի փոխհատուցման տրամադրման պիլոտային ծրագրի 22.01.2020-01.10.2023թթ</w:t>
            </w:r>
            <w:r w:rsidRPr="000118AA">
              <w:rPr>
                <w:rFonts w:ascii="Cambria Math" w:hAnsi="Cambria Math" w:cs="Cambria Math"/>
                <w:sz w:val="18"/>
                <w:szCs w:val="18"/>
                <w:lang w:val="hy-AM"/>
              </w:rPr>
              <w:t>․</w:t>
            </w:r>
            <w:r w:rsidRPr="000118AA">
              <w:rPr>
                <w:rFonts w:cs="Sylfaen"/>
                <w:sz w:val="18"/>
                <w:szCs w:val="18"/>
                <w:lang w:val="hy-AM"/>
              </w:rPr>
              <w:t xml:space="preserve"> կատարման ընթացքում բացահայտված, ըստ փոխհատուցման զուգահեռ երեք համակարգերի կիրառման արձանագրված գնահատականների ու իրականացված մոնիթորինգների (ծառայողական/հերթապահ ավտոմեքենաների թվաքանակի կրճատում և համարժեք համապարփակ փոխհատուցում) տվյալների ամփոփման հիման վրա կազմված, ՀՀ պետական կառավարման համակարգում աշխատակիցների՝ գործառութային անհրաժեշտությամբ </w:t>
            </w:r>
            <w:r w:rsidRPr="000118AA">
              <w:rPr>
                <w:rFonts w:cs="Sylfaen"/>
                <w:sz w:val="18"/>
                <w:szCs w:val="18"/>
                <w:lang w:val="hy-AM"/>
              </w:rPr>
              <w:lastRenderedPageBreak/>
              <w:t>պայմանավորված տրանսպորտային ծախսերի փոխհատուցման արդի համակարգ պարունակող իրավական ակտի նախագիծ:</w:t>
            </w:r>
          </w:p>
        </w:tc>
        <w:tc>
          <w:tcPr>
            <w:tcW w:w="0" w:type="auto"/>
          </w:tcPr>
          <w:p w14:paraId="0880F3A6"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lastRenderedPageBreak/>
              <w:t>Ընդունելի չէ</w:t>
            </w:r>
          </w:p>
        </w:tc>
        <w:tc>
          <w:tcPr>
            <w:tcW w:w="0" w:type="auto"/>
          </w:tcPr>
          <w:p w14:paraId="560FDF33"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tcPr>
          <w:p w14:paraId="39F294B3" w14:textId="77777777" w:rsidR="00B42FCD" w:rsidRPr="000118AA" w:rsidRDefault="00B42FCD" w:rsidP="00783B00">
            <w:pPr>
              <w:rPr>
                <w:sz w:val="18"/>
                <w:szCs w:val="18"/>
                <w:shd w:val="clear" w:color="auto" w:fill="FFFFFF"/>
                <w:lang w:val="hy-AM"/>
              </w:rPr>
            </w:pPr>
          </w:p>
        </w:tc>
      </w:tr>
      <w:tr w:rsidR="00B42FCD" w:rsidRPr="000118AA" w14:paraId="538D1247" w14:textId="77777777" w:rsidTr="00B21A32">
        <w:tc>
          <w:tcPr>
            <w:tcW w:w="0" w:type="auto"/>
            <w:vAlign w:val="center"/>
          </w:tcPr>
          <w:p w14:paraId="5CD73D78" w14:textId="77777777" w:rsidR="00B42FCD" w:rsidRPr="000118AA" w:rsidRDefault="00B42FCD" w:rsidP="00783B00">
            <w:pPr>
              <w:ind w:firstLine="0"/>
              <w:rPr>
                <w:sz w:val="18"/>
                <w:szCs w:val="18"/>
                <w:shd w:val="clear" w:color="auto" w:fill="FFFFFF"/>
              </w:rPr>
            </w:pPr>
            <w:r w:rsidRPr="000118AA">
              <w:rPr>
                <w:sz w:val="18"/>
                <w:szCs w:val="18"/>
                <w:shd w:val="clear" w:color="auto" w:fill="FFFFFF"/>
              </w:rPr>
              <w:lastRenderedPageBreak/>
              <w:t>4</w:t>
            </w:r>
          </w:p>
        </w:tc>
        <w:tc>
          <w:tcPr>
            <w:tcW w:w="0" w:type="auto"/>
          </w:tcPr>
          <w:p w14:paraId="485E06C0" w14:textId="77777777" w:rsidR="00B42FCD" w:rsidRPr="000118AA" w:rsidRDefault="00B42FCD" w:rsidP="00783B00">
            <w:pPr>
              <w:contextualSpacing/>
              <w:rPr>
                <w:rFonts w:eastAsiaTheme="minorEastAsia"/>
                <w:bCs/>
                <w:sz w:val="18"/>
                <w:szCs w:val="18"/>
                <w:lang w:val="hy-AM"/>
              </w:rPr>
            </w:pPr>
            <w:r w:rsidRPr="000118AA">
              <w:rPr>
                <w:rFonts w:eastAsiaTheme="minorEastAsia"/>
                <w:bCs/>
                <w:sz w:val="18"/>
                <w:szCs w:val="18"/>
                <w:lang w:val="hy-AM"/>
              </w:rPr>
              <w:t>Միջոցներ ձեռնարկել՝ ՀՀ կառավարության 16 հունվարի 2020 թվականի N40-Լ որոշմամբ հաստատված պիլոտային ծրագրի կատարման ընթացքում 2023 թվականի հունվար և փետրվար ամիսների համար, որպես «Ռեգուլյար տեսակի բենզինի վերջին գնման առավել ցածր (1 լիտրը 345.8 ՀՀ դրամ) գնի փոխարեն տրանսպորտային ծախսերի փոխհատուցման հաշվարկներում այդ գնմանը նախորդող գնման բարձր (1 լիտրը 420 ՀՀ դրամ) արժեքի կիրառման հետևանքով ավելի վճարված ընդամենը՝ 15,317.4 հազ</w:t>
            </w:r>
            <w:r w:rsidRPr="000118AA">
              <w:rPr>
                <w:rFonts w:ascii="Cambria Math" w:eastAsiaTheme="minorEastAsia" w:hAnsi="Cambria Math" w:cs="Cambria Math"/>
                <w:bCs/>
                <w:sz w:val="18"/>
                <w:szCs w:val="18"/>
                <w:lang w:val="hy-AM"/>
              </w:rPr>
              <w:t>․</w:t>
            </w:r>
            <w:r w:rsidRPr="000118AA">
              <w:rPr>
                <w:rFonts w:eastAsiaTheme="minorEastAsia"/>
                <w:bCs/>
                <w:sz w:val="18"/>
                <w:szCs w:val="18"/>
                <w:lang w:val="hy-AM"/>
              </w:rPr>
              <w:t>դրամ գումարի վերահաշվարկման ուղղությամբ։</w:t>
            </w:r>
          </w:p>
        </w:tc>
        <w:tc>
          <w:tcPr>
            <w:tcW w:w="0" w:type="auto"/>
          </w:tcPr>
          <w:p w14:paraId="5A35CBA4"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Ընդունելի է</w:t>
            </w:r>
          </w:p>
        </w:tc>
        <w:tc>
          <w:tcPr>
            <w:tcW w:w="0" w:type="auto"/>
          </w:tcPr>
          <w:p w14:paraId="5CD22EE3"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tcPr>
          <w:p w14:paraId="065DB247" w14:textId="77777777" w:rsidR="00B42FCD" w:rsidRPr="000118AA" w:rsidRDefault="00B42FCD" w:rsidP="00783B00">
            <w:pPr>
              <w:rPr>
                <w:sz w:val="18"/>
                <w:szCs w:val="18"/>
                <w:shd w:val="clear" w:color="auto" w:fill="FFFFFF"/>
                <w:lang w:val="hy-AM"/>
              </w:rPr>
            </w:pPr>
          </w:p>
        </w:tc>
      </w:tr>
      <w:tr w:rsidR="00B42FCD" w:rsidRPr="000118AA" w14:paraId="2DDF9B0C" w14:textId="77777777" w:rsidTr="00B21A32">
        <w:tc>
          <w:tcPr>
            <w:tcW w:w="0" w:type="auto"/>
            <w:vAlign w:val="center"/>
          </w:tcPr>
          <w:p w14:paraId="66030861" w14:textId="77777777" w:rsidR="00B42FCD" w:rsidRPr="000118AA" w:rsidRDefault="00B42FCD" w:rsidP="00783B00">
            <w:pPr>
              <w:ind w:firstLine="0"/>
              <w:rPr>
                <w:sz w:val="18"/>
                <w:szCs w:val="18"/>
                <w:shd w:val="clear" w:color="auto" w:fill="FFFFFF"/>
              </w:rPr>
            </w:pPr>
            <w:r w:rsidRPr="000118AA">
              <w:rPr>
                <w:sz w:val="18"/>
                <w:szCs w:val="18"/>
                <w:shd w:val="clear" w:color="auto" w:fill="FFFFFF"/>
              </w:rPr>
              <w:t>5</w:t>
            </w:r>
          </w:p>
        </w:tc>
        <w:tc>
          <w:tcPr>
            <w:tcW w:w="0" w:type="auto"/>
          </w:tcPr>
          <w:p w14:paraId="1D65623C" w14:textId="77777777" w:rsidR="00B42FCD" w:rsidRPr="000118AA" w:rsidRDefault="00B42FCD" w:rsidP="00783B00">
            <w:pPr>
              <w:contextualSpacing/>
              <w:rPr>
                <w:rFonts w:cs="Sylfaen"/>
                <w:sz w:val="18"/>
                <w:szCs w:val="18"/>
                <w:lang w:val="hy-AM"/>
              </w:rPr>
            </w:pPr>
            <w:r w:rsidRPr="000118AA">
              <w:rPr>
                <w:rFonts w:cs="Sylfaen"/>
                <w:sz w:val="18"/>
                <w:szCs w:val="18"/>
                <w:lang w:val="hy-AM"/>
              </w:rPr>
              <w:t>Միջոցներ ձեռնարկել՝ ՀՀ ոստիկանության և «ԷԼ ՄԱՐԿԵՏ ՍՊ ընկերության միջև 24.07.2023 թվականին կնքված ՀՀ ՆԳՆ Ո ԷԱՃԱՊՁԲ-ՊԼԱՆՇԵՏ/2023-6-1 պայմանագրի շրջանակներում մատակարարված թվով 40 հատ «SAMSUNG Galaxy Tab Active3 (T-575) մոդելի պլանշետների պայմանագրի տեխնիկական բնութագրին չհամապատասխանելու հիմքով, մատակարար «ԷԼ ՄԱՐԿԵՏ ՍՊ ընկերության նկատմամբ պայմանագրի 6.3 կետի համաձայն ընդամենը 78,8 հազ. դրամի չափով տուգանքի նշանակման ու ՀՀ պետական բյուջե գանձման ուղղությամբ: Քննության առարկա դարձնելով՝ ՀՀ ՆԳՆ Ո ԷԱՃԱՊՁԲ-ՊԼԱՆՇԵՏ/2023-6 ընթացակարգի գնման նախահաշվային գնի ձևավորման հիմքերը:</w:t>
            </w:r>
          </w:p>
        </w:tc>
        <w:tc>
          <w:tcPr>
            <w:tcW w:w="0" w:type="auto"/>
          </w:tcPr>
          <w:p w14:paraId="557647FA"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Ընդունելի չէ</w:t>
            </w:r>
          </w:p>
        </w:tc>
        <w:tc>
          <w:tcPr>
            <w:tcW w:w="0" w:type="auto"/>
          </w:tcPr>
          <w:p w14:paraId="35B413CB"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tcPr>
          <w:p w14:paraId="586821A5" w14:textId="77777777" w:rsidR="00B42FCD" w:rsidRPr="000118AA" w:rsidRDefault="00B42FCD" w:rsidP="00783B00">
            <w:pPr>
              <w:rPr>
                <w:sz w:val="18"/>
                <w:szCs w:val="18"/>
                <w:shd w:val="clear" w:color="auto" w:fill="FFFFFF"/>
                <w:lang w:val="hy-AM"/>
              </w:rPr>
            </w:pPr>
          </w:p>
        </w:tc>
      </w:tr>
      <w:tr w:rsidR="00B42FCD" w:rsidRPr="000118AA" w14:paraId="48E62158" w14:textId="77777777" w:rsidTr="00B21A32">
        <w:trPr>
          <w:trHeight w:val="841"/>
        </w:trPr>
        <w:tc>
          <w:tcPr>
            <w:tcW w:w="0" w:type="auto"/>
            <w:vAlign w:val="center"/>
          </w:tcPr>
          <w:p w14:paraId="764BE89C" w14:textId="77777777" w:rsidR="00B42FCD" w:rsidRPr="000118AA" w:rsidRDefault="00B42FCD" w:rsidP="00783B00">
            <w:pPr>
              <w:ind w:firstLine="0"/>
              <w:rPr>
                <w:sz w:val="18"/>
                <w:szCs w:val="18"/>
                <w:shd w:val="clear" w:color="auto" w:fill="FFFFFF"/>
              </w:rPr>
            </w:pPr>
            <w:r w:rsidRPr="000118AA">
              <w:rPr>
                <w:sz w:val="18"/>
                <w:szCs w:val="18"/>
                <w:shd w:val="clear" w:color="auto" w:fill="FFFFFF"/>
              </w:rPr>
              <w:t>6</w:t>
            </w:r>
          </w:p>
        </w:tc>
        <w:tc>
          <w:tcPr>
            <w:tcW w:w="0" w:type="auto"/>
          </w:tcPr>
          <w:p w14:paraId="59278CED" w14:textId="77777777" w:rsidR="00B42FCD" w:rsidRPr="000118AA" w:rsidRDefault="00B42FCD" w:rsidP="00783B00">
            <w:pPr>
              <w:contextualSpacing/>
              <w:rPr>
                <w:rFonts w:eastAsiaTheme="minorEastAsia"/>
                <w:bCs/>
                <w:sz w:val="18"/>
                <w:szCs w:val="18"/>
                <w:lang w:val="hy-AM"/>
              </w:rPr>
            </w:pPr>
            <w:r w:rsidRPr="000118AA">
              <w:rPr>
                <w:rFonts w:eastAsiaTheme="minorEastAsia"/>
                <w:bCs/>
                <w:sz w:val="18"/>
                <w:szCs w:val="18"/>
                <w:lang w:val="hy-AM"/>
              </w:rPr>
              <w:t>Քննարկել 07.06.2023թ.-ին «Չեխ ԱՎՏՈ ՍՊ ընկերության հետ կնքված «ՀՀ Ո ԷԱՃԱՊՁԲ-24-ՄԵՔԵՆԱ-2023-1 պայմանագրով պետության կարիքների համար 1,177,800.0 հազ. դրամ (ներառյալ՝ ԱԱՀ) ընդհանուր գումարով ձեռք բերված ընդամենը 65 հատ ավտոմեքենաների գնման ու մատակարարման գործընթացում հաշվեքննությամբ արձանագրված մի շարք անհամապատասխանությունները՝ ՀՀ կառավարության 4-ը մայիսի 2017 թվականի «Գնումների գործընթացի կազմակերպման կարգը հաստատելու և Հայաստանի Հանրապետության կառավարության 2011 թվականի փետրվարի 10-ի N 168-Ն որոշումը ուժը կորցրած ճանաչելու մասին N 526-Ն որոշման հավելվածի (կարգի) 33-րդ կետի 8) ենթակետով սահմանվածի համատեքստում:</w:t>
            </w:r>
          </w:p>
        </w:tc>
        <w:tc>
          <w:tcPr>
            <w:tcW w:w="0" w:type="auto"/>
          </w:tcPr>
          <w:p w14:paraId="5D563B6F"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Ընդունելի չէ</w:t>
            </w:r>
          </w:p>
        </w:tc>
        <w:tc>
          <w:tcPr>
            <w:tcW w:w="0" w:type="auto"/>
          </w:tcPr>
          <w:p w14:paraId="5032FB46" w14:textId="77777777" w:rsidR="00B42FCD" w:rsidRPr="000118AA" w:rsidRDefault="00B42FCD" w:rsidP="00783B00">
            <w:pPr>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tcPr>
          <w:p w14:paraId="4EDE8020" w14:textId="77777777" w:rsidR="00B42FCD" w:rsidRPr="000118AA" w:rsidRDefault="00B42FCD" w:rsidP="00783B00">
            <w:pPr>
              <w:rPr>
                <w:sz w:val="18"/>
                <w:szCs w:val="18"/>
                <w:shd w:val="clear" w:color="auto" w:fill="FFFFFF"/>
                <w:lang w:val="hy-AM"/>
              </w:rPr>
            </w:pPr>
          </w:p>
        </w:tc>
      </w:tr>
    </w:tbl>
    <w:p w14:paraId="3F99FF04" w14:textId="77777777" w:rsidR="00B42FCD" w:rsidRDefault="00B42FCD" w:rsidP="00B42FCD">
      <w:pPr>
        <w:tabs>
          <w:tab w:val="left" w:pos="1612"/>
        </w:tabs>
        <w:rPr>
          <w:sz w:val="18"/>
          <w:szCs w:val="18"/>
          <w:lang w:val="hy-AM"/>
        </w:rPr>
      </w:pPr>
    </w:p>
    <w:p w14:paraId="11D91253" w14:textId="77777777" w:rsidR="00916174" w:rsidRPr="00B42FCD" w:rsidRDefault="00916174" w:rsidP="00B42FCD">
      <w:pPr>
        <w:tabs>
          <w:tab w:val="left" w:pos="1612"/>
        </w:tabs>
        <w:rPr>
          <w:sz w:val="18"/>
          <w:szCs w:val="18"/>
          <w:lang w:val="hy-AM"/>
        </w:rPr>
        <w:sectPr w:rsidR="00916174" w:rsidRPr="00B42FCD" w:rsidSect="00916174">
          <w:pgSz w:w="16834" w:h="11909" w:orient="landscape" w:code="9"/>
          <w:pgMar w:top="1304" w:right="1304" w:bottom="1304" w:left="1304" w:header="0" w:footer="720" w:gutter="0"/>
          <w:pgNumType w:chapStyle="1"/>
          <w:cols w:space="720"/>
          <w:titlePg/>
          <w:docGrid w:linePitch="360"/>
        </w:sectPr>
      </w:pPr>
    </w:p>
    <w:tbl>
      <w:tblPr>
        <w:tblStyle w:val="TableGrid16"/>
        <w:tblpPr w:leftFromText="180" w:rightFromText="180" w:horzAnchor="margin" w:tblpXSpec="center" w:tblpY="585"/>
        <w:tblW w:w="0" w:type="auto"/>
        <w:tblLook w:val="04A0" w:firstRow="1" w:lastRow="0" w:firstColumn="1" w:lastColumn="0" w:noHBand="0" w:noVBand="1"/>
      </w:tblPr>
      <w:tblGrid>
        <w:gridCol w:w="483"/>
        <w:gridCol w:w="6693"/>
        <w:gridCol w:w="982"/>
        <w:gridCol w:w="2396"/>
        <w:gridCol w:w="2396"/>
      </w:tblGrid>
      <w:tr w:rsidR="000118AA" w:rsidRPr="00FD0DFF" w14:paraId="29D41D20" w14:textId="77777777" w:rsidTr="009B4E5F">
        <w:trPr>
          <w:trHeight w:val="1125"/>
        </w:trPr>
        <w:tc>
          <w:tcPr>
            <w:tcW w:w="0" w:type="auto"/>
            <w:shd w:val="clear" w:color="auto" w:fill="auto"/>
            <w:vAlign w:val="center"/>
          </w:tcPr>
          <w:p w14:paraId="4FA0B3C6" w14:textId="77777777" w:rsidR="00916174" w:rsidRPr="000118AA" w:rsidRDefault="000118AA" w:rsidP="009766C9">
            <w:pPr>
              <w:spacing w:before="0" w:after="0"/>
              <w:ind w:firstLine="0"/>
              <w:rPr>
                <w:b/>
                <w:sz w:val="18"/>
                <w:szCs w:val="18"/>
                <w:shd w:val="clear" w:color="auto" w:fill="FFFFFF"/>
                <w:lang w:val="hy-AM"/>
              </w:rPr>
            </w:pPr>
            <w:r w:rsidRPr="000118AA">
              <w:rPr>
                <w:b/>
                <w:sz w:val="18"/>
                <w:szCs w:val="18"/>
                <w:shd w:val="clear" w:color="auto" w:fill="FFFFFF"/>
              </w:rPr>
              <w:lastRenderedPageBreak/>
              <w:t>Հ/Հ</w:t>
            </w:r>
          </w:p>
        </w:tc>
        <w:tc>
          <w:tcPr>
            <w:tcW w:w="6693" w:type="dxa"/>
            <w:shd w:val="clear" w:color="auto" w:fill="auto"/>
            <w:vAlign w:val="center"/>
          </w:tcPr>
          <w:p w14:paraId="631D808E" w14:textId="77777777" w:rsidR="00916174" w:rsidRPr="000118AA" w:rsidRDefault="00916174" w:rsidP="009766C9">
            <w:pPr>
              <w:spacing w:before="0" w:after="0"/>
              <w:rPr>
                <w:b/>
                <w:sz w:val="18"/>
                <w:szCs w:val="18"/>
                <w:shd w:val="clear" w:color="auto" w:fill="FFFFFF"/>
                <w:lang w:val="hy-AM"/>
              </w:rPr>
            </w:pPr>
            <w:r w:rsidRPr="000118AA">
              <w:rPr>
                <w:b/>
                <w:sz w:val="18"/>
                <w:szCs w:val="18"/>
                <w:shd w:val="clear" w:color="auto" w:fill="FFFFFF"/>
                <w:lang w:val="hy-AM"/>
              </w:rPr>
              <w:t>Անհամապատասխանություն/ խեղաթյուրում</w:t>
            </w:r>
          </w:p>
        </w:tc>
        <w:tc>
          <w:tcPr>
            <w:tcW w:w="982" w:type="dxa"/>
            <w:shd w:val="clear" w:color="auto" w:fill="auto"/>
            <w:vAlign w:val="center"/>
          </w:tcPr>
          <w:p w14:paraId="7DD9A851" w14:textId="77777777" w:rsidR="00916174" w:rsidRPr="000118AA" w:rsidRDefault="00916174" w:rsidP="009766C9">
            <w:pPr>
              <w:spacing w:before="0" w:after="0"/>
              <w:ind w:firstLine="0"/>
              <w:rPr>
                <w:b/>
                <w:sz w:val="18"/>
                <w:szCs w:val="18"/>
                <w:shd w:val="clear" w:color="auto" w:fill="FFFFFF"/>
                <w:lang w:val="hy-AM"/>
              </w:rPr>
            </w:pPr>
            <w:r w:rsidRPr="000118AA">
              <w:rPr>
                <w:b/>
                <w:sz w:val="18"/>
                <w:szCs w:val="18"/>
                <w:shd w:val="clear" w:color="auto" w:fill="FFFFFF"/>
                <w:lang w:val="hy-AM"/>
              </w:rPr>
              <w:t>Վերացված է/ վերացված չէ/ ընթացքում է</w:t>
            </w:r>
          </w:p>
        </w:tc>
        <w:tc>
          <w:tcPr>
            <w:tcW w:w="0" w:type="auto"/>
            <w:shd w:val="clear" w:color="auto" w:fill="auto"/>
            <w:vAlign w:val="center"/>
          </w:tcPr>
          <w:p w14:paraId="221B1860" w14:textId="77777777" w:rsidR="00916174" w:rsidRPr="000118AA" w:rsidRDefault="00916174" w:rsidP="009766C9">
            <w:pPr>
              <w:spacing w:before="0" w:after="0"/>
              <w:ind w:firstLine="0"/>
              <w:rPr>
                <w:b/>
                <w:sz w:val="18"/>
                <w:szCs w:val="18"/>
                <w:shd w:val="clear" w:color="auto" w:fill="FFFFFF"/>
                <w:lang w:val="hy-AM"/>
              </w:rPr>
            </w:pPr>
            <w:r w:rsidRPr="000118AA">
              <w:rPr>
                <w:b/>
                <w:sz w:val="18"/>
                <w:szCs w:val="18"/>
                <w:shd w:val="clear" w:color="auto" w:fill="FFFFFF"/>
                <w:lang w:val="hy-AM"/>
              </w:rPr>
              <w:t>Հիմնավորումներ</w:t>
            </w:r>
          </w:p>
        </w:tc>
        <w:tc>
          <w:tcPr>
            <w:tcW w:w="0" w:type="auto"/>
          </w:tcPr>
          <w:p w14:paraId="0482D28D" w14:textId="77777777" w:rsidR="00916174" w:rsidRPr="000118AA" w:rsidRDefault="00916174" w:rsidP="009766C9">
            <w:pPr>
              <w:spacing w:before="0" w:after="0"/>
              <w:ind w:firstLine="0"/>
              <w:rPr>
                <w:b/>
                <w:sz w:val="18"/>
                <w:szCs w:val="18"/>
                <w:shd w:val="clear" w:color="auto" w:fill="FFFFFF"/>
                <w:lang w:val="hy-AM"/>
              </w:rPr>
            </w:pPr>
            <w:r w:rsidRPr="000118AA">
              <w:rPr>
                <w:b/>
                <w:sz w:val="18"/>
                <w:szCs w:val="18"/>
                <w:lang w:val="hy-AM"/>
              </w:rPr>
              <w:t>Հաշվեքննություն իրականացնողների արձագանքներ ու մեկնաբանություններ</w:t>
            </w:r>
          </w:p>
        </w:tc>
      </w:tr>
      <w:tr w:rsidR="000118AA" w:rsidRPr="00FD0DFF" w14:paraId="22D11EB7" w14:textId="77777777" w:rsidTr="009B4E5F">
        <w:trPr>
          <w:trHeight w:val="777"/>
        </w:trPr>
        <w:tc>
          <w:tcPr>
            <w:tcW w:w="12950" w:type="dxa"/>
            <w:gridSpan w:val="5"/>
            <w:shd w:val="clear" w:color="auto" w:fill="auto"/>
            <w:vAlign w:val="center"/>
          </w:tcPr>
          <w:p w14:paraId="496E2D6A" w14:textId="77777777" w:rsidR="000118AA" w:rsidRPr="000118AA" w:rsidRDefault="000118AA" w:rsidP="009766C9">
            <w:pPr>
              <w:spacing w:before="0" w:after="0"/>
              <w:jc w:val="center"/>
              <w:rPr>
                <w:sz w:val="18"/>
                <w:szCs w:val="18"/>
                <w:shd w:val="clear" w:color="auto" w:fill="FFFFFF"/>
                <w:lang w:val="hy-AM"/>
              </w:rPr>
            </w:pPr>
            <w:r w:rsidRPr="000118AA">
              <w:rPr>
                <w:rFonts w:eastAsia="Times New Roman"/>
                <w:b/>
                <w:sz w:val="18"/>
                <w:szCs w:val="18"/>
                <w:lang w:val="hy-AM" w:eastAsia="ru-RU"/>
              </w:rPr>
              <w:t>1158 Ծրագիր 411100 Աշխատողների աշխատավարձեր և հավելավճարներ հոդված</w:t>
            </w:r>
          </w:p>
        </w:tc>
      </w:tr>
      <w:tr w:rsidR="000118AA" w:rsidRPr="00FD0DFF" w14:paraId="0FF5413F" w14:textId="77777777" w:rsidTr="009B4E5F">
        <w:trPr>
          <w:trHeight w:val="777"/>
        </w:trPr>
        <w:tc>
          <w:tcPr>
            <w:tcW w:w="0" w:type="auto"/>
            <w:shd w:val="clear" w:color="auto" w:fill="auto"/>
            <w:vAlign w:val="center"/>
          </w:tcPr>
          <w:p w14:paraId="4B9418D6" w14:textId="77777777" w:rsidR="00916174" w:rsidRPr="000118AA" w:rsidRDefault="00916174" w:rsidP="009766C9">
            <w:pPr>
              <w:spacing w:before="0" w:after="0"/>
              <w:ind w:firstLine="0"/>
              <w:rPr>
                <w:b/>
                <w:sz w:val="18"/>
                <w:szCs w:val="18"/>
                <w:lang w:val="hy-AM"/>
              </w:rPr>
            </w:pPr>
            <w:r w:rsidRPr="000118AA">
              <w:rPr>
                <w:b/>
                <w:sz w:val="18"/>
                <w:szCs w:val="18"/>
                <w:lang w:val="hy-AM"/>
              </w:rPr>
              <w:t>1</w:t>
            </w:r>
          </w:p>
        </w:tc>
        <w:tc>
          <w:tcPr>
            <w:tcW w:w="6693" w:type="dxa"/>
            <w:shd w:val="clear" w:color="auto" w:fill="auto"/>
          </w:tcPr>
          <w:p w14:paraId="0B89B917" w14:textId="77777777" w:rsidR="00916174" w:rsidRPr="000118AA" w:rsidRDefault="00916174" w:rsidP="009766C9">
            <w:pPr>
              <w:shd w:val="clear" w:color="auto" w:fill="FFFFFF"/>
              <w:spacing w:before="0" w:after="0"/>
              <w:ind w:firstLine="0"/>
              <w:contextualSpacing/>
              <w:rPr>
                <w:rFonts w:eastAsia="Times New Roman"/>
                <w:sz w:val="18"/>
                <w:szCs w:val="18"/>
                <w:lang w:val="hy-AM"/>
              </w:rPr>
            </w:pPr>
            <w:r w:rsidRPr="000118AA">
              <w:rPr>
                <w:rFonts w:eastAsia="Times New Roman"/>
                <w:sz w:val="18"/>
                <w:szCs w:val="18"/>
                <w:lang w:val="hy-AM"/>
              </w:rPr>
              <w:t>Դեպքերի մեծամասնությամբ արձակուրդայինները վճարվում են տվյալ ամսվա վերջում ընդհանուր աշխատավարձի վճարման ժամանակ։ Չի պահպանվել ՀՀ աշխատանքային օրենսգրքի 169-րդ հոդվածի 2-րդ մասի պահանջը։</w:t>
            </w:r>
          </w:p>
        </w:tc>
        <w:tc>
          <w:tcPr>
            <w:tcW w:w="982" w:type="dxa"/>
            <w:shd w:val="clear" w:color="auto" w:fill="auto"/>
            <w:vAlign w:val="center"/>
          </w:tcPr>
          <w:p w14:paraId="3D8E57AF"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shd w:val="clear" w:color="auto" w:fill="auto"/>
            <w:vAlign w:val="center"/>
          </w:tcPr>
          <w:p w14:paraId="18C6B47C"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 xml:space="preserve">ՀՀ ՆԳՆ ոստիկանությունում ծառայության առանձնահատկություններով պայմանավորված, ինչպես նաև ամբողջ ՀՀ տարածքով ոստիկանության ստորաբաժանումների համապատասխան հրամանների փոխանցումների, հաշվարկների տրամադրման և հետագայում ֆինանսական հայտերի հիմքով հատկացումները՝ մասնակի դեպքերում, կատարվում են որոշակի </w:t>
            </w:r>
            <w:r w:rsidRPr="000118AA">
              <w:rPr>
                <w:sz w:val="18"/>
                <w:szCs w:val="18"/>
                <w:shd w:val="clear" w:color="auto" w:fill="FFFFFF"/>
                <w:lang w:val="hy-AM"/>
              </w:rPr>
              <w:lastRenderedPageBreak/>
              <w:t xml:space="preserve">ուշացումներով՝ հիմնականում հաշվապահական հաշվառման ծրագրի բացակայության պարագայում (կադրեր-ֆինանսական ծառայություններ միասնական ծրագրային ապահովում): Այժմ </w:t>
            </w:r>
            <w:r w:rsidRPr="000118AA">
              <w:rPr>
                <w:sz w:val="18"/>
                <w:szCs w:val="18"/>
                <w:lang w:val="hy-AM"/>
              </w:rPr>
              <w:t>Համաշխարհային բանկի հետ համատեղ ընթանում են հաշվապահական հաշվառումը, օրենսդրության պահանջներին համապատասխան համակարգչային ծրագրով և կենտրոնացված կարգով վարման հնարավորություն ընձեռող ավտոմատացված տեղեկատվական համակարգի ներդրման աշխատանքները</w:t>
            </w:r>
            <w:r w:rsidRPr="000118AA">
              <w:rPr>
                <w:sz w:val="18"/>
                <w:szCs w:val="18"/>
                <w:shd w:val="clear" w:color="auto" w:fill="FFFFFF"/>
                <w:lang w:val="hy-AM"/>
              </w:rPr>
              <w:t xml:space="preserve">, որի </w:t>
            </w:r>
            <w:r w:rsidRPr="000118AA">
              <w:rPr>
                <w:sz w:val="18"/>
                <w:szCs w:val="18"/>
                <w:shd w:val="clear" w:color="auto" w:fill="FFFFFF"/>
                <w:lang w:val="hy-AM"/>
              </w:rPr>
              <w:lastRenderedPageBreak/>
              <w:t xml:space="preserve">արդյունքում հնարավոր կլինի </w:t>
            </w:r>
            <w:r w:rsidRPr="000118AA">
              <w:rPr>
                <w:sz w:val="18"/>
                <w:szCs w:val="18"/>
                <w:lang w:val="hy-AM"/>
              </w:rPr>
              <w:t>ամենամյա արձակուրդների տրամադրումը հայտարարել նախատեսվածից մեկ շաբաթ շուտ և դրա վերաբերյալ տեղեկացնել ֆինանսական ծառայություններին, որոնց հայտերի հիմքով հատկացումները կիրականացվեն սահմանված ժամկետների պահպանմամբ։</w:t>
            </w:r>
            <w:r w:rsidRPr="000118AA">
              <w:rPr>
                <w:sz w:val="18"/>
                <w:szCs w:val="18"/>
                <w:shd w:val="clear" w:color="auto" w:fill="FFFFFF"/>
                <w:lang w:val="hy-AM"/>
              </w:rPr>
              <w:t xml:space="preserve"> </w:t>
            </w:r>
          </w:p>
        </w:tc>
        <w:tc>
          <w:tcPr>
            <w:tcW w:w="0" w:type="auto"/>
          </w:tcPr>
          <w:p w14:paraId="1A06BFB5" w14:textId="77777777" w:rsidR="00916174" w:rsidRPr="000118AA" w:rsidRDefault="00916174" w:rsidP="009766C9">
            <w:pPr>
              <w:spacing w:before="0" w:after="0"/>
              <w:ind w:firstLine="0"/>
              <w:rPr>
                <w:sz w:val="18"/>
                <w:szCs w:val="18"/>
                <w:shd w:val="clear" w:color="auto" w:fill="FFFFFF"/>
                <w:lang w:val="hy-AM"/>
              </w:rPr>
            </w:pPr>
            <w:r w:rsidRPr="000118AA">
              <w:rPr>
                <w:rFonts w:eastAsia="Times New Roman"/>
                <w:sz w:val="18"/>
                <w:szCs w:val="18"/>
                <w:lang w:val="hy-AM" w:eastAsia="ru-RU"/>
              </w:rPr>
              <w:lastRenderedPageBreak/>
              <w:t>Ըստ էության արձանագրված</w:t>
            </w:r>
            <w:r w:rsidRPr="000118AA">
              <w:rPr>
                <w:rFonts w:eastAsia="Times New Roman"/>
                <w:sz w:val="18"/>
                <w:szCs w:val="18"/>
                <w:lang w:val="es-ES" w:eastAsia="ru-RU"/>
              </w:rPr>
              <w:t xml:space="preserve"> </w:t>
            </w:r>
            <w:r w:rsidRPr="000118AA">
              <w:rPr>
                <w:rFonts w:eastAsia="Times New Roman"/>
                <w:sz w:val="18"/>
                <w:szCs w:val="18"/>
                <w:lang w:val="hy-AM" w:eastAsia="ru-RU"/>
              </w:rPr>
              <w:t>անհամապատասխանությունը ՀՀ</w:t>
            </w:r>
            <w:r w:rsidRPr="000118AA">
              <w:rPr>
                <w:rFonts w:eastAsia="Times New Roman"/>
                <w:sz w:val="18"/>
                <w:szCs w:val="18"/>
                <w:lang w:val="es-ES" w:eastAsia="ru-RU"/>
              </w:rPr>
              <w:t xml:space="preserve"> ՆԳՆ-ի կողմից </w:t>
            </w:r>
            <w:r w:rsidRPr="000118AA">
              <w:rPr>
                <w:rFonts w:eastAsia="Times New Roman"/>
                <w:sz w:val="18"/>
                <w:szCs w:val="18"/>
                <w:lang w:val="hy-AM" w:eastAsia="ru-RU"/>
              </w:rPr>
              <w:t>ընդունվել</w:t>
            </w:r>
            <w:r w:rsidRPr="000118AA">
              <w:rPr>
                <w:rFonts w:eastAsia="Times New Roman"/>
                <w:sz w:val="18"/>
                <w:szCs w:val="18"/>
                <w:lang w:val="es-ES" w:eastAsia="ru-RU"/>
              </w:rPr>
              <w:t xml:space="preserve"> </w:t>
            </w:r>
            <w:r w:rsidRPr="000118AA">
              <w:rPr>
                <w:rFonts w:eastAsia="Times New Roman"/>
                <w:sz w:val="18"/>
                <w:szCs w:val="18"/>
                <w:lang w:val="hy-AM" w:eastAsia="ru-RU"/>
              </w:rPr>
              <w:t>է</w:t>
            </w:r>
            <w:r w:rsidRPr="000118AA">
              <w:rPr>
                <w:rFonts w:eastAsiaTheme="minorHAnsi" w:cs="Calibri"/>
                <w:sz w:val="18"/>
                <w:szCs w:val="18"/>
                <w:lang w:val="hy-AM"/>
              </w:rPr>
              <w:t>: ՀՀ ՆԳՆ Ոստիկանության կողմից իրականացվում են համապատասխան միջոցառումներ վերը նշված անհամապատասխանության դեպքերը նվազեցնելու և շտկելու ուղղությամբ, արդյունքներին անդրադարձ կկատարվի նաև հաջորդող հաշվեքննության ընթացքում։</w:t>
            </w:r>
          </w:p>
        </w:tc>
      </w:tr>
      <w:tr w:rsidR="000118AA" w:rsidRPr="00FD0DFF" w14:paraId="54669AB6" w14:textId="77777777" w:rsidTr="009B4E5F">
        <w:trPr>
          <w:trHeight w:val="1550"/>
        </w:trPr>
        <w:tc>
          <w:tcPr>
            <w:tcW w:w="0" w:type="auto"/>
            <w:shd w:val="clear" w:color="auto" w:fill="auto"/>
            <w:vAlign w:val="center"/>
          </w:tcPr>
          <w:p w14:paraId="4ED4D418" w14:textId="77777777" w:rsidR="00916174" w:rsidRPr="000118AA" w:rsidRDefault="00916174" w:rsidP="009766C9">
            <w:pPr>
              <w:spacing w:before="0" w:after="0"/>
              <w:ind w:firstLine="0"/>
              <w:rPr>
                <w:b/>
                <w:sz w:val="18"/>
                <w:szCs w:val="18"/>
                <w:lang w:val="hy-AM"/>
              </w:rPr>
            </w:pPr>
            <w:r w:rsidRPr="000118AA">
              <w:rPr>
                <w:b/>
                <w:sz w:val="18"/>
                <w:szCs w:val="18"/>
                <w:lang w:val="hy-AM"/>
              </w:rPr>
              <w:lastRenderedPageBreak/>
              <w:t>2</w:t>
            </w:r>
          </w:p>
        </w:tc>
        <w:tc>
          <w:tcPr>
            <w:tcW w:w="6693" w:type="dxa"/>
            <w:shd w:val="clear" w:color="auto" w:fill="auto"/>
          </w:tcPr>
          <w:p w14:paraId="55D97E20" w14:textId="77777777" w:rsidR="00916174" w:rsidRPr="000118AA" w:rsidRDefault="00916174" w:rsidP="009766C9">
            <w:pPr>
              <w:shd w:val="clear" w:color="auto" w:fill="FFFFFF"/>
              <w:spacing w:before="0" w:after="0"/>
              <w:ind w:firstLine="0"/>
              <w:rPr>
                <w:rFonts w:eastAsia="Times New Roman"/>
                <w:sz w:val="18"/>
                <w:szCs w:val="18"/>
                <w:lang w:val="hy-AM"/>
              </w:rPr>
            </w:pPr>
            <w:r w:rsidRPr="000118AA">
              <w:rPr>
                <w:rFonts w:eastAsia="Times New Roman"/>
                <w:sz w:val="18"/>
                <w:szCs w:val="18"/>
                <w:lang w:val="hy-AM"/>
              </w:rPr>
              <w:t>Հաշվեքննության շրջանակում առկա է պաշտոնի նշանակման, տեղափոխման, ժամանակավոր անաշխատունակության տասնչորս դեպք, որոնց դեպքերում տվյալ ամսվա դրույքը, հասանելիք լրավճարը և հավելումը հաշվարկվել են ըստ տվյալ ամսվա օրացույցային օրերի և ոչ թե փաստացի աշխատած աշխատանքային օրերով։ Չի պահպանվել «Ոստիկանությունում ծառայության մասին ՀՀ օրենքի 28-րդ հոդված 1-ին մասի պահանջը, այն է՝ ոստիկանության ծառայողների համար սահմանվում է հնգօրյա աշխատանքային շաբաթ։</w:t>
            </w:r>
          </w:p>
        </w:tc>
        <w:tc>
          <w:tcPr>
            <w:tcW w:w="982" w:type="dxa"/>
            <w:shd w:val="clear" w:color="auto" w:fill="auto"/>
            <w:vAlign w:val="center"/>
          </w:tcPr>
          <w:p w14:paraId="13C87090"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shd w:val="clear" w:color="auto" w:fill="auto"/>
            <w:vAlign w:val="center"/>
          </w:tcPr>
          <w:p w14:paraId="0B92FD1D"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 xml:space="preserve">Ոստիկանության ստորաբաժանումների մի մասը առաջնորդվում է </w:t>
            </w:r>
            <w:r w:rsidRPr="000118AA">
              <w:rPr>
                <w:rFonts w:eastAsia="Times New Roman"/>
                <w:sz w:val="18"/>
                <w:szCs w:val="18"/>
                <w:lang w:val="hy-AM" w:eastAsia="ru-RU"/>
              </w:rPr>
              <w:t xml:space="preserve">«Ոստիկանությունում ծառայության մասին ՀՀ օրենքի 33-րդ հոդվածի 1-ին մասով, որի համաձայն՝ ոստիկանության ծառայողների ամենամյա արձակուրդի հաշվարկը կատարվում է 30 </w:t>
            </w:r>
            <w:r w:rsidRPr="000118AA">
              <w:rPr>
                <w:rFonts w:eastAsia="Times New Roman"/>
                <w:sz w:val="18"/>
                <w:szCs w:val="18"/>
                <w:lang w:val="hy-AM" w:eastAsia="ru-RU"/>
              </w:rPr>
              <w:lastRenderedPageBreak/>
              <w:t xml:space="preserve">օրացույցային օրերի հաշվարկով, իսկ մյուս մասը՝ «Զինվորական ծառայության և զինծառայողի կարգավիճակի մասին ՀՀ օրենքով, որի արդյունքում էլ առաջանում է հակասություն։ Ըստ էության հնարավոր չէ զինծառայողների համար տվյալ ամսվա ընթացքում պաշտոնի նշանակման, արձակուրդի ձևակերպման և այլ պաշտոնի տեղափոխման պարագայում իրականացնել տվյալ ամսվա օրացույցային և միաժամանակ փաստացի աշխատած աշխատանքային օրերի հաշվարկ՝ ոստիկանության զորքերի և բուժ.վարչության զինված ուժերի </w:t>
            </w:r>
            <w:r w:rsidRPr="000118AA">
              <w:rPr>
                <w:rFonts w:eastAsia="Times New Roman"/>
                <w:sz w:val="18"/>
                <w:szCs w:val="18"/>
                <w:lang w:val="hy-AM" w:eastAsia="ru-RU"/>
              </w:rPr>
              <w:lastRenderedPageBreak/>
              <w:t>օրենսդրությամբ առաջնորդվելու պարագայում: Միաժամանակ հարկ է նշել, որ նշված հաշվարկային սկզբունքով են առաջնորդվում նաև մյուս ուժային կառույցներում (հիմք այլ ուժային կառույցների ներկայացված դրամական վարձատրության վկայականները):</w:t>
            </w:r>
          </w:p>
        </w:tc>
        <w:tc>
          <w:tcPr>
            <w:tcW w:w="0" w:type="auto"/>
          </w:tcPr>
          <w:p w14:paraId="2104E8E0" w14:textId="594F56A3" w:rsidR="00916174" w:rsidRPr="009B4E5F" w:rsidRDefault="009B4E5F" w:rsidP="009766C9">
            <w:pPr>
              <w:spacing w:before="0" w:after="0"/>
              <w:ind w:firstLine="0"/>
              <w:rPr>
                <w:sz w:val="18"/>
                <w:szCs w:val="18"/>
                <w:shd w:val="clear" w:color="auto" w:fill="FFFFFF"/>
              </w:rPr>
            </w:pPr>
            <w:r>
              <w:rPr>
                <w:rFonts w:eastAsia="Times New Roman"/>
                <w:sz w:val="18"/>
                <w:szCs w:val="18"/>
                <w:lang w:eastAsia="ru-RU"/>
              </w:rPr>
              <w:lastRenderedPageBreak/>
              <w:t xml:space="preserve">Ընդունվել է ի գիտություն: </w:t>
            </w:r>
          </w:p>
        </w:tc>
      </w:tr>
      <w:tr w:rsidR="000118AA" w:rsidRPr="00FD0DFF" w14:paraId="62B0CF61" w14:textId="77777777" w:rsidTr="009B4E5F">
        <w:trPr>
          <w:trHeight w:val="777"/>
        </w:trPr>
        <w:tc>
          <w:tcPr>
            <w:tcW w:w="0" w:type="auto"/>
            <w:shd w:val="clear" w:color="auto" w:fill="auto"/>
            <w:vAlign w:val="center"/>
          </w:tcPr>
          <w:p w14:paraId="7F4A20F0" w14:textId="77777777" w:rsidR="00916174" w:rsidRPr="000118AA" w:rsidRDefault="00916174" w:rsidP="009766C9">
            <w:pPr>
              <w:spacing w:before="0" w:after="0"/>
              <w:ind w:firstLine="0"/>
              <w:rPr>
                <w:b/>
                <w:sz w:val="18"/>
                <w:szCs w:val="18"/>
                <w:lang w:val="hy-AM"/>
              </w:rPr>
            </w:pPr>
            <w:r w:rsidRPr="000118AA">
              <w:rPr>
                <w:b/>
                <w:sz w:val="18"/>
                <w:szCs w:val="18"/>
                <w:lang w:val="hy-AM"/>
              </w:rPr>
              <w:lastRenderedPageBreak/>
              <w:t>3</w:t>
            </w:r>
          </w:p>
        </w:tc>
        <w:tc>
          <w:tcPr>
            <w:tcW w:w="6693" w:type="dxa"/>
            <w:shd w:val="clear" w:color="auto" w:fill="auto"/>
          </w:tcPr>
          <w:p w14:paraId="59DE9BCF" w14:textId="77777777" w:rsidR="00916174" w:rsidRPr="000118AA" w:rsidRDefault="00916174" w:rsidP="009766C9">
            <w:pPr>
              <w:spacing w:before="0" w:after="0"/>
              <w:ind w:firstLine="0"/>
              <w:rPr>
                <w:rFonts w:eastAsia="Times New Roman"/>
                <w:b/>
                <w:sz w:val="18"/>
                <w:szCs w:val="18"/>
                <w:lang w:val="hy-AM" w:eastAsia="ru-RU"/>
              </w:rPr>
            </w:pPr>
            <w:r w:rsidRPr="000118AA">
              <w:rPr>
                <w:rFonts w:eastAsia="Times New Roman" w:cs="Calibri"/>
                <w:sz w:val="18"/>
                <w:szCs w:val="18"/>
                <w:lang w:val="hy-AM" w:eastAsia="ru-RU"/>
              </w:rPr>
              <w:t>ՀՀ կառավարության 2014 թվականի հուլիսի 3-ի թիվ 712-Ն որոշման մեջ ՀՀ կառավարության 2023 թվականի հունվարի 26-ի N 109-Ն որոշմամբ կատարվել է լրացումներ (Լ կետ Գաղտնի) համաձայն որի` սահմանված ծառայության առանձնահատուկ պայմանների համար հավելումները պետք է հաշվարկվեն համապատասխան պայմաններում ծառայության փաստացի օրերի դիմաց, սակայն հավելումները հաշվարկվել և վճարվել են հաշվի չառնելով փաստացի աշխատած օրերը։</w:t>
            </w:r>
          </w:p>
        </w:tc>
        <w:tc>
          <w:tcPr>
            <w:tcW w:w="982" w:type="dxa"/>
            <w:shd w:val="clear" w:color="auto" w:fill="auto"/>
            <w:vAlign w:val="center"/>
          </w:tcPr>
          <w:p w14:paraId="4C0C4185"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shd w:val="clear" w:color="auto" w:fill="auto"/>
            <w:vAlign w:val="center"/>
          </w:tcPr>
          <w:p w14:paraId="0D3A65AF"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Վարչապետի աշխատակազմի քաղաքացիական ծառայության գրասենյակին արված հարցմանն ի պատասխան ներկայացվել է հետևյալը</w:t>
            </w:r>
            <w:r w:rsidRPr="000118AA">
              <w:rPr>
                <w:rFonts w:ascii="Cambria Math" w:hAnsi="Cambria Math" w:cs="Cambria Math"/>
                <w:sz w:val="18"/>
                <w:szCs w:val="18"/>
                <w:shd w:val="clear" w:color="auto" w:fill="FFFFFF"/>
                <w:lang w:val="hy-AM"/>
              </w:rPr>
              <w:t>․</w:t>
            </w:r>
            <w:r w:rsidRPr="000118AA">
              <w:rPr>
                <w:sz w:val="18"/>
                <w:szCs w:val="18"/>
                <w:shd w:val="clear" w:color="auto" w:fill="FFFFFF"/>
                <w:lang w:val="hy-AM"/>
              </w:rPr>
              <w:t xml:space="preserve"> &lt;&lt;ՀՀ կառավարության 2014 թվականի հուլիսի 3-ի թիվ 712-Ն որոշման (այսուհետ՝ Որոշում) 3-րդ կետի 4-րդ ենթակետով համապատասխան </w:t>
            </w:r>
            <w:r w:rsidRPr="000118AA">
              <w:rPr>
                <w:sz w:val="18"/>
                <w:szCs w:val="18"/>
                <w:shd w:val="clear" w:color="auto" w:fill="FFFFFF"/>
                <w:lang w:val="hy-AM"/>
              </w:rPr>
              <w:lastRenderedPageBreak/>
              <w:t xml:space="preserve">մարմինների ղեկավարներին (ՀՀ պաշտպանության նախարարություն, ԱԱԾ, ոստիկանություն և այլն) հանձնարարվել է ապահովել, որպեսզի հիշյալ որոշմամբ ծառայության առանձնահատուկ պայմանների համար հավելումները հաշվարկվեն համապատասխան պայմաններում ծառայության փաստացի օրերի դիմաց, միաժամանակ Որոշման N8 հավելվածի &lt;&lt;Է&gt;&gt;, &lt;&lt;Ը&gt;&gt;, &lt;&lt;Թ&gt;&gt;, &lt;&lt;Ի&gt;&gt; բաժիններում և &lt;&lt;Թ.1&gt;&gt; բաժնի 16.2-րդ և 16.3-րդ կետերում սահմանված են կառուցվածքային ստորաբաժանումներ և այդ ստորաբաժանումներում </w:t>
            </w:r>
            <w:r w:rsidRPr="000118AA">
              <w:rPr>
                <w:sz w:val="18"/>
                <w:szCs w:val="18"/>
                <w:shd w:val="clear" w:color="auto" w:fill="FFFFFF"/>
                <w:lang w:val="hy-AM"/>
              </w:rPr>
              <w:lastRenderedPageBreak/>
              <w:t>ընդգրկված պաշտոնների անվանումներ, այսինքն՝ բացառությունները սահմանված են կոնկրետ կառուցվածքային ստորաբաժանումների կոնկրետ պաշտոնների համար։</w:t>
            </w:r>
          </w:p>
          <w:p w14:paraId="145BA04D" w14:textId="77777777" w:rsidR="00916174" w:rsidRPr="000118AA" w:rsidRDefault="00916174" w:rsidP="009766C9">
            <w:pPr>
              <w:spacing w:before="0" w:after="0"/>
              <w:rPr>
                <w:sz w:val="18"/>
                <w:szCs w:val="18"/>
                <w:shd w:val="clear" w:color="auto" w:fill="FFFFFF"/>
                <w:lang w:val="hy-AM"/>
              </w:rPr>
            </w:pPr>
            <w:r w:rsidRPr="000118AA">
              <w:rPr>
                <w:sz w:val="18"/>
                <w:szCs w:val="18"/>
                <w:shd w:val="clear" w:color="auto" w:fill="FFFFFF"/>
                <w:lang w:val="hy-AM"/>
              </w:rPr>
              <w:t xml:space="preserve">Հարկ է նշել, որ Որոշման N8 հավելվածի &lt;&lt;Լ&gt;&gt; բաժնով սահմանված կառուցվածքային ստորաբաժանումների պաշտոնները արդեն իսկ ընդգրկված են նույն հավելվածի այլ բաժիններում, որոնց համար Որոշմամբ արդեն իսկ բացառություն է սահմանվել հավելումները ծառայության փաստացի օրերի դիմաց վճարելու պայմանի համար։ Հետևաբար միևնույն ստորաբաժանման համապատասխան </w:t>
            </w:r>
            <w:r w:rsidRPr="000118AA">
              <w:rPr>
                <w:sz w:val="18"/>
                <w:szCs w:val="18"/>
                <w:shd w:val="clear" w:color="auto" w:fill="FFFFFF"/>
                <w:lang w:val="hy-AM"/>
              </w:rPr>
              <w:lastRenderedPageBreak/>
              <w:t xml:space="preserve">պաշտոնների համար որոշմամբ սահմանված պահանջը չի կարող այլ կերպ կիրառվել&gt;&gt;։ </w:t>
            </w:r>
          </w:p>
          <w:p w14:paraId="1A216684" w14:textId="77777777" w:rsidR="00916174" w:rsidRPr="000118AA" w:rsidRDefault="00916174" w:rsidP="009766C9">
            <w:pPr>
              <w:spacing w:before="0" w:after="0"/>
              <w:rPr>
                <w:sz w:val="18"/>
                <w:szCs w:val="18"/>
                <w:shd w:val="clear" w:color="auto" w:fill="FFFFFF"/>
                <w:lang w:val="hy-AM"/>
              </w:rPr>
            </w:pPr>
          </w:p>
        </w:tc>
        <w:tc>
          <w:tcPr>
            <w:tcW w:w="0" w:type="auto"/>
          </w:tcPr>
          <w:p w14:paraId="0E66A6CE" w14:textId="77777777" w:rsidR="00916174" w:rsidRPr="000118AA" w:rsidRDefault="00916174" w:rsidP="009766C9">
            <w:pPr>
              <w:tabs>
                <w:tab w:val="left" w:pos="284"/>
              </w:tabs>
              <w:spacing w:before="0" w:after="0"/>
              <w:ind w:firstLine="0"/>
              <w:contextualSpacing/>
              <w:rPr>
                <w:rFonts w:eastAsia="Times New Roman" w:cs="Calibri"/>
                <w:sz w:val="18"/>
                <w:szCs w:val="18"/>
                <w:lang w:val="hy-AM" w:eastAsia="ru-RU"/>
              </w:rPr>
            </w:pPr>
            <w:r w:rsidRPr="000118AA">
              <w:rPr>
                <w:sz w:val="18"/>
                <w:szCs w:val="18"/>
                <w:lang w:val="hy-AM"/>
              </w:rPr>
              <w:lastRenderedPageBreak/>
              <w:t>Հիմնավորումը չի ընդունվում</w:t>
            </w:r>
            <w:r w:rsidRPr="000118AA">
              <w:rPr>
                <w:rFonts w:eastAsia="Times New Roman"/>
                <w:sz w:val="18"/>
                <w:szCs w:val="18"/>
                <w:lang w:val="hy-AM" w:eastAsia="ru-RU"/>
              </w:rPr>
              <w:t xml:space="preserve">, քանի որ </w:t>
            </w:r>
            <w:r w:rsidRPr="000118AA">
              <w:rPr>
                <w:rFonts w:eastAsia="Times New Roman" w:cs="Calibri"/>
                <w:sz w:val="18"/>
                <w:szCs w:val="18"/>
                <w:lang w:val="hy-AM" w:eastAsia="ru-RU"/>
              </w:rPr>
              <w:t xml:space="preserve">տվյալ ժամանակահատվածի համար գործող ՀՀ կառավարության 2023 թվականի հունվարի 26-ի N 109-Ն որոշման </w:t>
            </w:r>
            <w:r w:rsidRPr="000118AA">
              <w:rPr>
                <w:rFonts w:eastAsia="Times New Roman"/>
                <w:sz w:val="18"/>
                <w:szCs w:val="18"/>
                <w:lang w:val="hy-AM" w:eastAsia="ru-RU"/>
              </w:rPr>
              <w:t>համաձայն</w:t>
            </w:r>
            <w:r w:rsidRPr="000118AA">
              <w:rPr>
                <w:rFonts w:eastAsia="Times New Roman" w:cs="Calibri"/>
                <w:sz w:val="18"/>
                <w:szCs w:val="18"/>
                <w:lang w:val="hy-AM" w:eastAsia="ru-RU"/>
              </w:rPr>
              <w:t xml:space="preserve"> հավելումները պետք է հաշվարկվեն համապատասխան պայմաններում </w:t>
            </w:r>
            <w:r w:rsidRPr="000118AA">
              <w:rPr>
                <w:rFonts w:eastAsia="Times New Roman" w:cs="Calibri"/>
                <w:sz w:val="18"/>
                <w:szCs w:val="18"/>
                <w:lang w:val="hy-AM" w:eastAsia="ru-RU"/>
              </w:rPr>
              <w:lastRenderedPageBreak/>
              <w:t>ծառայության փաստացի օրերի դիմաց:</w:t>
            </w:r>
          </w:p>
          <w:p w14:paraId="1319DFF1" w14:textId="77777777" w:rsidR="00916174" w:rsidRPr="000118AA" w:rsidRDefault="00916174" w:rsidP="009766C9">
            <w:pPr>
              <w:spacing w:before="0" w:after="0"/>
              <w:rPr>
                <w:sz w:val="18"/>
                <w:szCs w:val="18"/>
                <w:shd w:val="clear" w:color="auto" w:fill="FFFFFF"/>
                <w:lang w:val="hy-AM"/>
              </w:rPr>
            </w:pPr>
          </w:p>
        </w:tc>
      </w:tr>
      <w:tr w:rsidR="000118AA" w:rsidRPr="00FD0DFF" w14:paraId="7F2C7A39" w14:textId="77777777" w:rsidTr="009B4E5F">
        <w:trPr>
          <w:trHeight w:val="841"/>
        </w:trPr>
        <w:tc>
          <w:tcPr>
            <w:tcW w:w="0" w:type="auto"/>
            <w:shd w:val="clear" w:color="auto" w:fill="auto"/>
            <w:vAlign w:val="center"/>
          </w:tcPr>
          <w:p w14:paraId="3410AA3C" w14:textId="77777777" w:rsidR="00916174" w:rsidRPr="000118AA" w:rsidRDefault="00916174" w:rsidP="009766C9">
            <w:pPr>
              <w:spacing w:before="0" w:after="0"/>
              <w:ind w:firstLine="0"/>
              <w:rPr>
                <w:b/>
                <w:sz w:val="18"/>
                <w:szCs w:val="18"/>
                <w:shd w:val="clear" w:color="auto" w:fill="FFFFFF"/>
                <w:lang w:val="hy-AM"/>
              </w:rPr>
            </w:pPr>
            <w:r w:rsidRPr="000118AA">
              <w:rPr>
                <w:b/>
                <w:sz w:val="18"/>
                <w:szCs w:val="18"/>
                <w:shd w:val="clear" w:color="auto" w:fill="FFFFFF"/>
                <w:lang w:val="hy-AM"/>
              </w:rPr>
              <w:lastRenderedPageBreak/>
              <w:t>4</w:t>
            </w:r>
          </w:p>
        </w:tc>
        <w:tc>
          <w:tcPr>
            <w:tcW w:w="6693" w:type="dxa"/>
            <w:shd w:val="clear" w:color="auto" w:fill="auto"/>
          </w:tcPr>
          <w:p w14:paraId="7E5F8C25" w14:textId="77777777" w:rsidR="00916174" w:rsidRPr="000118AA" w:rsidRDefault="00916174" w:rsidP="009766C9">
            <w:pPr>
              <w:tabs>
                <w:tab w:val="left" w:pos="426"/>
              </w:tabs>
              <w:spacing w:before="0" w:after="0"/>
              <w:ind w:firstLine="0"/>
              <w:contextualSpacing/>
              <w:rPr>
                <w:rFonts w:eastAsia="Times New Roman"/>
                <w:sz w:val="18"/>
                <w:szCs w:val="18"/>
                <w:lang w:val="hy-AM" w:eastAsia="ru-RU"/>
              </w:rPr>
            </w:pPr>
            <w:r w:rsidRPr="000118AA">
              <w:rPr>
                <w:rFonts w:eastAsia="Times New Roman" w:cs="Calibri"/>
                <w:sz w:val="18"/>
                <w:szCs w:val="18"/>
                <w:lang w:val="hy-AM" w:eastAsia="ru-RU"/>
              </w:rPr>
              <w:t xml:space="preserve">Վերահաշվարկելով ներկայացված ծառայության գրաֆիկների աշխատաժամանակի միջին տևողությունը շաբաթվա ընթացքում, միառժամանակ հարկ է նշել, որ նշված միջոցառման աշխատողների (ոստիկանների) աշխատաժամանակի տևողությունը կազմում է օրական 24 ժամ՝ համաձայն Ոստիկանության պետի 2018 թվականի հոկտեմբերի 30-ի թիվ 10-Լ հրամանի, պարզվել է, որ առկա են բազմաթիվ դեպքեր, երբ աշխատողների (ոստիկանների) շաբաթվա ընթացքում աշխատաժամանակի միջին տևողությունը կազմում է 72 և առանձին դեպքերում նաև 96 ժամ և ավել։ Չի պահպանվել </w:t>
            </w:r>
            <w:r w:rsidRPr="000118AA">
              <w:rPr>
                <w:rFonts w:eastAsia="Times New Roman"/>
                <w:sz w:val="18"/>
                <w:szCs w:val="18"/>
                <w:lang w:val="hy-AM" w:eastAsia="ru-RU"/>
              </w:rPr>
              <w:t>ՀՀ աշխատանքային օրենսգրքի 139-րդ հոդվածի 3-րդ</w:t>
            </w:r>
            <w:r w:rsidRPr="000118AA">
              <w:rPr>
                <w:rFonts w:eastAsia="Times New Roman"/>
                <w:sz w:val="18"/>
                <w:szCs w:val="18"/>
                <w:vertAlign w:val="superscript"/>
                <w:lang w:val="hy-AM" w:eastAsia="ru-RU"/>
              </w:rPr>
              <w:footnoteReference w:id="3"/>
            </w:r>
            <w:r w:rsidRPr="000118AA">
              <w:rPr>
                <w:rFonts w:eastAsia="Times New Roman"/>
                <w:sz w:val="18"/>
                <w:szCs w:val="18"/>
                <w:lang w:val="hy-AM" w:eastAsia="ru-RU"/>
              </w:rPr>
              <w:t xml:space="preserve"> և 4-րդ</w:t>
            </w:r>
            <w:r w:rsidRPr="000118AA">
              <w:rPr>
                <w:rFonts w:eastAsia="Times New Roman"/>
                <w:sz w:val="18"/>
                <w:szCs w:val="18"/>
                <w:vertAlign w:val="superscript"/>
                <w:lang w:val="hy-AM" w:eastAsia="ru-RU"/>
              </w:rPr>
              <w:footnoteReference w:id="4"/>
            </w:r>
            <w:r w:rsidRPr="000118AA">
              <w:rPr>
                <w:rFonts w:eastAsia="Times New Roman"/>
                <w:sz w:val="18"/>
                <w:szCs w:val="18"/>
                <w:lang w:val="hy-AM" w:eastAsia="ru-RU"/>
              </w:rPr>
              <w:t xml:space="preserve"> մասի պահանջները, ինչպես նաև չի պահպանվել</w:t>
            </w:r>
            <w:r w:rsidRPr="000118AA">
              <w:rPr>
                <w:rFonts w:eastAsia="Times New Roman" w:cs="Calibri"/>
                <w:sz w:val="18"/>
                <w:szCs w:val="18"/>
                <w:lang w:val="hy-AM" w:eastAsia="ru-RU"/>
              </w:rPr>
              <w:t xml:space="preserve"> ՀՀ Ոստիկանության </w:t>
            </w:r>
            <w:r w:rsidRPr="000118AA">
              <w:rPr>
                <w:rFonts w:eastAsia="Times New Roman" w:cs="Calibri"/>
                <w:sz w:val="18"/>
                <w:szCs w:val="18"/>
                <w:lang w:val="hy-AM" w:eastAsia="ru-RU"/>
              </w:rPr>
              <w:lastRenderedPageBreak/>
              <w:t>պետի 2018 թվականի հոկտեմբերի 30-ի թիվ 10-Լ հրամանի հավելվածի 16-րդ</w:t>
            </w:r>
            <w:r w:rsidRPr="000118AA">
              <w:rPr>
                <w:rFonts w:eastAsia="Times New Roman"/>
                <w:sz w:val="18"/>
                <w:szCs w:val="18"/>
                <w:vertAlign w:val="superscript"/>
                <w:lang w:val="hy-AM" w:eastAsia="ru-RU"/>
              </w:rPr>
              <w:footnoteReference w:id="5"/>
            </w:r>
            <w:r w:rsidRPr="000118AA">
              <w:rPr>
                <w:rFonts w:eastAsia="Times New Roman" w:cs="Calibri"/>
                <w:sz w:val="18"/>
                <w:szCs w:val="18"/>
                <w:lang w:val="hy-AM" w:eastAsia="ru-RU"/>
              </w:rPr>
              <w:t xml:space="preserve"> և 24-րդ</w:t>
            </w:r>
            <w:r w:rsidRPr="000118AA">
              <w:rPr>
                <w:rFonts w:eastAsia="Times New Roman"/>
                <w:sz w:val="18"/>
                <w:szCs w:val="18"/>
                <w:vertAlign w:val="superscript"/>
                <w:lang w:val="hy-AM" w:eastAsia="ru-RU"/>
              </w:rPr>
              <w:footnoteReference w:id="6"/>
            </w:r>
            <w:r w:rsidRPr="000118AA">
              <w:rPr>
                <w:rFonts w:eastAsia="Times New Roman" w:cs="Calibri"/>
                <w:sz w:val="18"/>
                <w:szCs w:val="18"/>
                <w:lang w:val="hy-AM" w:eastAsia="ru-RU"/>
              </w:rPr>
              <w:t xml:space="preserve"> կետերի պահանջները։</w:t>
            </w:r>
          </w:p>
        </w:tc>
        <w:tc>
          <w:tcPr>
            <w:tcW w:w="982" w:type="dxa"/>
            <w:shd w:val="clear" w:color="auto" w:fill="auto"/>
            <w:vAlign w:val="center"/>
          </w:tcPr>
          <w:p w14:paraId="32906B2B"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696C10AF" w14:textId="77777777" w:rsidR="00916174" w:rsidRPr="000118AA" w:rsidRDefault="00916174" w:rsidP="009766C9">
            <w:pPr>
              <w:spacing w:before="0" w:after="0"/>
              <w:ind w:firstLine="0"/>
              <w:rPr>
                <w:sz w:val="18"/>
                <w:szCs w:val="18"/>
                <w:shd w:val="clear" w:color="auto" w:fill="FFFFFF"/>
                <w:lang w:val="hy-AM"/>
              </w:rPr>
            </w:pPr>
            <w:r w:rsidRPr="000118AA">
              <w:rPr>
                <w:rFonts w:eastAsia="Times New Roman"/>
                <w:sz w:val="18"/>
                <w:szCs w:val="18"/>
                <w:lang w:val="hy-AM" w:eastAsia="ru-RU"/>
              </w:rPr>
              <w:t xml:space="preserve">ՀՀ աշխատանքային օրենսգրքի 139-րդ հոդվածի 3-րդ և 4-րդ մասի, ինչպես նաև </w:t>
            </w:r>
            <w:r w:rsidRPr="000118AA">
              <w:rPr>
                <w:rFonts w:eastAsia="Times New Roman" w:cs="Calibri"/>
                <w:sz w:val="18"/>
                <w:szCs w:val="18"/>
                <w:lang w:val="hy-AM" w:eastAsia="ru-RU"/>
              </w:rPr>
              <w:t xml:space="preserve">ՀՀ Ոստիկանության պետի 2018 թվականի հոկտեմբերի 30-ի թիվ 10-Լ հրամանի հավելվածի 16-րդ և 24-րդ կետերի պահանջներին համապատասխան ՀՀ ՆԳՆ ոստիկանության ՊՊԳՎ ենթակա ստորաբաժանումների </w:t>
            </w:r>
            <w:r w:rsidRPr="000118AA">
              <w:rPr>
                <w:rFonts w:eastAsia="Times New Roman" w:cs="Calibri"/>
                <w:sz w:val="18"/>
                <w:szCs w:val="18"/>
                <w:lang w:val="hy-AM" w:eastAsia="ru-RU"/>
              </w:rPr>
              <w:lastRenderedPageBreak/>
              <w:t>կողմից պահպանվող օբյեկտներում պատշաճ ծառայություն հնարավոր է կազմակերպել միայն հաստիքների համալրվածության դեպքում:</w:t>
            </w:r>
          </w:p>
        </w:tc>
        <w:tc>
          <w:tcPr>
            <w:tcW w:w="0" w:type="auto"/>
          </w:tcPr>
          <w:p w14:paraId="71C8EF06" w14:textId="77777777" w:rsidR="00916174" w:rsidRPr="000118AA" w:rsidRDefault="00916174" w:rsidP="009766C9">
            <w:pPr>
              <w:tabs>
                <w:tab w:val="left" w:pos="993"/>
              </w:tabs>
              <w:spacing w:before="0" w:after="0"/>
              <w:ind w:firstLine="0"/>
              <w:contextualSpacing/>
              <w:rPr>
                <w:rFonts w:eastAsia="Times New Roman"/>
                <w:sz w:val="18"/>
                <w:szCs w:val="18"/>
                <w:highlight w:val="yellow"/>
                <w:lang w:val="hy-AM" w:eastAsia="ru-RU"/>
              </w:rPr>
            </w:pPr>
            <w:r w:rsidRPr="000118AA">
              <w:rPr>
                <w:rFonts w:eastAsia="Times New Roman"/>
                <w:sz w:val="18"/>
                <w:szCs w:val="18"/>
                <w:lang w:val="hy-AM" w:eastAsia="ru-RU"/>
              </w:rPr>
              <w:lastRenderedPageBreak/>
              <w:t>Ըստ էության արձանագրված</w:t>
            </w:r>
            <w:r w:rsidRPr="000118AA">
              <w:rPr>
                <w:rFonts w:eastAsia="Times New Roman"/>
                <w:sz w:val="18"/>
                <w:szCs w:val="18"/>
                <w:lang w:val="es-ES" w:eastAsia="ru-RU"/>
              </w:rPr>
              <w:t xml:space="preserve"> </w:t>
            </w:r>
            <w:r w:rsidRPr="000118AA">
              <w:rPr>
                <w:rFonts w:eastAsia="Times New Roman"/>
                <w:sz w:val="18"/>
                <w:szCs w:val="18"/>
                <w:lang w:val="hy-AM" w:eastAsia="ru-RU"/>
              </w:rPr>
              <w:t>անհամապատասխանությունը ՀՀ</w:t>
            </w:r>
            <w:r w:rsidRPr="000118AA">
              <w:rPr>
                <w:rFonts w:eastAsia="Times New Roman"/>
                <w:sz w:val="18"/>
                <w:szCs w:val="18"/>
                <w:lang w:val="es-ES" w:eastAsia="ru-RU"/>
              </w:rPr>
              <w:t xml:space="preserve"> ՆԳՆ-ի կողմից </w:t>
            </w:r>
            <w:r w:rsidRPr="000118AA">
              <w:rPr>
                <w:rFonts w:eastAsia="Times New Roman"/>
                <w:sz w:val="18"/>
                <w:szCs w:val="18"/>
                <w:lang w:val="hy-AM" w:eastAsia="ru-RU"/>
              </w:rPr>
              <w:t>ընդունվել</w:t>
            </w:r>
            <w:r w:rsidRPr="000118AA">
              <w:rPr>
                <w:rFonts w:eastAsia="Times New Roman"/>
                <w:sz w:val="18"/>
                <w:szCs w:val="18"/>
                <w:lang w:val="es-ES" w:eastAsia="ru-RU"/>
              </w:rPr>
              <w:t xml:space="preserve"> </w:t>
            </w:r>
            <w:r w:rsidRPr="000118AA">
              <w:rPr>
                <w:rFonts w:eastAsia="Times New Roman"/>
                <w:sz w:val="18"/>
                <w:szCs w:val="18"/>
                <w:lang w:val="hy-AM" w:eastAsia="ru-RU"/>
              </w:rPr>
              <w:t xml:space="preserve">է: </w:t>
            </w:r>
            <w:r w:rsidRPr="000118AA">
              <w:rPr>
                <w:sz w:val="18"/>
                <w:szCs w:val="18"/>
                <w:lang w:val="hy-AM"/>
              </w:rPr>
              <w:t>Հիմնավորումը չի ընդունվում</w:t>
            </w:r>
            <w:r w:rsidRPr="000118AA">
              <w:rPr>
                <w:rFonts w:eastAsia="Times New Roman"/>
                <w:sz w:val="18"/>
                <w:szCs w:val="18"/>
                <w:lang w:val="hy-AM" w:eastAsia="ru-RU"/>
              </w:rPr>
              <w:t>, քանի որ</w:t>
            </w:r>
            <w:r w:rsidRPr="000118AA">
              <w:rPr>
                <w:rFonts w:eastAsia="Times New Roman" w:cs="Cambria Math"/>
                <w:sz w:val="18"/>
                <w:szCs w:val="18"/>
                <w:lang w:val="hy-AM" w:eastAsia="ru-RU"/>
              </w:rPr>
              <w:t xml:space="preserve"> </w:t>
            </w:r>
            <w:r w:rsidRPr="000118AA">
              <w:rPr>
                <w:rFonts w:eastAsia="Times New Roman"/>
                <w:sz w:val="18"/>
                <w:szCs w:val="18"/>
                <w:lang w:val="hy-AM" w:eastAsia="ru-RU"/>
              </w:rPr>
              <w:t xml:space="preserve">հաստիքների թերի համալրվածության փաստը չի կարող հիմք հանդիսանալ ՀՀ աշխատանքային օրենսգրքի 139-րդ </w:t>
            </w:r>
            <w:r w:rsidRPr="000118AA">
              <w:rPr>
                <w:rFonts w:eastAsia="Times New Roman"/>
                <w:sz w:val="18"/>
                <w:szCs w:val="18"/>
                <w:lang w:val="hy-AM" w:eastAsia="ru-RU"/>
              </w:rPr>
              <w:lastRenderedPageBreak/>
              <w:t>հոդվածի 3-րդ</w:t>
            </w:r>
            <w:r w:rsidRPr="000118AA">
              <w:rPr>
                <w:rFonts w:eastAsia="Times New Roman"/>
                <w:sz w:val="18"/>
                <w:szCs w:val="18"/>
                <w:vertAlign w:val="superscript"/>
                <w:lang w:val="hy-AM" w:eastAsia="ru-RU"/>
              </w:rPr>
              <w:footnoteReference w:id="7"/>
            </w:r>
            <w:r w:rsidRPr="000118AA">
              <w:rPr>
                <w:rFonts w:eastAsia="Times New Roman"/>
                <w:sz w:val="18"/>
                <w:szCs w:val="18"/>
                <w:lang w:val="hy-AM" w:eastAsia="ru-RU"/>
              </w:rPr>
              <w:t xml:space="preserve"> և 4-րդ</w:t>
            </w:r>
            <w:r w:rsidRPr="000118AA">
              <w:rPr>
                <w:rFonts w:eastAsia="Times New Roman"/>
                <w:sz w:val="18"/>
                <w:szCs w:val="18"/>
                <w:vertAlign w:val="superscript"/>
                <w:lang w:val="hy-AM" w:eastAsia="ru-RU"/>
              </w:rPr>
              <w:footnoteReference w:id="8"/>
            </w:r>
            <w:r w:rsidRPr="000118AA">
              <w:rPr>
                <w:rFonts w:eastAsia="Times New Roman"/>
                <w:sz w:val="18"/>
                <w:szCs w:val="18"/>
                <w:lang w:val="hy-AM" w:eastAsia="ru-RU"/>
              </w:rPr>
              <w:t xml:space="preserve"> մասի պահանջները, ինչպես նաև </w:t>
            </w:r>
            <w:r w:rsidRPr="000118AA">
              <w:rPr>
                <w:rFonts w:eastAsia="Times New Roman" w:cs="Calibri"/>
                <w:sz w:val="18"/>
                <w:szCs w:val="18"/>
                <w:lang w:val="hy-AM" w:eastAsia="ru-RU"/>
              </w:rPr>
              <w:t>Ոստիկանության պետի 2018 թվականի հոկտեմբերի 30-ի թիվ 10-Լ հրամանի հավելվածի 16-րդ</w:t>
            </w:r>
            <w:r w:rsidRPr="000118AA">
              <w:rPr>
                <w:rFonts w:eastAsia="Times New Roman" w:cs="Calibri"/>
                <w:sz w:val="18"/>
                <w:szCs w:val="18"/>
                <w:vertAlign w:val="superscript"/>
                <w:lang w:val="hy-AM" w:eastAsia="ru-RU"/>
              </w:rPr>
              <w:footnoteReference w:id="9"/>
            </w:r>
            <w:r w:rsidRPr="000118AA">
              <w:rPr>
                <w:rFonts w:eastAsia="Times New Roman" w:cs="Calibri"/>
                <w:sz w:val="18"/>
                <w:szCs w:val="18"/>
                <w:lang w:val="hy-AM" w:eastAsia="ru-RU"/>
              </w:rPr>
              <w:t xml:space="preserve"> և 24-րդ</w:t>
            </w:r>
            <w:r w:rsidRPr="000118AA">
              <w:rPr>
                <w:rFonts w:eastAsia="Times New Roman" w:cs="Calibri"/>
                <w:sz w:val="18"/>
                <w:szCs w:val="18"/>
                <w:vertAlign w:val="superscript"/>
                <w:lang w:val="hy-AM" w:eastAsia="ru-RU"/>
              </w:rPr>
              <w:footnoteReference w:id="10"/>
            </w:r>
            <w:r w:rsidRPr="000118AA">
              <w:rPr>
                <w:rFonts w:eastAsia="Times New Roman" w:cs="Calibri"/>
                <w:sz w:val="18"/>
                <w:szCs w:val="18"/>
                <w:lang w:val="hy-AM" w:eastAsia="ru-RU"/>
              </w:rPr>
              <w:t xml:space="preserve"> կետերի պահանջները չպահպանելու համար։</w:t>
            </w:r>
          </w:p>
          <w:p w14:paraId="4486B722" w14:textId="77777777" w:rsidR="00916174" w:rsidRPr="000118AA" w:rsidRDefault="00916174" w:rsidP="009766C9">
            <w:pPr>
              <w:spacing w:before="0" w:after="0"/>
              <w:rPr>
                <w:rFonts w:eastAsia="Times New Roman"/>
                <w:sz w:val="18"/>
                <w:szCs w:val="18"/>
                <w:lang w:val="hy-AM" w:eastAsia="ru-RU"/>
              </w:rPr>
            </w:pPr>
          </w:p>
        </w:tc>
      </w:tr>
      <w:tr w:rsidR="000118AA" w:rsidRPr="00FD0DFF" w14:paraId="567F71A0" w14:textId="77777777" w:rsidTr="009B4E5F">
        <w:trPr>
          <w:trHeight w:val="777"/>
        </w:trPr>
        <w:tc>
          <w:tcPr>
            <w:tcW w:w="0" w:type="auto"/>
            <w:shd w:val="clear" w:color="auto" w:fill="auto"/>
            <w:vAlign w:val="center"/>
          </w:tcPr>
          <w:p w14:paraId="1348B827" w14:textId="7D4D2E8E"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lastRenderedPageBreak/>
              <w:t>5</w:t>
            </w:r>
          </w:p>
        </w:tc>
        <w:tc>
          <w:tcPr>
            <w:tcW w:w="6693" w:type="dxa"/>
            <w:shd w:val="clear" w:color="auto" w:fill="auto"/>
          </w:tcPr>
          <w:p w14:paraId="67CD7B8B" w14:textId="77777777" w:rsidR="00916174" w:rsidRPr="000118AA" w:rsidRDefault="00916174" w:rsidP="009766C9">
            <w:pPr>
              <w:shd w:val="clear" w:color="auto" w:fill="FFFFFF"/>
              <w:spacing w:before="0" w:after="0"/>
              <w:ind w:firstLine="0"/>
              <w:rPr>
                <w:rFonts w:eastAsia="Times New Roman"/>
                <w:sz w:val="18"/>
                <w:szCs w:val="18"/>
                <w:lang w:val="af-ZA"/>
              </w:rPr>
            </w:pPr>
            <w:r w:rsidRPr="000118AA">
              <w:rPr>
                <w:rFonts w:eastAsia="Times New Roman"/>
                <w:sz w:val="18"/>
                <w:szCs w:val="18"/>
                <w:lang w:val="hy-AM"/>
              </w:rPr>
              <w:t>«</w:t>
            </w:r>
            <w:r w:rsidRPr="000118AA">
              <w:rPr>
                <w:rFonts w:eastAsia="Times New Roman"/>
                <w:sz w:val="18"/>
                <w:szCs w:val="18"/>
                <w:lang w:val="af-ZA" w:eastAsia="ru-RU"/>
              </w:rPr>
              <w:t>ՀՀ Ո ԳՀԱՊՁԲ-2022-ԿՏՏՎ/ԱՊԱԿԻ/Ա-100</w:t>
            </w:r>
            <w:r w:rsidRPr="000118AA">
              <w:rPr>
                <w:rFonts w:eastAsia="Times New Roman"/>
                <w:sz w:val="18"/>
                <w:szCs w:val="18"/>
                <w:lang w:val="hy-AM" w:eastAsia="ru-RU"/>
              </w:rPr>
              <w:t xml:space="preserve"> գնման ընթացակարգի հրավերի, ինչպես նաև պայմանագրի տեխնիկական բնութագրով պահանջվել է, որ գնման առարկա հանդիսացող </w:t>
            </w:r>
            <w:r w:rsidRPr="000118AA">
              <w:rPr>
                <w:rFonts w:eastAsia="Times New Roman"/>
                <w:sz w:val="18"/>
                <w:szCs w:val="18"/>
                <w:lang w:val="hy-AM"/>
              </w:rPr>
              <w:t xml:space="preserve">ապակիների մգեցվածությունը չափող սարքերը պետք է համապատասխանեն </w:t>
            </w:r>
            <w:r w:rsidRPr="000118AA">
              <w:rPr>
                <w:rFonts w:eastAsia="Times New Roman"/>
                <w:sz w:val="18"/>
                <w:szCs w:val="18"/>
                <w:lang w:val="hy-AM" w:eastAsia="ru-RU"/>
              </w:rPr>
              <w:t>«GB 2410-80 և/կամ «ASTM D1033-61 և/կամ «JIS K7105-81 ստանդարտների պահանջներին, սակայն հաշվեքննության ընթացքում արձանագրվեց, որ տվյալ ստանդարտները չեն գործում ՀՀ-ում, ԵԱՏՄ-ում կամ ԵՄ-ում, փոխարինված կամ ուժը կորցրած են և որոշ դեպքերում կարգավորել են այլ նյութերի չափորոշիչներ: Մասնավորապես.</w:t>
            </w:r>
          </w:p>
          <w:p w14:paraId="5109795C" w14:textId="77777777" w:rsidR="00916174" w:rsidRPr="000118AA" w:rsidRDefault="00916174" w:rsidP="009766C9">
            <w:pPr>
              <w:numPr>
                <w:ilvl w:val="0"/>
                <w:numId w:val="8"/>
              </w:numPr>
              <w:shd w:val="clear" w:color="auto" w:fill="FFFFFF"/>
              <w:tabs>
                <w:tab w:val="left" w:pos="284"/>
              </w:tabs>
              <w:spacing w:before="0" w:after="0"/>
              <w:ind w:left="0" w:firstLine="0"/>
              <w:contextualSpacing/>
              <w:rPr>
                <w:rFonts w:eastAsia="Times New Roman"/>
                <w:sz w:val="18"/>
                <w:szCs w:val="18"/>
                <w:lang w:val="af-ZA"/>
              </w:rPr>
            </w:pPr>
            <w:r w:rsidRPr="000118AA">
              <w:rPr>
                <w:rFonts w:eastAsia="Times New Roman"/>
                <w:sz w:val="18"/>
                <w:szCs w:val="18"/>
                <w:lang w:val="hy-AM" w:eastAsia="ru-RU"/>
              </w:rPr>
              <w:t>«GB/</w:t>
            </w:r>
            <w:r w:rsidRPr="000118AA">
              <w:rPr>
                <w:rFonts w:eastAsia="Times New Roman"/>
                <w:sz w:val="18"/>
                <w:szCs w:val="18"/>
                <w:lang w:val="af-ZA" w:eastAsia="ru-RU"/>
              </w:rPr>
              <w:t>T</w:t>
            </w:r>
            <w:r w:rsidRPr="000118AA">
              <w:rPr>
                <w:rFonts w:eastAsia="Times New Roman"/>
                <w:sz w:val="18"/>
                <w:szCs w:val="18"/>
                <w:lang w:val="hy-AM" w:eastAsia="ru-RU"/>
              </w:rPr>
              <w:t xml:space="preserve"> 2410-80 ստանդարտը</w:t>
            </w:r>
            <w:r w:rsidRPr="000118AA">
              <w:rPr>
                <w:rFonts w:eastAsia="Times New Roman"/>
                <w:sz w:val="18"/>
                <w:szCs w:val="18"/>
                <w:lang w:val="af-ZA" w:eastAsia="ru-RU"/>
              </w:rPr>
              <w:t xml:space="preserve"> </w:t>
            </w:r>
            <w:r w:rsidRPr="000118AA">
              <w:rPr>
                <w:rFonts w:eastAsia="Times New Roman"/>
                <w:sz w:val="18"/>
                <w:szCs w:val="18"/>
                <w:lang w:val="hy-AM" w:eastAsia="ru-RU"/>
              </w:rPr>
              <w:t xml:space="preserve">Չինաստանի ժողովրդական հանրապետության տարածքում </w:t>
            </w:r>
            <w:r w:rsidRPr="000118AA">
              <w:rPr>
                <w:rFonts w:eastAsia="Times New Roman"/>
                <w:sz w:val="18"/>
                <w:szCs w:val="18"/>
                <w:lang w:val="af-ZA" w:eastAsia="ru-RU"/>
              </w:rPr>
              <w:t>31.12.1980</w:t>
            </w:r>
            <w:r w:rsidRPr="000118AA">
              <w:rPr>
                <w:rFonts w:eastAsia="Times New Roman"/>
                <w:sz w:val="18"/>
                <w:szCs w:val="18"/>
                <w:lang w:val="hy-AM" w:eastAsia="ru-RU"/>
              </w:rPr>
              <w:t>-</w:t>
            </w:r>
            <w:r w:rsidRPr="000118AA">
              <w:rPr>
                <w:rFonts w:eastAsia="Times New Roman"/>
                <w:sz w:val="18"/>
                <w:szCs w:val="18"/>
                <w:lang w:val="af-ZA" w:eastAsia="ru-RU"/>
              </w:rPr>
              <w:t>01.04.2008</w:t>
            </w:r>
            <w:r w:rsidRPr="000118AA">
              <w:rPr>
                <w:rFonts w:eastAsia="Times New Roman"/>
                <w:sz w:val="18"/>
                <w:szCs w:val="18"/>
                <w:lang w:val="hy-AM" w:eastAsia="ru-RU"/>
              </w:rPr>
              <w:t>թթ</w:t>
            </w:r>
            <w:r w:rsidRPr="000118AA">
              <w:rPr>
                <w:rFonts w:eastAsia="Times New Roman"/>
                <w:sz w:val="18"/>
                <w:szCs w:val="18"/>
                <w:lang w:val="af-ZA" w:eastAsia="ru-RU"/>
              </w:rPr>
              <w:t xml:space="preserve">. </w:t>
            </w:r>
            <w:r w:rsidRPr="000118AA">
              <w:rPr>
                <w:rFonts w:eastAsia="Times New Roman"/>
                <w:sz w:val="18"/>
                <w:szCs w:val="18"/>
                <w:lang w:val="hy-AM" w:eastAsia="ru-RU"/>
              </w:rPr>
              <w:t>ընթացքում գործող «Թափանցիկ պլաստիկների լուսաթափանցելիության</w:t>
            </w:r>
            <w:r w:rsidRPr="000118AA">
              <w:rPr>
                <w:rFonts w:eastAsia="Times New Roman"/>
                <w:sz w:val="18"/>
                <w:szCs w:val="18"/>
                <w:lang w:val="af-ZA" w:eastAsia="ru-RU"/>
              </w:rPr>
              <w:t xml:space="preserve"> </w:t>
            </w:r>
            <w:r w:rsidRPr="000118AA">
              <w:rPr>
                <w:rFonts w:eastAsia="Times New Roman"/>
                <w:sz w:val="18"/>
                <w:szCs w:val="18"/>
                <w:lang w:val="hy-AM" w:eastAsia="ru-RU"/>
              </w:rPr>
              <w:t xml:space="preserve">որոշման ազգային ստանդարտն է </w:t>
            </w:r>
            <w:r w:rsidRPr="000118AA">
              <w:rPr>
                <w:rFonts w:eastAsia="Times New Roman"/>
                <w:sz w:val="18"/>
                <w:szCs w:val="18"/>
                <w:lang w:val="af-ZA" w:eastAsia="ru-RU"/>
              </w:rPr>
              <w:t>(</w:t>
            </w:r>
            <w:r w:rsidRPr="000118AA">
              <w:rPr>
                <w:rFonts w:eastAsia="Times New Roman"/>
                <w:sz w:val="18"/>
                <w:szCs w:val="18"/>
                <w:lang w:val="hy-AM" w:eastAsia="ru-RU"/>
              </w:rPr>
              <w:t>փոխարինված է</w:t>
            </w:r>
            <w:r w:rsidRPr="000118AA">
              <w:rPr>
                <w:rFonts w:eastAsia="Times New Roman"/>
                <w:sz w:val="18"/>
                <w:szCs w:val="18"/>
                <w:lang w:val="af-ZA" w:eastAsia="ru-RU"/>
              </w:rPr>
              <w:t xml:space="preserve">) </w:t>
            </w:r>
            <w:r w:rsidRPr="000118AA">
              <w:rPr>
                <w:rFonts w:eastAsia="Times New Roman"/>
                <w:sz w:val="18"/>
                <w:szCs w:val="18"/>
                <w:lang w:val="hy-AM" w:eastAsia="ru-RU"/>
              </w:rPr>
              <w:t>։</w:t>
            </w:r>
          </w:p>
          <w:p w14:paraId="73818D8B" w14:textId="77777777" w:rsidR="00916174" w:rsidRPr="000118AA" w:rsidRDefault="00916174" w:rsidP="009766C9">
            <w:pPr>
              <w:numPr>
                <w:ilvl w:val="0"/>
                <w:numId w:val="8"/>
              </w:numPr>
              <w:shd w:val="clear" w:color="auto" w:fill="FFFFFF"/>
              <w:tabs>
                <w:tab w:val="left" w:pos="284"/>
              </w:tabs>
              <w:spacing w:before="0" w:after="0"/>
              <w:ind w:left="0" w:firstLine="0"/>
              <w:contextualSpacing/>
              <w:rPr>
                <w:rFonts w:eastAsia="Times New Roman"/>
                <w:sz w:val="18"/>
                <w:szCs w:val="18"/>
                <w:lang w:val="af-ZA"/>
              </w:rPr>
            </w:pPr>
            <w:r w:rsidRPr="000118AA">
              <w:rPr>
                <w:rFonts w:eastAsia="Times New Roman"/>
                <w:sz w:val="18"/>
                <w:szCs w:val="18"/>
                <w:lang w:val="hy-AM" w:eastAsia="ru-RU"/>
              </w:rPr>
              <w:t>«ASTM D1033-61 ստանդարտ</w:t>
            </w:r>
            <w:r w:rsidRPr="000118AA">
              <w:rPr>
                <w:rFonts w:eastAsia="Times New Roman"/>
                <w:sz w:val="18"/>
                <w:szCs w:val="18"/>
                <w:lang w:val="af-ZA" w:eastAsia="ru-RU"/>
              </w:rPr>
              <w:t xml:space="preserve"> </w:t>
            </w:r>
            <w:r w:rsidRPr="000118AA">
              <w:rPr>
                <w:rFonts w:eastAsia="Times New Roman"/>
                <w:sz w:val="18"/>
                <w:szCs w:val="18"/>
                <w:lang w:val="hy-AM" w:eastAsia="ru-RU"/>
              </w:rPr>
              <w:t xml:space="preserve">առհասարակ գոյություն չունի, փոխարենը </w:t>
            </w:r>
            <w:r w:rsidRPr="000118AA">
              <w:rPr>
                <w:rFonts w:eastAsia="Times New Roman"/>
                <w:sz w:val="18"/>
                <w:szCs w:val="18"/>
                <w:lang w:val="af-ZA" w:eastAsia="ru-RU"/>
              </w:rPr>
              <w:t xml:space="preserve">1961-1992 </w:t>
            </w:r>
            <w:r w:rsidRPr="000118AA">
              <w:rPr>
                <w:rFonts w:eastAsia="Times New Roman"/>
                <w:sz w:val="18"/>
                <w:szCs w:val="18"/>
                <w:lang w:val="hy-AM" w:eastAsia="ru-RU"/>
              </w:rPr>
              <w:t>թվականը գործել է ԱՄՆ «Փորձարկման և նյութերի ամերիկյան միության մշակած «Թափանցիկ պլաստիկների լուսաթափանցելիության</w:t>
            </w:r>
            <w:r w:rsidRPr="000118AA">
              <w:rPr>
                <w:rFonts w:eastAsia="Times New Roman"/>
                <w:sz w:val="18"/>
                <w:szCs w:val="18"/>
                <w:lang w:val="af-ZA" w:eastAsia="ru-RU"/>
              </w:rPr>
              <w:t xml:space="preserve"> </w:t>
            </w:r>
            <w:r w:rsidRPr="000118AA">
              <w:rPr>
                <w:rFonts w:eastAsia="Times New Roman"/>
                <w:sz w:val="18"/>
                <w:szCs w:val="18"/>
                <w:lang w:val="hy-AM" w:eastAsia="ru-RU"/>
              </w:rPr>
              <w:t>որոշման մեթոդիկա «</w:t>
            </w:r>
            <w:r w:rsidRPr="000118AA">
              <w:rPr>
                <w:rFonts w:eastAsia="Times New Roman"/>
                <w:sz w:val="18"/>
                <w:szCs w:val="18"/>
                <w:lang w:val="af-ZA" w:eastAsia="ru-RU"/>
              </w:rPr>
              <w:t>A</w:t>
            </w:r>
            <w:r w:rsidRPr="000118AA">
              <w:rPr>
                <w:rFonts w:eastAsia="Times New Roman"/>
                <w:sz w:val="18"/>
                <w:szCs w:val="18"/>
                <w:lang w:val="hy-AM" w:eastAsia="ru-RU"/>
              </w:rPr>
              <w:t>STM D10</w:t>
            </w:r>
            <w:r w:rsidRPr="000118AA">
              <w:rPr>
                <w:rFonts w:eastAsia="Times New Roman"/>
                <w:sz w:val="18"/>
                <w:szCs w:val="18"/>
                <w:lang w:val="af-ZA" w:eastAsia="ru-RU"/>
              </w:rPr>
              <w:t>0</w:t>
            </w:r>
            <w:r w:rsidRPr="000118AA">
              <w:rPr>
                <w:rFonts w:eastAsia="Times New Roman"/>
                <w:sz w:val="18"/>
                <w:szCs w:val="18"/>
                <w:lang w:val="hy-AM" w:eastAsia="ru-RU"/>
              </w:rPr>
              <w:t>3-61</w:t>
            </w:r>
            <w:r w:rsidRPr="000118AA">
              <w:rPr>
                <w:rFonts w:eastAsia="Times New Roman"/>
                <w:sz w:val="18"/>
                <w:szCs w:val="18"/>
                <w:lang w:val="af-ZA" w:eastAsia="ru-RU"/>
              </w:rPr>
              <w:t xml:space="preserve"> </w:t>
            </w:r>
            <w:r w:rsidRPr="000118AA">
              <w:rPr>
                <w:rFonts w:eastAsia="Times New Roman"/>
                <w:sz w:val="18"/>
                <w:szCs w:val="18"/>
                <w:lang w:val="hy-AM" w:eastAsia="ru-RU"/>
              </w:rPr>
              <w:t xml:space="preserve">ստանդարտը </w:t>
            </w:r>
            <w:r w:rsidRPr="000118AA">
              <w:rPr>
                <w:rFonts w:eastAsia="Times New Roman"/>
                <w:sz w:val="18"/>
                <w:szCs w:val="18"/>
                <w:lang w:val="af-ZA" w:eastAsia="ru-RU"/>
              </w:rPr>
              <w:t>(</w:t>
            </w:r>
            <w:r w:rsidRPr="000118AA">
              <w:rPr>
                <w:rFonts w:eastAsia="Times New Roman"/>
                <w:sz w:val="18"/>
                <w:szCs w:val="18"/>
                <w:lang w:val="hy-AM" w:eastAsia="ru-RU"/>
              </w:rPr>
              <w:t>բազմակի անգամ փոխարինված</w:t>
            </w:r>
            <w:r w:rsidRPr="000118AA">
              <w:rPr>
                <w:rFonts w:eastAsia="Times New Roman"/>
                <w:sz w:val="18"/>
                <w:szCs w:val="18"/>
                <w:lang w:val="af-ZA" w:eastAsia="ru-RU"/>
              </w:rPr>
              <w:t>)</w:t>
            </w:r>
            <w:r w:rsidRPr="000118AA">
              <w:rPr>
                <w:rFonts w:eastAsia="Times New Roman"/>
                <w:sz w:val="18"/>
                <w:szCs w:val="18"/>
                <w:lang w:val="hy-AM" w:eastAsia="ru-RU"/>
              </w:rPr>
              <w:t>։</w:t>
            </w:r>
          </w:p>
          <w:p w14:paraId="4C200681" w14:textId="77777777" w:rsidR="00916174" w:rsidRPr="000118AA" w:rsidRDefault="00916174" w:rsidP="009766C9">
            <w:pPr>
              <w:numPr>
                <w:ilvl w:val="0"/>
                <w:numId w:val="8"/>
              </w:numPr>
              <w:shd w:val="clear" w:color="auto" w:fill="FFFFFF"/>
              <w:tabs>
                <w:tab w:val="left" w:pos="284"/>
              </w:tabs>
              <w:spacing w:before="0" w:after="0"/>
              <w:ind w:left="0" w:firstLine="0"/>
              <w:contextualSpacing/>
              <w:rPr>
                <w:rFonts w:eastAsia="Times New Roman"/>
                <w:sz w:val="18"/>
                <w:szCs w:val="18"/>
                <w:lang w:val="af-ZA"/>
              </w:rPr>
            </w:pPr>
            <w:r w:rsidRPr="000118AA">
              <w:rPr>
                <w:rFonts w:eastAsia="Times New Roman"/>
                <w:sz w:val="18"/>
                <w:szCs w:val="18"/>
                <w:lang w:val="hy-AM" w:eastAsia="ru-RU"/>
              </w:rPr>
              <w:t xml:space="preserve">«JIS K7105-81 ստանդարտը Ճապոնիայի կայսրության տարածքում </w:t>
            </w:r>
            <w:r w:rsidRPr="000118AA">
              <w:rPr>
                <w:rFonts w:eastAsia="Times New Roman"/>
                <w:sz w:val="18"/>
                <w:szCs w:val="18"/>
                <w:lang w:val="af-ZA" w:eastAsia="ru-RU"/>
              </w:rPr>
              <w:t>01.03.1981- 21.03.2012</w:t>
            </w:r>
            <w:r w:rsidRPr="000118AA">
              <w:rPr>
                <w:rFonts w:eastAsia="Times New Roman"/>
                <w:sz w:val="18"/>
                <w:szCs w:val="18"/>
                <w:lang w:val="hy-AM" w:eastAsia="ru-RU"/>
              </w:rPr>
              <w:t>թթ</w:t>
            </w:r>
            <w:r w:rsidRPr="000118AA">
              <w:rPr>
                <w:rFonts w:eastAsia="Times New Roman"/>
                <w:sz w:val="18"/>
                <w:szCs w:val="18"/>
                <w:lang w:val="af-ZA" w:eastAsia="ru-RU"/>
              </w:rPr>
              <w:t>.</w:t>
            </w:r>
            <w:r w:rsidRPr="000118AA">
              <w:rPr>
                <w:rFonts w:eastAsia="Times New Roman"/>
                <w:sz w:val="18"/>
                <w:szCs w:val="18"/>
                <w:lang w:val="hy-AM" w:eastAsia="ru-RU"/>
              </w:rPr>
              <w:t xml:space="preserve"> ընթացքում գործող «Պլաստիկի օպտիկական հատկությունների փորձարկման մեթոդիկա ձեռնարկն է </w:t>
            </w:r>
            <w:r w:rsidRPr="000118AA">
              <w:rPr>
                <w:rFonts w:eastAsia="Times New Roman"/>
                <w:sz w:val="18"/>
                <w:szCs w:val="18"/>
                <w:lang w:val="af-ZA" w:eastAsia="ru-RU"/>
              </w:rPr>
              <w:t>(</w:t>
            </w:r>
            <w:r w:rsidRPr="000118AA">
              <w:rPr>
                <w:rFonts w:eastAsia="Times New Roman"/>
                <w:sz w:val="18"/>
                <w:szCs w:val="18"/>
                <w:lang w:val="hy-AM" w:eastAsia="ru-RU"/>
              </w:rPr>
              <w:t>գործողությունը դադարեցված է</w:t>
            </w:r>
            <w:r w:rsidRPr="000118AA">
              <w:rPr>
                <w:rFonts w:eastAsia="Times New Roman"/>
                <w:sz w:val="18"/>
                <w:szCs w:val="18"/>
                <w:lang w:val="af-ZA" w:eastAsia="ru-RU"/>
              </w:rPr>
              <w:t>)</w:t>
            </w:r>
            <w:r w:rsidRPr="000118AA">
              <w:rPr>
                <w:rFonts w:eastAsia="Times New Roman"/>
                <w:sz w:val="18"/>
                <w:szCs w:val="18"/>
                <w:lang w:val="hy-AM" w:eastAsia="ru-RU"/>
              </w:rPr>
              <w:t>։</w:t>
            </w:r>
          </w:p>
          <w:p w14:paraId="03A66A32" w14:textId="77777777" w:rsidR="00916174" w:rsidRPr="000118AA" w:rsidRDefault="00916174" w:rsidP="009766C9">
            <w:pPr>
              <w:shd w:val="clear" w:color="auto" w:fill="FFFFFF"/>
              <w:spacing w:before="0" w:after="0"/>
              <w:rPr>
                <w:rFonts w:eastAsia="Times New Roman"/>
                <w:sz w:val="18"/>
                <w:szCs w:val="18"/>
                <w:lang w:val="hy-AM"/>
              </w:rPr>
            </w:pPr>
            <w:r w:rsidRPr="000118AA">
              <w:rPr>
                <w:rFonts w:eastAsia="Times New Roman"/>
                <w:sz w:val="18"/>
                <w:szCs w:val="18"/>
                <w:lang w:val="hy-AM"/>
              </w:rPr>
              <w:t xml:space="preserve">Հաշվեքննության կատարման շրջանակներում, հիմք ընդունելով </w:t>
            </w:r>
            <w:r w:rsidRPr="000118AA">
              <w:rPr>
                <w:rFonts w:eastAsia="Times New Roman"/>
                <w:b/>
                <w:sz w:val="18"/>
                <w:szCs w:val="18"/>
                <w:lang w:val="hy-AM" w:eastAsia="ru-RU"/>
              </w:rPr>
              <w:t>«</w:t>
            </w:r>
            <w:r w:rsidRPr="000118AA">
              <w:rPr>
                <w:rFonts w:eastAsia="Times New Roman"/>
                <w:bCs/>
                <w:sz w:val="18"/>
                <w:szCs w:val="18"/>
                <w:lang w:val="hy-AM" w:eastAsia="ru-RU"/>
              </w:rPr>
              <w:t>Հաշվեքննիչ պալատի մասին ՀՀ օրենքի 39-րդ հոդվածի 3-րդ մասի դրույթով սահմանվածը և</w:t>
            </w:r>
            <w:r w:rsidRPr="000118AA">
              <w:rPr>
                <w:rFonts w:eastAsia="Times New Roman"/>
                <w:sz w:val="18"/>
                <w:szCs w:val="18"/>
                <w:lang w:val="hy-AM"/>
              </w:rPr>
              <w:t xml:space="preserve"> կիրառելով «արտաքին հաստատում ընթացակարգը </w:t>
            </w:r>
            <w:r w:rsidRPr="000118AA">
              <w:rPr>
                <w:rFonts w:eastAsia="Times New Roman"/>
                <w:sz w:val="18"/>
                <w:szCs w:val="18"/>
                <w:lang w:val="hy-AM"/>
              </w:rPr>
              <w:lastRenderedPageBreak/>
              <w:t xml:space="preserve">ՀՀ էկոնոմիկայի նախարարության «Ստանդարտացման և չափագիտության ազգային մարմին ՓԲ ընկերությունից 19.07.2023 թվականին պահանջվել և 27.07.2023 թվականի թիվ ՍՉԱՄ-1171 գրությամբ ստացվել է համապատասխան տեղեկատվություն, որ վերոնշյալ ստանդարտները այլ երկրների ստանդարտներ են և առկա չեն ազգային մարմնի տվյալների բազայում։ Ուստի նշված բոլոր դեպքերի մասով հաշվեքննությամբ արձանագրվում է անհամապատասխանություն «Ստանդարտացման մասին ՀՀ օրենքի </w:t>
            </w:r>
            <w:r w:rsidRPr="000118AA">
              <w:rPr>
                <w:rFonts w:eastAsia="Times New Roman"/>
                <w:sz w:val="18"/>
                <w:szCs w:val="18"/>
                <w:lang w:val="af-ZA"/>
              </w:rPr>
              <w:t>16-</w:t>
            </w:r>
            <w:r w:rsidRPr="000118AA">
              <w:rPr>
                <w:rFonts w:eastAsia="Times New Roman"/>
                <w:sz w:val="18"/>
                <w:szCs w:val="18"/>
                <w:lang w:val="hy-AM"/>
              </w:rPr>
              <w:t xml:space="preserve">րդ հոդվածի </w:t>
            </w:r>
            <w:r w:rsidRPr="000118AA">
              <w:rPr>
                <w:rFonts w:eastAsia="Times New Roman"/>
                <w:sz w:val="18"/>
                <w:szCs w:val="18"/>
                <w:lang w:val="af-ZA"/>
              </w:rPr>
              <w:t>4-</w:t>
            </w:r>
            <w:r w:rsidRPr="000118AA">
              <w:rPr>
                <w:rFonts w:eastAsia="Times New Roman"/>
                <w:sz w:val="18"/>
                <w:szCs w:val="18"/>
                <w:lang w:val="hy-AM"/>
              </w:rPr>
              <w:t>րդ մասով սահմանվածի հետ, այն է՝ «</w:t>
            </w:r>
            <w:r w:rsidRPr="000118AA">
              <w:rPr>
                <w:rFonts w:eastAsia="Times New Roman" w:cs="Sylfaen"/>
                <w:sz w:val="18"/>
                <w:szCs w:val="18"/>
                <w:shd w:val="clear" w:color="auto" w:fill="FFFFFF"/>
                <w:lang w:val="hy-AM" w:eastAsia="ru-RU"/>
              </w:rPr>
              <w:t>Միջազգային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տարածաշրջանային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և</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այլ</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պետությունների</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ազգային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ստանդարտները</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կիրառվում</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են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միջազգային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համագործակցության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մասին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համաձայնագրերի</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պայմանագրերի</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կամ</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Ստանդարտացման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ազգային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մարմնի</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և</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համապատասխան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միջազգային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տարածաշրջանային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և</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այլ</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պետությունների</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ստանդարտացման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ազգային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մարմինների</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միջև</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կնքված</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համաձայնագրերի</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պայմանագրերի</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հիման</w:t>
            </w:r>
            <w:r w:rsidRPr="000118AA">
              <w:rPr>
                <w:rFonts w:eastAsia="Times New Roman"/>
                <w:sz w:val="18"/>
                <w:szCs w:val="18"/>
                <w:shd w:val="clear" w:color="auto" w:fill="FFFFFF"/>
                <w:lang w:val="af-ZA" w:eastAsia="ru-RU"/>
              </w:rPr>
              <w:t xml:space="preserve"> </w:t>
            </w:r>
            <w:r w:rsidRPr="000118AA">
              <w:rPr>
                <w:rFonts w:eastAsia="Times New Roman" w:cs="Sylfaen"/>
                <w:sz w:val="18"/>
                <w:szCs w:val="18"/>
                <w:shd w:val="clear" w:color="auto" w:fill="FFFFFF"/>
                <w:lang w:val="hy-AM" w:eastAsia="ru-RU"/>
              </w:rPr>
              <w:t>վրա</w:t>
            </w:r>
            <w:r w:rsidRPr="000118AA">
              <w:rPr>
                <w:rFonts w:eastAsia="Times New Roman"/>
                <w:sz w:val="18"/>
                <w:szCs w:val="18"/>
                <w:lang w:val="hy-AM"/>
              </w:rPr>
              <w:t>։</w:t>
            </w:r>
          </w:p>
        </w:tc>
        <w:tc>
          <w:tcPr>
            <w:tcW w:w="982" w:type="dxa"/>
            <w:shd w:val="clear" w:color="auto" w:fill="auto"/>
            <w:vAlign w:val="center"/>
          </w:tcPr>
          <w:p w14:paraId="22449FC9"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3DB2AE86"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Ընդունվել է ի գիտություն, հետագայում տեխնիկական բնութագրերը կազմելիս կհրավիրվեն համապատասխան փորձագետներ։</w:t>
            </w:r>
          </w:p>
        </w:tc>
        <w:tc>
          <w:tcPr>
            <w:tcW w:w="0" w:type="auto"/>
          </w:tcPr>
          <w:p w14:paraId="0ADE0F9E" w14:textId="77777777" w:rsidR="00916174" w:rsidRPr="000118AA" w:rsidRDefault="00916174" w:rsidP="009766C9">
            <w:pPr>
              <w:spacing w:before="0" w:after="0"/>
              <w:ind w:firstLine="0"/>
              <w:rPr>
                <w:rFonts w:eastAsia="Times New Roman"/>
                <w:sz w:val="18"/>
                <w:szCs w:val="18"/>
                <w:lang w:val="hy-AM" w:eastAsia="ru-RU"/>
              </w:rPr>
            </w:pPr>
            <w:r w:rsidRPr="000118AA">
              <w:rPr>
                <w:rFonts w:eastAsia="Times New Roman"/>
                <w:sz w:val="18"/>
                <w:szCs w:val="18"/>
                <w:lang w:val="hy-AM" w:eastAsia="ru-RU"/>
              </w:rPr>
              <w:t>Ըստ էության արձանագրված</w:t>
            </w:r>
            <w:r w:rsidRPr="000118AA">
              <w:rPr>
                <w:rFonts w:eastAsia="Times New Roman"/>
                <w:sz w:val="18"/>
                <w:szCs w:val="18"/>
                <w:lang w:val="es-ES" w:eastAsia="ru-RU"/>
              </w:rPr>
              <w:t xml:space="preserve"> </w:t>
            </w:r>
            <w:r w:rsidRPr="000118AA">
              <w:rPr>
                <w:rFonts w:eastAsia="Times New Roman"/>
                <w:sz w:val="18"/>
                <w:szCs w:val="18"/>
                <w:lang w:val="hy-AM" w:eastAsia="ru-RU"/>
              </w:rPr>
              <w:t>անհամապատասխանությունը ՀՀ</w:t>
            </w:r>
            <w:r w:rsidRPr="000118AA">
              <w:rPr>
                <w:rFonts w:eastAsia="Times New Roman"/>
                <w:sz w:val="18"/>
                <w:szCs w:val="18"/>
                <w:lang w:val="es-ES" w:eastAsia="ru-RU"/>
              </w:rPr>
              <w:t xml:space="preserve"> ՆԳՆ-ի կողմից </w:t>
            </w:r>
            <w:r w:rsidRPr="000118AA">
              <w:rPr>
                <w:rFonts w:eastAsia="Times New Roman"/>
                <w:sz w:val="18"/>
                <w:szCs w:val="18"/>
                <w:lang w:val="hy-AM" w:eastAsia="ru-RU"/>
              </w:rPr>
              <w:t>ընդունվել</w:t>
            </w:r>
            <w:r w:rsidRPr="000118AA">
              <w:rPr>
                <w:rFonts w:eastAsia="Times New Roman"/>
                <w:sz w:val="18"/>
                <w:szCs w:val="18"/>
                <w:lang w:val="es-ES" w:eastAsia="ru-RU"/>
              </w:rPr>
              <w:t xml:space="preserve"> </w:t>
            </w:r>
            <w:r w:rsidRPr="000118AA">
              <w:rPr>
                <w:rFonts w:eastAsia="Times New Roman"/>
                <w:sz w:val="18"/>
                <w:szCs w:val="18"/>
                <w:lang w:val="hy-AM" w:eastAsia="ru-RU"/>
              </w:rPr>
              <w:t>է:</w:t>
            </w:r>
          </w:p>
          <w:p w14:paraId="0409D813" w14:textId="77777777" w:rsidR="00916174" w:rsidRPr="000118AA" w:rsidRDefault="00916174" w:rsidP="009766C9">
            <w:pPr>
              <w:tabs>
                <w:tab w:val="left" w:pos="720"/>
              </w:tabs>
              <w:spacing w:before="0" w:after="0"/>
              <w:rPr>
                <w:sz w:val="18"/>
                <w:szCs w:val="18"/>
                <w:lang w:val="hy-AM"/>
              </w:rPr>
            </w:pPr>
            <w:r w:rsidRPr="000118AA">
              <w:rPr>
                <w:sz w:val="18"/>
                <w:szCs w:val="18"/>
                <w:lang w:val="hy-AM"/>
              </w:rPr>
              <w:t xml:space="preserve">Հիմնավորումը չի ընդունվում Հաշվեքննությամբ բերված տվյալները համացանցային տիրույթում գործող «շուկայի արժեքներն են և միայն ՀՀ-ում արտադրվածի կամ վաճառվածի մասին որևէ գրառում չի կատարվել։ Ինչ վերաբերվում է «ՃՈ-ի կողմից օգտագործվող սարքերի բնութագրին, ապա հաշվեքննությանը հայտնի չեն այդ սարքերի մակնիշները և տեխնիկական բնութագրերը, սակայն </w:t>
            </w:r>
            <w:r w:rsidRPr="000118AA">
              <w:rPr>
                <w:sz w:val="18"/>
                <w:szCs w:val="18"/>
                <w:lang w:val="hy-AM"/>
              </w:rPr>
              <w:lastRenderedPageBreak/>
              <w:t xml:space="preserve">դրանք որևէ կերպ չեն կարող բնութագրել նշված այլ երկրների տեղական ժամկետանց, իսկ որոշ դեպքերում այլ առարկաներ բնութագրող ստանդարտների կիրառմանը: </w:t>
            </w:r>
          </w:p>
          <w:p w14:paraId="08B302CF" w14:textId="77777777" w:rsidR="00916174" w:rsidRPr="000118AA" w:rsidRDefault="00916174" w:rsidP="009766C9">
            <w:pPr>
              <w:spacing w:before="0" w:after="0"/>
              <w:rPr>
                <w:sz w:val="18"/>
                <w:szCs w:val="18"/>
                <w:shd w:val="clear" w:color="auto" w:fill="FFFFFF"/>
                <w:lang w:val="hy-AM"/>
              </w:rPr>
            </w:pPr>
            <w:r w:rsidRPr="000118AA">
              <w:rPr>
                <w:sz w:val="18"/>
                <w:szCs w:val="18"/>
                <w:lang w:val="hy-AM"/>
              </w:rPr>
              <w:t>Ինչ վերաբերում է պատասխանատու ստորաբաժանումում մասնագետներ չլինելուն, ապա ՀՀ կառավարության 4-ը մայիսի 2017 թվականի «Գնումների գործընթացի կազմակերպման կարգը հաստատելու և Հայաստանի Հանրապետության կառավարության 2011 թվականի փետրվարի 10-ի N 168-Ն որոշումը ուժը կորցրած ճանաչելու մասին</w:t>
            </w:r>
            <w:r w:rsidRPr="000118AA">
              <w:rPr>
                <w:rFonts w:eastAsia="Calibri" w:cs="Arial"/>
                <w:sz w:val="18"/>
                <w:szCs w:val="18"/>
                <w:lang w:val="af-ZA"/>
              </w:rPr>
              <w:t></w:t>
            </w:r>
            <w:r w:rsidRPr="000118AA">
              <w:rPr>
                <w:sz w:val="18"/>
                <w:szCs w:val="18"/>
                <w:lang w:val="hy-AM"/>
              </w:rPr>
              <w:t xml:space="preserve"> N 526-Ն որոշման հավելվածի (կարգի) 15-րդ կետով այդ դեպքերի </w:t>
            </w:r>
            <w:r w:rsidRPr="000118AA">
              <w:rPr>
                <w:sz w:val="18"/>
                <w:szCs w:val="18"/>
                <w:lang w:val="hy-AM"/>
              </w:rPr>
              <w:lastRenderedPageBreak/>
              <w:t xml:space="preserve">համար նախատեսված է՝ </w:t>
            </w:r>
            <w:r w:rsidRPr="000118AA">
              <w:rPr>
                <w:sz w:val="18"/>
                <w:szCs w:val="18"/>
                <w:shd w:val="clear" w:color="auto" w:fill="FFFFFF"/>
                <w:lang w:val="hy-AM"/>
              </w:rPr>
              <w:t>«եթե պատվիրատուի աշխատակազմի ներկայացուցիչները չունեն անհրաժեշտ մասնագիտական կարողություններ, ապա հանձնաժողովի կազմում ներառելու նպատակով հրավիրվում է համապատասխան փորձագետ (մասնագետ):</w:t>
            </w:r>
          </w:p>
        </w:tc>
      </w:tr>
      <w:tr w:rsidR="000118AA" w:rsidRPr="00FD0DFF" w14:paraId="2CC760B6" w14:textId="77777777" w:rsidTr="009B4E5F">
        <w:trPr>
          <w:trHeight w:val="777"/>
        </w:trPr>
        <w:tc>
          <w:tcPr>
            <w:tcW w:w="0" w:type="auto"/>
            <w:shd w:val="clear" w:color="auto" w:fill="auto"/>
            <w:vAlign w:val="center"/>
          </w:tcPr>
          <w:p w14:paraId="7236EA54" w14:textId="636821DD"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lastRenderedPageBreak/>
              <w:t>6</w:t>
            </w:r>
          </w:p>
        </w:tc>
        <w:tc>
          <w:tcPr>
            <w:tcW w:w="6693" w:type="dxa"/>
            <w:shd w:val="clear" w:color="auto" w:fill="auto"/>
          </w:tcPr>
          <w:p w14:paraId="3FC8853D" w14:textId="77777777" w:rsidR="00916174" w:rsidRPr="000118AA" w:rsidRDefault="00916174" w:rsidP="009766C9">
            <w:pPr>
              <w:shd w:val="clear" w:color="auto" w:fill="FFFFFF"/>
              <w:spacing w:before="0" w:after="0"/>
              <w:ind w:firstLine="0"/>
              <w:contextualSpacing/>
              <w:rPr>
                <w:rFonts w:eastAsia="Times New Roman"/>
                <w:sz w:val="18"/>
                <w:szCs w:val="18"/>
                <w:lang w:val="af-ZA"/>
              </w:rPr>
            </w:pPr>
            <w:r w:rsidRPr="000118AA">
              <w:rPr>
                <w:rFonts w:eastAsia="Times New Roman"/>
                <w:sz w:val="18"/>
                <w:szCs w:val="18"/>
                <w:lang w:val="af-ZA"/>
              </w:rPr>
              <w:t>ՀՀ էկոնոմիկայի նախարարության «Ստանդարտացման և չափագիտության ազգային մարմին ՓԲ ընկերությունից 19.07.2023 թվականին պահանջվել և 27.07.2023թ.-ի թիվ ՍՉԱՄ-1171 գրությամբ ստացվել է նաև համապատասխան տեղեկատվություն, համաձայն որի՝</w:t>
            </w:r>
          </w:p>
          <w:p w14:paraId="0AAC3E38" w14:textId="77777777" w:rsidR="00916174" w:rsidRPr="000118AA" w:rsidRDefault="00916174" w:rsidP="009766C9">
            <w:pPr>
              <w:numPr>
                <w:ilvl w:val="0"/>
                <w:numId w:val="9"/>
              </w:numPr>
              <w:shd w:val="clear" w:color="auto" w:fill="FFFFFF"/>
              <w:spacing w:before="0" w:after="0"/>
              <w:ind w:left="0" w:firstLine="0"/>
              <w:contextualSpacing/>
              <w:rPr>
                <w:rFonts w:eastAsia="Times New Roman"/>
                <w:sz w:val="18"/>
                <w:szCs w:val="18"/>
                <w:lang w:val="af-ZA"/>
              </w:rPr>
            </w:pPr>
            <w:r w:rsidRPr="000118AA">
              <w:rPr>
                <w:rFonts w:eastAsia="Times New Roman"/>
                <w:sz w:val="18"/>
                <w:szCs w:val="18"/>
                <w:shd w:val="clear" w:color="auto" w:fill="FFFFFF"/>
                <w:lang w:val="hy-AM" w:eastAsia="ru-RU"/>
              </w:rPr>
              <w:t xml:space="preserve">«WTM-1100 չափման միջոցի տեսակի հաստատումը իրականացվել է 31.05.2016 թվականին </w:t>
            </w:r>
            <w:r w:rsidRPr="000118AA">
              <w:rPr>
                <w:rFonts w:eastAsia="Times New Roman"/>
                <w:sz w:val="18"/>
                <w:szCs w:val="18"/>
                <w:lang w:val="hy-AM"/>
              </w:rPr>
              <w:t xml:space="preserve">«Ալիկանտե ՍՊ ընկերության և 23.11.2021 թվականին «Ավտոպոստ ՍՊ ընկերության հայտերի հիման վրա (երկու դեպքում էլ սարքի արտադրող կազմակերպություն է նշվել «Starmeter Instruments Co. Ltd. ՉԺՀ): Հաշվեքննությամբ իրականացված համադրումների արդյունքում արձանագրվեց, որ </w:t>
            </w:r>
            <w:r w:rsidRPr="000118AA">
              <w:rPr>
                <w:rFonts w:eastAsia="Times New Roman"/>
                <w:sz w:val="18"/>
                <w:szCs w:val="18"/>
                <w:shd w:val="clear" w:color="auto" w:fill="FFFFFF"/>
                <w:lang w:val="hy-AM" w:eastAsia="ru-RU"/>
              </w:rPr>
              <w:t xml:space="preserve">31.05.2016 թվականին </w:t>
            </w:r>
            <w:r w:rsidRPr="000118AA">
              <w:rPr>
                <w:rFonts w:eastAsia="Times New Roman"/>
                <w:sz w:val="18"/>
                <w:szCs w:val="18"/>
                <w:lang w:val="hy-AM"/>
              </w:rPr>
              <w:t xml:space="preserve">«Ալիկանտե ՍՊ ընկերության հայտի հիման վրա </w:t>
            </w:r>
            <w:r w:rsidRPr="000118AA">
              <w:rPr>
                <w:rFonts w:eastAsia="Times New Roman"/>
                <w:sz w:val="18"/>
                <w:szCs w:val="18"/>
                <w:shd w:val="clear" w:color="auto" w:fill="FFFFFF"/>
                <w:lang w:val="hy-AM" w:eastAsia="ru-RU"/>
              </w:rPr>
              <w:t>«WTM-1100 չափման միջոցի</w:t>
            </w:r>
            <w:r w:rsidRPr="000118AA">
              <w:rPr>
                <w:rFonts w:eastAsia="Times New Roman"/>
                <w:sz w:val="18"/>
                <w:szCs w:val="18"/>
                <w:lang w:val="hy-AM"/>
              </w:rPr>
              <w:t xml:space="preserve"> տեսակի հաստատման «Չափման միջոցի տեսակի նկարագիրը փաստաթղթում նշված է, որ սարքը թողարկված է և համապատասխանում է ԳՕՍՏ-5727-88 ստանդարտին, սակայն հաշվեքննությամբ արձանագրվում է, որ ԳՕՍՏ-5727-88 </w:t>
            </w:r>
            <w:r w:rsidRPr="000118AA">
              <w:rPr>
                <w:rFonts w:eastAsia="Times New Roman"/>
                <w:sz w:val="18"/>
                <w:szCs w:val="18"/>
                <w:lang w:val="hy-AM"/>
              </w:rPr>
              <w:lastRenderedPageBreak/>
              <w:t>փաստաթուղթը հանդիսացել է «Վերգետնյա տրանսպորտի անվտանգ ապակիների տեխնիկական պայմաններ (այսինքն՝ ապակիների և ոչ թե դրանց չափիչ սարքերի) փաստաթուղթ և ուժը կորցրած է եղել դեռևս 01.01.2015 թվականին:</w:t>
            </w:r>
          </w:p>
          <w:p w14:paraId="0CDBA1A5" w14:textId="77777777" w:rsidR="00916174" w:rsidRPr="000118AA" w:rsidRDefault="00916174" w:rsidP="009766C9">
            <w:pPr>
              <w:shd w:val="clear" w:color="auto" w:fill="FFFFFF"/>
              <w:spacing w:before="0" w:after="0"/>
              <w:contextualSpacing/>
              <w:rPr>
                <w:rFonts w:eastAsia="Times New Roman"/>
                <w:sz w:val="18"/>
                <w:szCs w:val="18"/>
                <w:lang w:val="hy-AM"/>
              </w:rPr>
            </w:pPr>
            <w:r w:rsidRPr="000118AA">
              <w:rPr>
                <w:rFonts w:eastAsia="Times New Roman"/>
                <w:sz w:val="18"/>
                <w:szCs w:val="18"/>
                <w:lang w:val="hy-AM"/>
              </w:rPr>
              <w:t xml:space="preserve"> Ինչ վերաբերում է «Ավտոպոստ ՍՊ ընկերության 23.11.2021 թվականի հայտի հիման վրա նույն արտադրողի նույն մոդելի համար իրականացված տեսակի հաստատման «Չափման միջոցի տեսակի նկարագիրը փաստաթղթին, ապա այնտեղ նշված է, որ սարքը թողարկված է և համապատասխանում է ԳՕՍՏ-32565-2013 «Վերգետնյա տրանսպորտի անվտանգ ապակիների ընդհանուր տեխնիկական պայմաններ ստանդարտին: Հաշվեքննությամբ իրականացված համադրումների արդյունքում արձանագրվեց, որ տվյալ միջպետական ստանդարտը սահմանում է ապակիների և ոչ թե դրանց չափիչ սարքերի տեխնիկական պայմաններ, իսկ տվյալ ստանդարտի 7-րդ գլխով նախատեսված են ապակիների փորձարկման թվով յոթ չափորոշիչներ (հարվածի կայունություն, լուսակայունություն, խոնավակայունություն, լուսաթափանցելիություն, աբրազիվ կայունություն, քիմիական կայունություն, հրդեհակայունություն), որից «լուսաթափանցելիության փորձարկման համար ըստ 7.8-ի կատարվում է 2856</w:t>
            </w:r>
            <w:r w:rsidRPr="000118AA">
              <w:rPr>
                <w:rFonts w:eastAsia="Times New Roman" w:cs="Tahoma"/>
                <w:sz w:val="18"/>
                <w:szCs w:val="18"/>
                <w:shd w:val="clear" w:color="auto" w:fill="FFFFFF"/>
                <w:lang w:val="af-ZA" w:eastAsia="ru-RU"/>
              </w:rPr>
              <w:t>՞</w:t>
            </w:r>
            <w:r w:rsidRPr="000118AA">
              <w:rPr>
                <w:rFonts w:eastAsia="Times New Roman" w:cs="Tahoma"/>
                <w:sz w:val="18"/>
                <w:szCs w:val="18"/>
                <w:shd w:val="clear" w:color="auto" w:fill="FFFFFF"/>
                <w:lang w:val="hy-AM" w:eastAsia="ru-RU"/>
              </w:rPr>
              <w:t>50</w:t>
            </w:r>
            <w:r w:rsidRPr="000118AA">
              <w:rPr>
                <w:rFonts w:eastAsia="Times New Roman"/>
                <w:sz w:val="18"/>
                <w:szCs w:val="18"/>
                <w:lang w:val="hy-AM"/>
              </w:rPr>
              <w:t xml:space="preserve"> Կելվին լուսային ջերմաստիճանի շիկացման թելիկով լամպի միջոցով: Հաշվի առնելով, որ </w:t>
            </w:r>
            <w:r w:rsidRPr="000118AA">
              <w:rPr>
                <w:rFonts w:eastAsia="Times New Roman"/>
                <w:sz w:val="18"/>
                <w:szCs w:val="18"/>
                <w:shd w:val="clear" w:color="auto" w:fill="FFFFFF"/>
                <w:lang w:val="hy-AM" w:eastAsia="ru-RU"/>
              </w:rPr>
              <w:t>«WTM-1100 չափման միջոցը</w:t>
            </w:r>
            <w:r w:rsidRPr="000118AA">
              <w:rPr>
                <w:rFonts w:eastAsia="Times New Roman"/>
                <w:sz w:val="18"/>
                <w:szCs w:val="18"/>
                <w:lang w:val="hy-AM"/>
              </w:rPr>
              <w:t xml:space="preserve"> համաձայն արտադրող գործարանի տեխնիկական տվյալների բաղկացած է լուսադիոդային լույսի աղբյուրով (չի պարունակում շիկացման թելիկ) արձանագրվում է անհամապատասխանություն ԳՕՍՏ-32565-2013 «Վերգետնյա տրանսպորտի անվտանգ ապակիների ընդհանուր տեխնիկական պայմաններ ստանդարտի 7.8.2.1 կետի պահանջի հետ:</w:t>
            </w:r>
          </w:p>
          <w:p w14:paraId="60D4EC5D" w14:textId="77777777" w:rsidR="00916174" w:rsidRPr="000118AA" w:rsidRDefault="00916174" w:rsidP="009766C9">
            <w:pPr>
              <w:shd w:val="clear" w:color="auto" w:fill="FFFFFF"/>
              <w:spacing w:before="0" w:after="0"/>
              <w:contextualSpacing/>
              <w:rPr>
                <w:rFonts w:eastAsia="Times New Roman"/>
                <w:sz w:val="18"/>
                <w:szCs w:val="18"/>
                <w:lang w:val="hy-AM"/>
              </w:rPr>
            </w:pPr>
            <w:r w:rsidRPr="000118AA">
              <w:rPr>
                <w:rFonts w:eastAsia="Times New Roman"/>
                <w:sz w:val="18"/>
                <w:szCs w:val="18"/>
                <w:lang w:val="hy-AM"/>
              </w:rPr>
              <w:t xml:space="preserve">Ըստ «Ստանդարտացման և չափագիտության ազգային մարմին ՓԲ ընկերության կողմից 27.07.2023 թվականի թիվ ՍՉԱՄ-1171 գրությամբ </w:t>
            </w:r>
            <w:r w:rsidRPr="000118AA">
              <w:rPr>
                <w:rFonts w:eastAsia="Times New Roman"/>
                <w:sz w:val="18"/>
                <w:szCs w:val="18"/>
                <w:lang w:val="hy-AM"/>
              </w:rPr>
              <w:lastRenderedPageBreak/>
              <w:t xml:space="preserve">տրամադրված տեղեկատվության, 2023 թվականին </w:t>
            </w:r>
            <w:r w:rsidRPr="000118AA">
              <w:rPr>
                <w:rFonts w:eastAsia="Times New Roman"/>
                <w:sz w:val="18"/>
                <w:szCs w:val="18"/>
                <w:shd w:val="clear" w:color="auto" w:fill="FFFFFF"/>
                <w:lang w:val="hy-AM" w:eastAsia="ru-RU"/>
              </w:rPr>
              <w:t xml:space="preserve">«WTM-1100 չափման միջոցի տեսակ չի հաստատվել: Հաշվեքննությամբ արձանագրվել է, որ 2016 թվականին </w:t>
            </w:r>
            <w:r w:rsidRPr="000118AA">
              <w:rPr>
                <w:rFonts w:eastAsia="Times New Roman"/>
                <w:sz w:val="18"/>
                <w:szCs w:val="18"/>
                <w:lang w:val="hy-AM"/>
              </w:rPr>
              <w:t xml:space="preserve">«Ալիկանտե ՍՊ ընկերության և 2021 թվականին «Ավտոպոստ ՍՊ ընկերության հայտերի հիման վրա կատարված </w:t>
            </w:r>
            <w:r w:rsidRPr="000118AA">
              <w:rPr>
                <w:rFonts w:eastAsia="Times New Roman"/>
                <w:sz w:val="18"/>
                <w:szCs w:val="18"/>
                <w:shd w:val="clear" w:color="auto" w:fill="FFFFFF"/>
                <w:lang w:val="hy-AM" w:eastAsia="ru-RU"/>
              </w:rPr>
              <w:t>«WTM-1100 չափման միջոցի</w:t>
            </w:r>
            <w:r w:rsidRPr="000118AA">
              <w:rPr>
                <w:rFonts w:eastAsia="Times New Roman"/>
                <w:sz w:val="18"/>
                <w:szCs w:val="18"/>
                <w:lang w:val="hy-AM"/>
              </w:rPr>
              <w:t xml:space="preserve"> տեսակի հաստատման փաստաթղթերում (տեսակի նկարագիր և ստուգաչափման վկայական) նշված է, որ երկու դեպքում էլ սարքի արտադրող կազմակերպություն է նշվել «Starmeter Instruments Co. Ltd. ՉԺՀ, իսկ 2022-2023 թվականին </w:t>
            </w:r>
            <w:r w:rsidRPr="000118AA">
              <w:rPr>
                <w:rFonts w:eastAsia="Times New Roman"/>
                <w:sz w:val="18"/>
                <w:szCs w:val="18"/>
                <w:shd w:val="clear" w:color="auto" w:fill="FFFFFF"/>
                <w:lang w:val="hy-AM" w:eastAsia="ru-RU"/>
              </w:rPr>
              <w:t>«WTM-1100 ստուգաչափման ներկայացրած չափման միջոցների արտադրողն է «</w:t>
            </w:r>
            <w:r w:rsidRPr="000118AA">
              <w:rPr>
                <w:rFonts w:eastAsia="Times New Roman" w:cs="Verdana-BoldItalic"/>
                <w:bCs/>
                <w:iCs/>
                <w:sz w:val="18"/>
                <w:szCs w:val="18"/>
                <w:lang w:val="hy-AM" w:eastAsia="ru-RU"/>
              </w:rPr>
              <w:t>Guangzhou</w:t>
            </w:r>
            <w:r w:rsidRPr="000118AA">
              <w:rPr>
                <w:rFonts w:eastAsia="Times New Roman"/>
                <w:sz w:val="18"/>
                <w:szCs w:val="18"/>
                <w:shd w:val="clear" w:color="auto" w:fill="FFFFFF"/>
                <w:lang w:val="hy-AM" w:eastAsia="ru-RU"/>
              </w:rPr>
              <w:t xml:space="preserve"> Landtek Instruments Co. Ltd. ՉԺՀ: Արձանագրվում է անհամապատասխանություն ՀՀ էկոնոմիկայի նախարարի 21.12.2012 թվականի թիվ 1060-Ն հրամանով հաստատված չափման միջոցների փորձարկումների և տեսակի հաստատման կարգ-ի 32-րդ կետով սահմանվածի հետ, այն է՝ Տարբեր հայտատուների կամ ՉՄ արտադրողների դեպքում տեսակի հաստատման սերտիֆիկատ տրվում է յուրաքանչյուր հայտատուի։ Արտաքինից միանման ՉՄ-ները, որոնք ներկայացված են տեսակի հաստատման տարբեր հայտատուների կողմից և որոնք ենթադրվում է, որ արտադրված են միևնույն կազմակերպության տարբեր երկրների կամ տարբեր կազմակերպությունների կողմից, պետք է անցնեն տեսակի հաստատման՝ իրարից անկախ գործընթացներ։ Այսինքն, համաձայն առկա տեղեկատվության, «</w:t>
            </w:r>
            <w:r w:rsidRPr="000118AA">
              <w:rPr>
                <w:rFonts w:eastAsia="Times New Roman" w:cs="Verdana-BoldItalic"/>
                <w:bCs/>
                <w:iCs/>
                <w:sz w:val="18"/>
                <w:szCs w:val="18"/>
                <w:lang w:val="hy-AM" w:eastAsia="ru-RU"/>
              </w:rPr>
              <w:t>Guangzhou</w:t>
            </w:r>
            <w:r w:rsidRPr="000118AA">
              <w:rPr>
                <w:rFonts w:eastAsia="Times New Roman"/>
                <w:sz w:val="18"/>
                <w:szCs w:val="18"/>
                <w:shd w:val="clear" w:color="auto" w:fill="FFFFFF"/>
                <w:lang w:val="hy-AM" w:eastAsia="ru-RU"/>
              </w:rPr>
              <w:t xml:space="preserve"> Landtek Instruments Co. Ltd. ՉԺՀ ընկերության կողմից արտադրված «WTM-1100 լուսաթափանցելիության չափման միջոցի</w:t>
            </w:r>
            <w:r w:rsidRPr="000118AA">
              <w:rPr>
                <w:rFonts w:eastAsia="Times New Roman"/>
                <w:sz w:val="18"/>
                <w:szCs w:val="18"/>
                <w:lang w:val="hy-AM"/>
              </w:rPr>
              <w:t xml:space="preserve"> տեսակի հաստատում, ըստ էության, տեղի չի ունեցել:</w:t>
            </w:r>
          </w:p>
          <w:p w14:paraId="637C992E" w14:textId="77777777" w:rsidR="00916174" w:rsidRPr="000118AA" w:rsidRDefault="00916174" w:rsidP="009766C9">
            <w:pPr>
              <w:numPr>
                <w:ilvl w:val="0"/>
                <w:numId w:val="9"/>
              </w:numPr>
              <w:shd w:val="clear" w:color="auto" w:fill="FFFFFF"/>
              <w:spacing w:before="0" w:after="0"/>
              <w:ind w:left="0" w:firstLine="0"/>
              <w:contextualSpacing/>
              <w:rPr>
                <w:rFonts w:eastAsia="Times New Roman"/>
                <w:sz w:val="18"/>
                <w:szCs w:val="18"/>
                <w:lang w:val="af-ZA"/>
              </w:rPr>
            </w:pPr>
            <w:r w:rsidRPr="000118AA">
              <w:rPr>
                <w:rFonts w:eastAsia="Times New Roman"/>
                <w:sz w:val="18"/>
                <w:szCs w:val="18"/>
                <w:lang w:val="hy-AM"/>
              </w:rPr>
              <w:t xml:space="preserve">Ըստ «Ստանդարտացման և չափագիտության ազգային մարմին ՓԲ ընկերության կողմից 27.07.2023 թվականի թիվ ՍՉԱՄ-1171 գրությամբ տրամադրված տեղեկատվության, 2023 թվականին </w:t>
            </w:r>
            <w:r w:rsidRPr="000118AA">
              <w:rPr>
                <w:rFonts w:eastAsia="Times New Roman"/>
                <w:sz w:val="18"/>
                <w:szCs w:val="18"/>
                <w:shd w:val="clear" w:color="auto" w:fill="FFFFFF"/>
                <w:lang w:val="hy-AM" w:eastAsia="ru-RU"/>
              </w:rPr>
              <w:t>«WTM-1100 չափման միջոցի ստուգաչափումներն իրականացվել են 15-25</w:t>
            </w:r>
            <w:r w:rsidRPr="000118AA">
              <w:rPr>
                <w:rFonts w:eastAsia="Times New Roman" w:cs="Arial"/>
                <w:sz w:val="18"/>
                <w:szCs w:val="18"/>
                <w:shd w:val="clear" w:color="auto" w:fill="FFFFFF"/>
                <w:lang w:val="hy-AM" w:eastAsia="ru-RU"/>
              </w:rPr>
              <w:t>՛C</w:t>
            </w:r>
            <w:r w:rsidRPr="000118AA">
              <w:rPr>
                <w:rFonts w:eastAsia="Times New Roman"/>
                <w:sz w:val="18"/>
                <w:szCs w:val="18"/>
                <w:shd w:val="clear" w:color="auto" w:fill="FFFFFF"/>
                <w:lang w:val="hy-AM" w:eastAsia="ru-RU"/>
              </w:rPr>
              <w:t xml:space="preserve"> ջերմաստիճանի և 20-90% հարաբերական խոնավության պայմաններում, սակայն, </w:t>
            </w:r>
            <w:r w:rsidRPr="000118AA">
              <w:rPr>
                <w:rFonts w:eastAsia="Times New Roman"/>
                <w:sz w:val="18"/>
                <w:szCs w:val="18"/>
                <w:lang w:val="hy-AM"/>
              </w:rPr>
              <w:t>«</w:t>
            </w:r>
            <w:r w:rsidRPr="000118AA">
              <w:rPr>
                <w:rFonts w:eastAsia="Times New Roman"/>
                <w:sz w:val="18"/>
                <w:szCs w:val="18"/>
                <w:lang w:val="af-ZA" w:eastAsia="ru-RU"/>
              </w:rPr>
              <w:t>ՀՀ Ո ԳՀԱՊՁԲ-</w:t>
            </w:r>
            <w:r w:rsidRPr="000118AA">
              <w:rPr>
                <w:rFonts w:eastAsia="Times New Roman"/>
                <w:sz w:val="18"/>
                <w:szCs w:val="18"/>
                <w:lang w:val="af-ZA" w:eastAsia="ru-RU"/>
              </w:rPr>
              <w:lastRenderedPageBreak/>
              <w:t>2022-ԿՏՏՎ/ԱՊԱԿԻ/Ա-100</w:t>
            </w:r>
            <w:r w:rsidRPr="000118AA">
              <w:rPr>
                <w:rFonts w:eastAsia="Times New Roman"/>
                <w:sz w:val="18"/>
                <w:szCs w:val="18"/>
                <w:lang w:val="hy-AM" w:eastAsia="ru-RU"/>
              </w:rPr>
              <w:t> գնման ընթացակարգի հրավերի, ինչպես նաև պայմանագրի տեխնիկական բնութագրով պահանջվել է, որ չափիչ սարքը աշխատի օդի հարաբերական խոնավությունը «&lt;90% և շրջակա միջավայրի ջերմաստիճանը «50</w:t>
            </w:r>
            <w:r w:rsidRPr="000118AA">
              <w:rPr>
                <w:rFonts w:eastAsia="Times New Roman" w:cs="Arial"/>
                <w:sz w:val="18"/>
                <w:szCs w:val="18"/>
                <w:shd w:val="clear" w:color="auto" w:fill="FFFFFF"/>
                <w:lang w:val="hy-AM" w:eastAsia="ru-RU"/>
              </w:rPr>
              <w:t xml:space="preserve">՛C օդերևույթաբանական պայմաններում: Արձանագրվում է անհամապատասխանություն </w:t>
            </w:r>
            <w:r w:rsidRPr="000118AA">
              <w:rPr>
                <w:rFonts w:eastAsia="Times New Roman"/>
                <w:sz w:val="18"/>
                <w:szCs w:val="18"/>
                <w:lang w:val="hy-AM"/>
              </w:rPr>
              <w:t>«</w:t>
            </w:r>
            <w:r w:rsidRPr="000118AA">
              <w:rPr>
                <w:rFonts w:eastAsia="Times New Roman"/>
                <w:sz w:val="18"/>
                <w:szCs w:val="18"/>
                <w:lang w:val="af-ZA" w:eastAsia="ru-RU"/>
              </w:rPr>
              <w:t>ՀՀ Ո ԳՀԱՊՁԲ-2022-ԿՏՏՎ/ԱՊԱԿԻ/Ա-100</w:t>
            </w:r>
            <w:r w:rsidRPr="000118AA">
              <w:rPr>
                <w:rFonts w:eastAsia="Times New Roman"/>
                <w:sz w:val="18"/>
                <w:szCs w:val="18"/>
                <w:lang w:val="hy-AM" w:eastAsia="ru-RU"/>
              </w:rPr>
              <w:t> պայմանագրի տեխնիկական բնութագրի պահանջի հետ:</w:t>
            </w:r>
          </w:p>
          <w:p w14:paraId="3E0D5B0B" w14:textId="77777777" w:rsidR="00916174" w:rsidRPr="000118AA" w:rsidRDefault="00916174" w:rsidP="009766C9">
            <w:pPr>
              <w:numPr>
                <w:ilvl w:val="0"/>
                <w:numId w:val="9"/>
              </w:numPr>
              <w:shd w:val="clear" w:color="auto" w:fill="FFFFFF"/>
              <w:spacing w:before="0" w:after="0"/>
              <w:ind w:left="0" w:firstLine="0"/>
              <w:contextualSpacing/>
              <w:rPr>
                <w:rFonts w:eastAsia="Times New Roman"/>
                <w:sz w:val="18"/>
                <w:szCs w:val="18"/>
                <w:lang w:val="af-ZA"/>
              </w:rPr>
            </w:pPr>
            <w:r w:rsidRPr="000118AA">
              <w:rPr>
                <w:rFonts w:eastAsia="Times New Roman"/>
                <w:sz w:val="18"/>
                <w:szCs w:val="18"/>
                <w:lang w:val="hy-AM"/>
              </w:rPr>
              <w:t xml:space="preserve">«Ստանդարտացման և չափագիտության ազգային մարմին ՓԲ ընկերության կողմից 27.07.2023 թվականի թիվ ՍՉԱՄ-1171 գրությամբ հայտնել է նաև, որ ստուգաչափման ժամանակ կիրառվել են КНФ-1-01 տեսակի ելակետային լուսաֆիլտրերի հավաքածու: Հաշվեքննության ընթացքում արձանագրվեց, որ КНФ-1-01 տեսակի սպեկտրալ և ինտեգրալ ուղղորդված թողունակության գործակցի ֆիլտրերի հավաքածուն նախատեսված է 0.8-92% թողունակության միջակայքի համար, իսկ աշխատանքային պարտադիր պայմաններ են համարվում՝ </w:t>
            </w:r>
            <w:r w:rsidRPr="000118AA">
              <w:rPr>
                <w:rFonts w:eastAsia="Times New Roman"/>
                <w:sz w:val="18"/>
                <w:szCs w:val="18"/>
                <w:lang w:val="hy-AM" w:eastAsia="ru-RU"/>
              </w:rPr>
              <w:t>օդի հարաբերական խոնավությունը «60</w:t>
            </w:r>
            <w:r w:rsidRPr="000118AA">
              <w:rPr>
                <w:rFonts w:eastAsia="Times New Roman" w:cs="Tahoma"/>
                <w:sz w:val="18"/>
                <w:szCs w:val="18"/>
                <w:shd w:val="clear" w:color="auto" w:fill="FFFFFF"/>
                <w:lang w:val="af-ZA" w:eastAsia="ru-RU"/>
              </w:rPr>
              <w:t>՞</w:t>
            </w:r>
            <w:r w:rsidRPr="000118AA">
              <w:rPr>
                <w:rFonts w:eastAsia="Times New Roman" w:cs="Tahoma"/>
                <w:sz w:val="18"/>
                <w:szCs w:val="18"/>
                <w:shd w:val="clear" w:color="auto" w:fill="FFFFFF"/>
                <w:lang w:val="hy-AM" w:eastAsia="ru-RU"/>
              </w:rPr>
              <w:t>15</w:t>
            </w:r>
            <w:r w:rsidRPr="000118AA">
              <w:rPr>
                <w:rFonts w:eastAsia="Times New Roman"/>
                <w:sz w:val="18"/>
                <w:szCs w:val="18"/>
                <w:lang w:val="hy-AM" w:eastAsia="ru-RU"/>
              </w:rPr>
              <w:t>%ե, շրջակա միջավայրի ջերմաստիճանը «10-35</w:t>
            </w:r>
            <w:r w:rsidRPr="000118AA">
              <w:rPr>
                <w:rFonts w:eastAsia="Times New Roman" w:cs="Arial"/>
                <w:sz w:val="18"/>
                <w:szCs w:val="18"/>
                <w:shd w:val="clear" w:color="auto" w:fill="FFFFFF"/>
                <w:lang w:val="hy-AM" w:eastAsia="ru-RU"/>
              </w:rPr>
              <w:t xml:space="preserve">՛C Արձանագրվում է անհամապատասխանություն </w:t>
            </w:r>
            <w:r w:rsidRPr="000118AA">
              <w:rPr>
                <w:rFonts w:eastAsia="Times New Roman"/>
                <w:sz w:val="18"/>
                <w:szCs w:val="18"/>
                <w:lang w:val="hy-AM"/>
              </w:rPr>
              <w:t>«</w:t>
            </w:r>
            <w:r w:rsidRPr="000118AA">
              <w:rPr>
                <w:rFonts w:eastAsia="Times New Roman"/>
                <w:sz w:val="18"/>
                <w:szCs w:val="18"/>
                <w:lang w:val="af-ZA" w:eastAsia="ru-RU"/>
              </w:rPr>
              <w:t>ՀՀ Ո ԳՀԱՊՁԲ-2022-ԿՏՏՎ/ԱՊԱԿԻ/Ա-100</w:t>
            </w:r>
            <w:r w:rsidRPr="000118AA">
              <w:rPr>
                <w:rFonts w:eastAsia="Times New Roman"/>
                <w:sz w:val="18"/>
                <w:szCs w:val="18"/>
                <w:lang w:val="hy-AM" w:eastAsia="ru-RU"/>
              </w:rPr>
              <w:t> պայմանագրի տեխնիկական բնութագրի պահանջի հետ:</w:t>
            </w:r>
          </w:p>
        </w:tc>
        <w:tc>
          <w:tcPr>
            <w:tcW w:w="982" w:type="dxa"/>
            <w:shd w:val="clear" w:color="auto" w:fill="auto"/>
            <w:vAlign w:val="center"/>
          </w:tcPr>
          <w:p w14:paraId="216A8CF7" w14:textId="77777777" w:rsidR="00916174" w:rsidRPr="000118AA" w:rsidRDefault="00916174" w:rsidP="009766C9">
            <w:pPr>
              <w:spacing w:before="0" w:after="0"/>
              <w:ind w:firstLine="0"/>
              <w:rPr>
                <w:sz w:val="18"/>
                <w:szCs w:val="18"/>
                <w:shd w:val="clear" w:color="auto" w:fill="FFFFFF"/>
              </w:rPr>
            </w:pPr>
            <w:r w:rsidRPr="000118AA">
              <w:rPr>
                <w:sz w:val="18"/>
                <w:szCs w:val="18"/>
                <w:shd w:val="clear" w:color="auto" w:fill="FFFFFF"/>
                <w:lang w:val="hy-AM"/>
              </w:rPr>
              <w:lastRenderedPageBreak/>
              <w:t>Ընթացքում է</w:t>
            </w:r>
          </w:p>
        </w:tc>
        <w:tc>
          <w:tcPr>
            <w:tcW w:w="0" w:type="auto"/>
            <w:shd w:val="clear" w:color="auto" w:fill="auto"/>
            <w:vAlign w:val="center"/>
          </w:tcPr>
          <w:p w14:paraId="0FAE9CA7"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Հիմնավորումը՝ ինչպես 6-րդ կետում։</w:t>
            </w:r>
          </w:p>
        </w:tc>
        <w:tc>
          <w:tcPr>
            <w:tcW w:w="0" w:type="auto"/>
          </w:tcPr>
          <w:p w14:paraId="38BC59A2" w14:textId="77777777" w:rsidR="00916174" w:rsidRPr="000118AA" w:rsidRDefault="00916174" w:rsidP="009766C9">
            <w:pPr>
              <w:spacing w:before="0" w:after="0"/>
              <w:ind w:firstLine="0"/>
              <w:rPr>
                <w:sz w:val="18"/>
                <w:szCs w:val="18"/>
                <w:shd w:val="clear" w:color="auto" w:fill="FFFFFF"/>
                <w:lang w:val="hy-AM"/>
              </w:rPr>
            </w:pPr>
            <w:r w:rsidRPr="000118AA">
              <w:rPr>
                <w:sz w:val="18"/>
                <w:szCs w:val="18"/>
                <w:lang w:val="hy-AM"/>
              </w:rPr>
              <w:t>Հիմնավորումը չի ընդունվում</w:t>
            </w:r>
            <w:r w:rsidRPr="000118AA">
              <w:rPr>
                <w:sz w:val="18"/>
                <w:szCs w:val="18"/>
                <w:shd w:val="clear" w:color="auto" w:fill="FFFFFF"/>
                <w:lang w:val="hy-AM"/>
              </w:rPr>
              <w:t>, քանի որ այն չի վերաբերվում արձանագրված անհամապատասխանությանը։</w:t>
            </w:r>
          </w:p>
        </w:tc>
      </w:tr>
      <w:tr w:rsidR="000118AA" w:rsidRPr="00FD0DFF" w14:paraId="68167A45" w14:textId="77777777" w:rsidTr="009B4E5F">
        <w:trPr>
          <w:trHeight w:val="777"/>
        </w:trPr>
        <w:tc>
          <w:tcPr>
            <w:tcW w:w="0" w:type="auto"/>
            <w:shd w:val="clear" w:color="auto" w:fill="auto"/>
            <w:vAlign w:val="center"/>
          </w:tcPr>
          <w:p w14:paraId="77D5FD2E" w14:textId="22C20B62"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lastRenderedPageBreak/>
              <w:t>7</w:t>
            </w:r>
          </w:p>
        </w:tc>
        <w:tc>
          <w:tcPr>
            <w:tcW w:w="6693" w:type="dxa"/>
            <w:shd w:val="clear" w:color="auto" w:fill="auto"/>
          </w:tcPr>
          <w:p w14:paraId="675ED075" w14:textId="77777777" w:rsidR="00916174" w:rsidRPr="000118AA" w:rsidRDefault="00916174" w:rsidP="009766C9">
            <w:pPr>
              <w:shd w:val="clear" w:color="auto" w:fill="FFFFFF"/>
              <w:spacing w:before="0" w:after="0"/>
              <w:ind w:firstLine="0"/>
              <w:rPr>
                <w:rFonts w:eastAsia="Times New Roman"/>
                <w:sz w:val="18"/>
                <w:szCs w:val="18"/>
                <w:lang w:val="af-ZA"/>
              </w:rPr>
            </w:pPr>
            <w:r w:rsidRPr="000118AA">
              <w:rPr>
                <w:rFonts w:eastAsia="Times New Roman"/>
                <w:bCs/>
                <w:sz w:val="18"/>
                <w:szCs w:val="18"/>
                <w:lang w:val="hy-AM" w:eastAsia="ru-RU"/>
              </w:rPr>
              <w:t xml:space="preserve">Հաշվեքննության ընթացքում, հիմք ընդունելով </w:t>
            </w:r>
            <w:r w:rsidRPr="000118AA">
              <w:rPr>
                <w:rFonts w:eastAsia="Times New Roman"/>
                <w:sz w:val="18"/>
                <w:szCs w:val="18"/>
                <w:lang w:val="hy-AM" w:eastAsia="ru-RU"/>
              </w:rPr>
              <w:t>«</w:t>
            </w:r>
            <w:r w:rsidRPr="000118AA">
              <w:rPr>
                <w:rFonts w:eastAsia="Times New Roman"/>
                <w:bCs/>
                <w:sz w:val="18"/>
                <w:szCs w:val="18"/>
                <w:lang w:val="hy-AM" w:eastAsia="ru-RU"/>
              </w:rPr>
              <w:t>Հաշվեքննիչ պալատի մասին ՀՀ օրենքի 38-րդ հոդվածի 3-րդ մասի դրույթով սահմանվածը,</w:t>
            </w:r>
            <w:r w:rsidRPr="000118AA">
              <w:rPr>
                <w:rFonts w:eastAsia="Times New Roman"/>
                <w:sz w:val="18"/>
                <w:szCs w:val="18"/>
                <w:shd w:val="clear" w:color="auto" w:fill="FFFFFF"/>
                <w:lang w:val="hy-AM" w:eastAsia="ru-RU"/>
              </w:rPr>
              <w:t xml:space="preserve"> </w:t>
            </w:r>
            <w:r w:rsidRPr="000118AA">
              <w:rPr>
                <w:rFonts w:eastAsia="Times New Roman"/>
                <w:bCs/>
                <w:sz w:val="18"/>
                <w:szCs w:val="18"/>
                <w:lang w:val="hy-AM" w:eastAsia="ru-RU"/>
              </w:rPr>
              <w:t>հաշվեքննության օբյեկտից հայցվել է տրամադրել հետևյալ տեղեկատվությունը՝</w:t>
            </w:r>
          </w:p>
          <w:p w14:paraId="3B70175C" w14:textId="77777777" w:rsidR="00916174" w:rsidRPr="000118AA" w:rsidRDefault="00916174" w:rsidP="009766C9">
            <w:pPr>
              <w:numPr>
                <w:ilvl w:val="0"/>
                <w:numId w:val="10"/>
              </w:numPr>
              <w:shd w:val="clear" w:color="auto" w:fill="FFFFFF"/>
              <w:spacing w:before="0" w:after="0"/>
              <w:ind w:left="0" w:firstLine="0"/>
              <w:contextualSpacing/>
              <w:rPr>
                <w:rFonts w:eastAsia="Times New Roman"/>
                <w:sz w:val="18"/>
                <w:szCs w:val="18"/>
                <w:lang w:val="af-ZA"/>
              </w:rPr>
            </w:pPr>
            <w:r w:rsidRPr="000118AA">
              <w:rPr>
                <w:rFonts w:eastAsia="Times New Roman"/>
                <w:bCs/>
                <w:sz w:val="18"/>
                <w:szCs w:val="18"/>
                <w:lang w:val="hy-AM" w:eastAsia="ru-RU"/>
              </w:rPr>
              <w:t>Ե</w:t>
            </w:r>
            <w:r w:rsidRPr="000118AA">
              <w:rPr>
                <w:rFonts w:eastAsia="Times New Roman"/>
                <w:sz w:val="18"/>
                <w:szCs w:val="18"/>
                <w:lang w:val="hy-AM" w:eastAsia="ru-RU"/>
              </w:rPr>
              <w:t>՞</w:t>
            </w:r>
            <w:r w:rsidRPr="000118AA">
              <w:rPr>
                <w:rFonts w:eastAsia="Times New Roman"/>
                <w:bCs/>
                <w:sz w:val="18"/>
                <w:szCs w:val="18"/>
                <w:lang w:val="hy-AM" w:eastAsia="ru-RU"/>
              </w:rPr>
              <w:t>րբ, ինչ</w:t>
            </w:r>
            <w:r w:rsidRPr="000118AA">
              <w:rPr>
                <w:rFonts w:eastAsia="Times New Roman"/>
                <w:sz w:val="18"/>
                <w:szCs w:val="18"/>
                <w:lang w:val="hy-AM" w:eastAsia="ru-RU"/>
              </w:rPr>
              <w:t>՞</w:t>
            </w:r>
            <w:r w:rsidRPr="000118AA">
              <w:rPr>
                <w:rFonts w:eastAsia="Times New Roman"/>
                <w:bCs/>
                <w:sz w:val="18"/>
                <w:szCs w:val="18"/>
                <w:lang w:val="hy-AM" w:eastAsia="ru-RU"/>
              </w:rPr>
              <w:t xml:space="preserve"> եղանակով և ո</w:t>
            </w:r>
            <w:r w:rsidRPr="000118AA">
              <w:rPr>
                <w:rFonts w:eastAsia="Times New Roman"/>
                <w:sz w:val="18"/>
                <w:szCs w:val="18"/>
                <w:lang w:val="hy-AM" w:eastAsia="ru-RU"/>
              </w:rPr>
              <w:t>՞</w:t>
            </w:r>
            <w:r w:rsidRPr="000118AA">
              <w:rPr>
                <w:rFonts w:eastAsia="Times New Roman"/>
                <w:bCs/>
                <w:sz w:val="18"/>
                <w:szCs w:val="18"/>
                <w:lang w:val="hy-AM" w:eastAsia="ru-RU"/>
              </w:rPr>
              <w:t xml:space="preserve">ր աղբյուրից/ներից օգտվելով է ձևավորվել </w:t>
            </w:r>
            <w:r w:rsidRPr="000118AA">
              <w:rPr>
                <w:rFonts w:eastAsia="Times New Roman"/>
                <w:sz w:val="18"/>
                <w:szCs w:val="18"/>
                <w:shd w:val="clear" w:color="auto" w:fill="FFFFFF"/>
                <w:lang w:val="hy-AM" w:eastAsia="ru-RU"/>
              </w:rPr>
              <w:t>«ՀՀ Ո ԳՀԱՊՁԲ-2022-ԿՏՏՎ/ԱՊԱԿԻ/Ա-100 ծածկագրով ընթացակարգի գնման առարկայի (չափման միջոցի) նախահաշվային արժեքը:</w:t>
            </w:r>
          </w:p>
          <w:p w14:paraId="563CEBC1" w14:textId="77777777" w:rsidR="00916174" w:rsidRPr="000118AA" w:rsidRDefault="00916174" w:rsidP="009766C9">
            <w:pPr>
              <w:numPr>
                <w:ilvl w:val="0"/>
                <w:numId w:val="10"/>
              </w:numPr>
              <w:shd w:val="clear" w:color="auto" w:fill="FFFFFF"/>
              <w:spacing w:before="0" w:after="0"/>
              <w:ind w:left="0" w:firstLine="0"/>
              <w:contextualSpacing/>
              <w:rPr>
                <w:rFonts w:eastAsia="Times New Roman"/>
                <w:sz w:val="18"/>
                <w:szCs w:val="18"/>
                <w:lang w:val="af-ZA"/>
              </w:rPr>
            </w:pPr>
            <w:r w:rsidRPr="000118AA">
              <w:rPr>
                <w:rFonts w:eastAsia="Times New Roman"/>
                <w:sz w:val="18"/>
                <w:szCs w:val="18"/>
                <w:shd w:val="clear" w:color="auto" w:fill="FFFFFF"/>
                <w:lang w:val="hy-AM" w:eastAsia="ru-RU"/>
              </w:rPr>
              <w:t>«ՀՀ Ո ԳՀԱՊՁԲ-2022-ԿՏՏՎ/ԱՊԱԿԻ/Ա-100 ծածկագրով ընթացակարգի գնման առարկայի</w:t>
            </w:r>
            <w:r w:rsidRPr="000118AA">
              <w:rPr>
                <w:rFonts w:eastAsia="Times New Roman"/>
                <w:bCs/>
                <w:sz w:val="18"/>
                <w:szCs w:val="18"/>
                <w:lang w:val="hy-AM" w:eastAsia="ru-RU"/>
              </w:rPr>
              <w:t xml:space="preserve"> տեխնիկական բնութագիրը կազմելիս ին</w:t>
            </w:r>
            <w:r w:rsidRPr="000118AA">
              <w:rPr>
                <w:rFonts w:eastAsia="Times New Roman"/>
                <w:sz w:val="18"/>
                <w:szCs w:val="18"/>
                <w:lang w:val="hy-AM" w:eastAsia="ru-RU"/>
              </w:rPr>
              <w:t>՞</w:t>
            </w:r>
            <w:r w:rsidRPr="000118AA">
              <w:rPr>
                <w:rFonts w:eastAsia="Times New Roman"/>
                <w:bCs/>
                <w:sz w:val="18"/>
                <w:szCs w:val="18"/>
                <w:lang w:val="hy-AM" w:eastAsia="ru-RU"/>
              </w:rPr>
              <w:t>չ հիմնավորումներով են պահանջվել, որպեսզի սարքը համապատասխանի</w:t>
            </w:r>
            <w:r w:rsidRPr="000118AA">
              <w:rPr>
                <w:rFonts w:eastAsia="Times New Roman"/>
                <w:sz w:val="18"/>
                <w:szCs w:val="18"/>
                <w:shd w:val="clear" w:color="auto" w:fill="FFFFFF"/>
                <w:lang w:val="hy-AM" w:eastAsia="ru-RU"/>
              </w:rPr>
              <w:t>՝</w:t>
            </w:r>
            <w:r w:rsidRPr="000118AA">
              <w:rPr>
                <w:rFonts w:eastAsia="Times New Roman"/>
                <w:sz w:val="18"/>
                <w:szCs w:val="18"/>
                <w:lang w:val="hy-AM" w:eastAsia="ru-RU"/>
              </w:rPr>
              <w:t xml:space="preserve"> </w:t>
            </w:r>
            <w:r w:rsidRPr="000118AA">
              <w:rPr>
                <w:rFonts w:eastAsia="Times New Roman"/>
                <w:sz w:val="18"/>
                <w:szCs w:val="18"/>
                <w:lang w:val="hy-AM" w:eastAsia="ru-RU"/>
              </w:rPr>
              <w:lastRenderedPageBreak/>
              <w:t xml:space="preserve">Չինաստանի ժողովրդական հանրապետության «GB 2410-80 (պլաստիկի ստանդարտ ուժը կորցրել է </w:t>
            </w:r>
            <w:r w:rsidRPr="000118AA">
              <w:rPr>
                <w:rFonts w:eastAsia="Times New Roman"/>
                <w:sz w:val="18"/>
                <w:szCs w:val="18"/>
                <w:lang w:val="af-ZA" w:eastAsia="ru-RU"/>
              </w:rPr>
              <w:t>01.04.2008</w:t>
            </w:r>
            <w:r w:rsidRPr="000118AA">
              <w:rPr>
                <w:rFonts w:eastAsia="Times New Roman"/>
                <w:sz w:val="18"/>
                <w:szCs w:val="18"/>
                <w:lang w:val="hy-AM" w:eastAsia="ru-RU"/>
              </w:rPr>
              <w:t xml:space="preserve"> թ</w:t>
            </w:r>
            <w:r w:rsidRPr="000118AA">
              <w:rPr>
                <w:rFonts w:eastAsia="Times New Roman"/>
                <w:sz w:val="18"/>
                <w:szCs w:val="18"/>
                <w:lang w:val="af-ZA" w:eastAsia="ru-RU"/>
              </w:rPr>
              <w:t>վական</w:t>
            </w:r>
            <w:r w:rsidRPr="000118AA">
              <w:rPr>
                <w:rFonts w:eastAsia="Times New Roman"/>
                <w:sz w:val="18"/>
                <w:szCs w:val="18"/>
                <w:lang w:val="hy-AM" w:eastAsia="ru-RU"/>
              </w:rPr>
              <w:t xml:space="preserve">ին) ազգային ստանդարտին և/կամ ԱՄՆ տարածքում գործող «ASTM D1003-61 պոլիմերի/պլաստիկի փորձարկման մեթոդիկայի և/կամ </w:t>
            </w:r>
            <w:r w:rsidRPr="000118AA">
              <w:rPr>
                <w:rFonts w:eastAsia="Times New Roman"/>
                <w:sz w:val="18"/>
                <w:szCs w:val="18"/>
                <w:shd w:val="clear" w:color="auto" w:fill="FFFFFF"/>
                <w:lang w:val="hy-AM" w:eastAsia="ru-RU"/>
              </w:rPr>
              <w:t>Ճապոնիայի հանրապետության արդյունաբերական</w:t>
            </w:r>
            <w:r w:rsidRPr="000118AA">
              <w:rPr>
                <w:rFonts w:eastAsia="Times New Roman"/>
                <w:sz w:val="18"/>
                <w:szCs w:val="18"/>
                <w:lang w:val="hy-AM" w:eastAsia="ru-RU"/>
              </w:rPr>
              <w:t xml:space="preserve"> «JIS K7105-81 </w:t>
            </w:r>
            <w:r w:rsidRPr="000118AA">
              <w:rPr>
                <w:rFonts w:eastAsia="Times New Roman"/>
                <w:sz w:val="18"/>
                <w:szCs w:val="18"/>
                <w:shd w:val="clear" w:color="auto" w:fill="FFFFFF"/>
                <w:lang w:val="hy-AM" w:eastAsia="ru-RU"/>
              </w:rPr>
              <w:t>(</w:t>
            </w:r>
            <w:r w:rsidRPr="000118AA">
              <w:rPr>
                <w:rFonts w:eastAsia="Times New Roman"/>
                <w:sz w:val="18"/>
                <w:szCs w:val="18"/>
                <w:lang w:val="hy-AM" w:eastAsia="ru-RU"/>
              </w:rPr>
              <w:t xml:space="preserve">պլաստիկի ստանդարտ, որը </w:t>
            </w:r>
            <w:r w:rsidRPr="000118AA">
              <w:rPr>
                <w:rFonts w:eastAsia="Times New Roman"/>
                <w:sz w:val="18"/>
                <w:szCs w:val="18"/>
                <w:shd w:val="clear" w:color="auto" w:fill="FFFFFF"/>
                <w:lang w:val="hy-AM" w:eastAsia="ru-RU"/>
              </w:rPr>
              <w:t xml:space="preserve">ուժը կորցրել է 21.03.2012 թվականին) </w:t>
            </w:r>
            <w:r w:rsidRPr="000118AA">
              <w:rPr>
                <w:rFonts w:eastAsia="Times New Roman"/>
                <w:sz w:val="18"/>
                <w:szCs w:val="18"/>
                <w:lang w:val="hy-AM" w:eastAsia="ru-RU"/>
              </w:rPr>
              <w:t>ստանդարտի պահանջներին:</w:t>
            </w:r>
          </w:p>
          <w:p w14:paraId="7A2D21F4" w14:textId="77777777" w:rsidR="00916174" w:rsidRPr="000118AA" w:rsidRDefault="00916174" w:rsidP="009766C9">
            <w:pPr>
              <w:numPr>
                <w:ilvl w:val="0"/>
                <w:numId w:val="10"/>
              </w:numPr>
              <w:shd w:val="clear" w:color="auto" w:fill="FFFFFF"/>
              <w:spacing w:before="0" w:after="0"/>
              <w:ind w:left="0" w:firstLine="0"/>
              <w:contextualSpacing/>
              <w:rPr>
                <w:rFonts w:eastAsia="Times New Roman"/>
                <w:sz w:val="18"/>
                <w:szCs w:val="18"/>
                <w:lang w:val="af-ZA"/>
              </w:rPr>
            </w:pPr>
            <w:r w:rsidRPr="000118AA">
              <w:rPr>
                <w:rFonts w:eastAsia="Times New Roman"/>
                <w:sz w:val="18"/>
                <w:szCs w:val="18"/>
                <w:shd w:val="clear" w:color="auto" w:fill="FFFFFF"/>
                <w:lang w:val="hy-AM" w:eastAsia="ru-RU"/>
              </w:rPr>
              <w:t>Ինչ հիմնավորումներով է «ՀՀ Ո ԳՀԱՊՁԲ-2022-ԿՏՏՎ/ԱՊԱԿԻ/Ա-100 ծածկագրով ընթացակարգի գնման առարկայի սնուցման մարտկոցների համար պահանջվել Ճապոնիայի հանրապետության արդյունաբերական՝ «UM-4 (ուժը կորցրել է 2003 թվականին) ստանդարտին համապատասխան լինելը:</w:t>
            </w:r>
          </w:p>
          <w:p w14:paraId="307C7B7D" w14:textId="77777777" w:rsidR="00916174" w:rsidRPr="000118AA" w:rsidRDefault="00916174" w:rsidP="009766C9">
            <w:pPr>
              <w:numPr>
                <w:ilvl w:val="0"/>
                <w:numId w:val="10"/>
              </w:numPr>
              <w:shd w:val="clear" w:color="auto" w:fill="FFFFFF"/>
              <w:spacing w:before="0" w:after="0"/>
              <w:ind w:left="0" w:firstLine="0"/>
              <w:contextualSpacing/>
              <w:rPr>
                <w:rFonts w:eastAsia="Times New Roman"/>
                <w:sz w:val="18"/>
                <w:szCs w:val="18"/>
                <w:lang w:val="af-ZA"/>
              </w:rPr>
            </w:pPr>
            <w:r w:rsidRPr="000118AA">
              <w:rPr>
                <w:rFonts w:eastAsia="Times New Roman"/>
                <w:sz w:val="18"/>
                <w:szCs w:val="18"/>
                <w:shd w:val="clear" w:color="auto" w:fill="FFFFFF"/>
                <w:lang w:val="hy-AM" w:eastAsia="ru-RU"/>
              </w:rPr>
              <w:t>01.07.2023 թվականի դրությամբ ընդամենը քանի սարք է առկա (սարքին և անսարք) ՀՀ ՆԳՆ (այդ թվում իրավանախորդների) հաշվեկշիռներում՝ ըստ ստորաբաժանումների:</w:t>
            </w:r>
          </w:p>
          <w:p w14:paraId="329A28FA" w14:textId="77777777" w:rsidR="00916174" w:rsidRPr="000118AA" w:rsidRDefault="00916174" w:rsidP="009766C9">
            <w:pPr>
              <w:shd w:val="clear" w:color="auto" w:fill="FFFFFF"/>
              <w:spacing w:before="0" w:after="0"/>
              <w:ind w:firstLine="567"/>
              <w:rPr>
                <w:rFonts w:eastAsia="Times New Roman"/>
                <w:bCs/>
                <w:sz w:val="18"/>
                <w:szCs w:val="18"/>
                <w:lang w:val="hy-AM" w:eastAsia="ru-RU"/>
              </w:rPr>
            </w:pPr>
            <w:r w:rsidRPr="000118AA">
              <w:rPr>
                <w:rFonts w:eastAsia="Times New Roman"/>
                <w:sz w:val="18"/>
                <w:szCs w:val="18"/>
                <w:lang w:val="hy-AM"/>
              </w:rPr>
              <w:t xml:space="preserve">Վերոշարադրյալ, ինչպես նաև՝ </w:t>
            </w:r>
            <w:r w:rsidRPr="000118AA">
              <w:rPr>
                <w:rFonts w:eastAsia="Times New Roman"/>
                <w:sz w:val="18"/>
                <w:szCs w:val="18"/>
                <w:shd w:val="clear" w:color="auto" w:fill="FFFFFF"/>
                <w:lang w:val="hy-AM" w:eastAsia="ru-RU"/>
              </w:rPr>
              <w:t xml:space="preserve">«ՀՀ Ո ԳՀԱՊՁԲ-2022-ԿՏՏՎ/ԱՊԱԿԻ/Ա-100 ծածկագրով ընթացակարգի տեխնիկական բնութագրում տեղ գտած հետևյալ եզրույթների չափման եղանակների և ձևերի՝ «բարձր լուծումներե, «հեշտ կիրառելիե, «ամուր կառուցվածքե, «հեշտ ստուգաչափման ենթակա, «նուրբ (հայցվել է փաստաթղթային եղանակով ներկայացնել գնման հայտը նախագծող անձի և պատասխանատու ստորաբաժանման վերոնշյալ բնութագրերի համապատասխան լինելու ճշտման եղանակները) եզրույթների վերաբերյալ հաշվեքննության օբյեկտից 23.08.2023 թվականին, ինչպես նաև կրկնակի անգամ՝ 05.10.2023 թվականին հայցվել են պարզաբանումներ, սակայն 13.10.2023 թվականի դրությամբ հաշվեքննություն իրականացնողներին չի տրամադրվել որևէ տեղեկատվություն: Արձանագրվում է անհամապատասխանություն </w:t>
            </w:r>
            <w:r w:rsidRPr="000118AA">
              <w:rPr>
                <w:rFonts w:eastAsia="Times New Roman"/>
                <w:sz w:val="18"/>
                <w:szCs w:val="18"/>
                <w:lang w:val="hy-AM" w:eastAsia="ru-RU"/>
              </w:rPr>
              <w:t>«</w:t>
            </w:r>
            <w:r w:rsidRPr="000118AA">
              <w:rPr>
                <w:rFonts w:eastAsia="Times New Roman"/>
                <w:bCs/>
                <w:sz w:val="18"/>
                <w:szCs w:val="18"/>
                <w:lang w:val="hy-AM" w:eastAsia="ru-RU"/>
              </w:rPr>
              <w:t>Հաշվեքննիչ պալատի մասին ՀՀ օրենքի 38-րդ հոդվածի 3-րդ մասի 2) կետերով սահմանվածի հետ:</w:t>
            </w:r>
          </w:p>
          <w:p w14:paraId="5F22CBFF" w14:textId="77777777" w:rsidR="00916174" w:rsidRPr="000118AA" w:rsidRDefault="00916174" w:rsidP="009766C9">
            <w:pPr>
              <w:spacing w:before="0" w:after="0"/>
              <w:rPr>
                <w:rFonts w:cs="Sylfaen"/>
                <w:b/>
                <w:i/>
                <w:sz w:val="18"/>
                <w:szCs w:val="18"/>
                <w:lang w:val="hy-AM"/>
              </w:rPr>
            </w:pPr>
            <w:r w:rsidRPr="000118AA">
              <w:rPr>
                <w:rFonts w:eastAsia="Times New Roman"/>
                <w:sz w:val="18"/>
                <w:szCs w:val="18"/>
                <w:lang w:val="hy-AM"/>
              </w:rPr>
              <w:lastRenderedPageBreak/>
              <w:t xml:space="preserve"> «</w:t>
            </w:r>
            <w:r w:rsidRPr="000118AA">
              <w:rPr>
                <w:rFonts w:eastAsia="Times New Roman"/>
                <w:sz w:val="18"/>
                <w:szCs w:val="18"/>
                <w:lang w:val="af-ZA" w:eastAsia="ru-RU"/>
              </w:rPr>
              <w:t>ՀՀ Ո ԳՀԱՊՁԲ-2022-ԿՏՏՎ/ԱՊԱԿԻ/Ա-100</w:t>
            </w:r>
            <w:r w:rsidRPr="000118AA">
              <w:rPr>
                <w:rFonts w:eastAsia="Times New Roman"/>
                <w:sz w:val="18"/>
                <w:szCs w:val="18"/>
                <w:lang w:val="hy-AM" w:eastAsia="ru-RU"/>
              </w:rPr>
              <w:t xml:space="preserve"> գնման պայմանագրով, </w:t>
            </w:r>
            <w:r w:rsidRPr="000118AA">
              <w:rPr>
                <w:rFonts w:eastAsia="Times New Roman"/>
                <w:sz w:val="18"/>
                <w:szCs w:val="18"/>
                <w:lang w:val="hy-AM"/>
              </w:rPr>
              <w:t xml:space="preserve">«ԻՄՊԵՔՍ ՍՊ ընկերությունից թվով 195 հատ </w:t>
            </w:r>
            <w:r w:rsidRPr="000118AA">
              <w:rPr>
                <w:rFonts w:eastAsia="Times New Roman"/>
                <w:sz w:val="18"/>
                <w:szCs w:val="18"/>
                <w:shd w:val="clear" w:color="auto" w:fill="FFFFFF"/>
                <w:lang w:val="hy-AM" w:eastAsia="ru-RU"/>
              </w:rPr>
              <w:t xml:space="preserve">«WTM-1100 չափման միջոցները գնվել են </w:t>
            </w:r>
            <w:r w:rsidRPr="000118AA">
              <w:rPr>
                <w:rFonts w:eastAsia="Times New Roman"/>
                <w:sz w:val="18"/>
                <w:szCs w:val="18"/>
                <w:lang w:val="hy-AM"/>
              </w:rPr>
              <w:t xml:space="preserve">ընդամենը 26,400.0 հազ. դրամ (ներառյալ՝ ԱԱՀ) արժեքով կամ 1 սարքը 135.3 հազ. դրամ այն դեպքում, երբ </w:t>
            </w:r>
            <w:r w:rsidRPr="000118AA">
              <w:rPr>
                <w:rFonts w:eastAsia="Times New Roman"/>
                <w:sz w:val="18"/>
                <w:szCs w:val="18"/>
                <w:lang w:val="hy-AM" w:eastAsia="ru-RU"/>
              </w:rPr>
              <w:t>ըստ համացանցում առկա հանրամատչելի մի շարք (</w:t>
            </w:r>
            <w:hyperlink r:id="rId17" w:history="1">
              <w:r w:rsidRPr="000118AA">
                <w:rPr>
                  <w:rFonts w:eastAsiaTheme="majorEastAsia"/>
                  <w:sz w:val="18"/>
                  <w:szCs w:val="18"/>
                  <w:u w:val="single"/>
                  <w:lang w:val="hy-AM" w:eastAsia="ru-RU"/>
                </w:rPr>
                <w:t>https://gainexpress-dealer.com/products/wtm-1100?variant=39118931404</w:t>
              </w:r>
            </w:hyperlink>
            <w:r w:rsidRPr="000118AA">
              <w:rPr>
                <w:rFonts w:eastAsia="Times New Roman"/>
                <w:sz w:val="18"/>
                <w:szCs w:val="18"/>
                <w:lang w:val="hy-AM" w:eastAsia="ru-RU"/>
              </w:rPr>
              <w:t xml:space="preserve">, </w:t>
            </w:r>
            <w:hyperlink r:id="rId18" w:history="1">
              <w:r w:rsidRPr="000118AA">
                <w:rPr>
                  <w:rFonts w:eastAsiaTheme="majorEastAsia"/>
                  <w:sz w:val="18"/>
                  <w:szCs w:val="18"/>
                  <w:u w:val="single"/>
                  <w:lang w:val="hy-AM" w:eastAsia="ru-RU"/>
                </w:rPr>
                <w:t>https://aliexpress.ru/item/1005002347117031.html?gatewayAdapt=glo2rus&amp;sku_id=12000020209030248</w:t>
              </w:r>
            </w:hyperlink>
            <w:r w:rsidRPr="000118AA">
              <w:rPr>
                <w:rFonts w:eastAsia="Times New Roman"/>
                <w:sz w:val="18"/>
                <w:szCs w:val="18"/>
                <w:lang w:val="hy-AM" w:eastAsia="ru-RU"/>
              </w:rPr>
              <w:t xml:space="preserve">, </w:t>
            </w:r>
            <w:hyperlink r:id="rId19" w:history="1">
              <w:r w:rsidRPr="000118AA">
                <w:rPr>
                  <w:rFonts w:eastAsiaTheme="majorEastAsia"/>
                  <w:sz w:val="18"/>
                  <w:szCs w:val="18"/>
                  <w:u w:val="single"/>
                  <w:lang w:val="hy-AM" w:eastAsia="ru-RU"/>
                </w:rPr>
                <w:t>https://bestone-meter.en.made-in-china.com/product/LyYxEsmJOXWM/China-Digital-Window-Tint-Meter-Visual-Light-Transmission-30mm-Thickness-Continuous-Measuring-Wtm-1100.html</w:t>
              </w:r>
            </w:hyperlink>
            <w:r w:rsidRPr="000118AA">
              <w:rPr>
                <w:rFonts w:eastAsia="Times New Roman"/>
                <w:sz w:val="18"/>
                <w:szCs w:val="18"/>
                <w:lang w:val="hy-AM" w:eastAsia="ru-RU"/>
              </w:rPr>
              <w:t xml:space="preserve"> և այլն) էլեկտրոնային աղբյուրների, տվյալ սարքի նույն արտադրողի չափիչ միջոցների հատավաճառքի գինը տատանվում է 125-168 ԱՄՆ դոլար, իսկ «10+ հատի դեպքում չի գերազանցում 108 ԱՄՆ դոլար կամ 43,416 ՀՀ դրամ արժեքը (կիրառված է ՀՀ ԿԲ 15.08.2022թ.-ին (գնման հայտարարության օր) սահմանած փոխարժեքը): </w:t>
            </w:r>
          </w:p>
        </w:tc>
        <w:tc>
          <w:tcPr>
            <w:tcW w:w="982" w:type="dxa"/>
            <w:shd w:val="clear" w:color="auto" w:fill="auto"/>
            <w:vAlign w:val="center"/>
          </w:tcPr>
          <w:p w14:paraId="54F8D2EC"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68C0870A"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Ընդունվել է ի գիտություն, հետագայում գների սահմանման համար հիմք կընդունվեն նախորդ տարվա պայմանագրով ձեռքբերման կամ շուկայական ուսումնասիրության արդյունքներով ձևավորված գները։</w:t>
            </w:r>
          </w:p>
        </w:tc>
        <w:tc>
          <w:tcPr>
            <w:tcW w:w="0" w:type="auto"/>
          </w:tcPr>
          <w:p w14:paraId="3D098CA2" w14:textId="3CE810C8" w:rsidR="00916174" w:rsidRPr="00B0385D" w:rsidRDefault="00B0385D" w:rsidP="009766C9">
            <w:pPr>
              <w:spacing w:before="0" w:after="0"/>
              <w:ind w:firstLine="0"/>
              <w:rPr>
                <w:rFonts w:eastAsia="Times New Roman"/>
                <w:sz w:val="18"/>
                <w:szCs w:val="18"/>
                <w:lang w:eastAsia="ru-RU"/>
              </w:rPr>
            </w:pPr>
            <w:r>
              <w:rPr>
                <w:rFonts w:eastAsia="Times New Roman"/>
                <w:sz w:val="18"/>
                <w:szCs w:val="18"/>
                <w:lang w:eastAsia="ru-RU"/>
              </w:rPr>
              <w:t>Ընդունվել է ի գիտություն</w:t>
            </w:r>
          </w:p>
          <w:p w14:paraId="32650250" w14:textId="77777777" w:rsidR="00916174" w:rsidRPr="000118AA" w:rsidRDefault="00916174" w:rsidP="009766C9">
            <w:pPr>
              <w:spacing w:before="0" w:after="0"/>
              <w:rPr>
                <w:sz w:val="18"/>
                <w:szCs w:val="18"/>
                <w:shd w:val="clear" w:color="auto" w:fill="FFFFFF"/>
                <w:lang w:val="hy-AM"/>
              </w:rPr>
            </w:pPr>
          </w:p>
        </w:tc>
      </w:tr>
      <w:tr w:rsidR="00C21E44" w:rsidRPr="000118AA" w14:paraId="40CEF244" w14:textId="77777777" w:rsidTr="009B4E5F">
        <w:trPr>
          <w:trHeight w:val="777"/>
        </w:trPr>
        <w:tc>
          <w:tcPr>
            <w:tcW w:w="12950" w:type="dxa"/>
            <w:gridSpan w:val="5"/>
            <w:shd w:val="clear" w:color="auto" w:fill="auto"/>
            <w:vAlign w:val="center"/>
          </w:tcPr>
          <w:p w14:paraId="415DA6A5" w14:textId="77777777" w:rsidR="00C21E44" w:rsidRPr="000118AA" w:rsidRDefault="00C21E44" w:rsidP="009766C9">
            <w:pPr>
              <w:spacing w:before="0" w:after="0"/>
              <w:jc w:val="center"/>
              <w:rPr>
                <w:sz w:val="18"/>
                <w:szCs w:val="18"/>
                <w:shd w:val="clear" w:color="auto" w:fill="FFFFFF"/>
                <w:lang w:val="hy-AM"/>
              </w:rPr>
            </w:pPr>
            <w:r w:rsidRPr="000118AA">
              <w:rPr>
                <w:rFonts w:eastAsia="Times New Roman"/>
                <w:b/>
                <w:sz w:val="18"/>
                <w:szCs w:val="18"/>
                <w:lang w:val="hy-AM"/>
              </w:rPr>
              <w:lastRenderedPageBreak/>
              <w:t>ՀՀ Ո ԷԱՃԱՊՁԲ-2023/ՀԴՁ-4</w:t>
            </w:r>
          </w:p>
        </w:tc>
      </w:tr>
      <w:tr w:rsidR="000118AA" w:rsidRPr="00FD0DFF" w14:paraId="309CFB43" w14:textId="77777777" w:rsidTr="009B4E5F">
        <w:trPr>
          <w:trHeight w:val="777"/>
        </w:trPr>
        <w:tc>
          <w:tcPr>
            <w:tcW w:w="0" w:type="auto"/>
            <w:shd w:val="clear" w:color="auto" w:fill="auto"/>
            <w:vAlign w:val="center"/>
          </w:tcPr>
          <w:p w14:paraId="5E30EAE0" w14:textId="1041B5EE"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t>8</w:t>
            </w:r>
          </w:p>
        </w:tc>
        <w:tc>
          <w:tcPr>
            <w:tcW w:w="6693" w:type="dxa"/>
            <w:shd w:val="clear" w:color="auto" w:fill="auto"/>
          </w:tcPr>
          <w:p w14:paraId="15AF7ADB" w14:textId="77777777" w:rsidR="00916174" w:rsidRPr="000118AA" w:rsidRDefault="00916174" w:rsidP="009766C9">
            <w:pPr>
              <w:spacing w:before="0" w:after="0"/>
              <w:contextualSpacing/>
              <w:rPr>
                <w:rFonts w:eastAsia="Times New Roman"/>
                <w:sz w:val="18"/>
                <w:szCs w:val="18"/>
                <w:lang w:val="hy-AM" w:eastAsia="ru-RU"/>
              </w:rPr>
            </w:pPr>
            <w:r w:rsidRPr="000118AA">
              <w:rPr>
                <w:rFonts w:eastAsia="Times New Roman"/>
                <w:sz w:val="18"/>
                <w:szCs w:val="18"/>
                <w:lang w:val="hy-AM" w:eastAsia="ru-RU"/>
              </w:rPr>
              <w:t xml:space="preserve">Համաձայն Պայմանագրի արդյունքը Գնորդին հանձնելու փաստը ֆիքսելու վերաբերյալ ԱԿՏ N1-ի «ՅԱՆ ՇՈՒԶ ՍՊԸ-ն 2023 թվականի մայիսի 4-ին ՀՀ ՆԳՆ ոստիկանությանն է հանձնել 300 զույգ ամենօրյա կոշկեղեն։ Մատակարարված ապրանքի շրջանակներում կաշվի որակը և հաստությունը, արտաքին և ներքին ներբանը, կոշտացուցչի առկայությունը և քուղերը պարզելու նպատակով 2023 թվականի մայիսի 8-ին ՀՀ ՆԳՆ ոստիկանությունը «ՍիստեմԷքս ՍՊԸ փորձարկման լաբորատորիային արտադրանքի փորձարկման հայտ է ներկայացրել։ Որպես փորձանմուշի օրինակ է ընտրվել 42 չափսի 1 զույգ ամենօրյա կոշկեղեն։ Արդյունքում «ՍիստեմԷքս ՍՊԸ </w:t>
            </w:r>
            <w:r w:rsidRPr="000118AA">
              <w:rPr>
                <w:rFonts w:eastAsia="Times New Roman"/>
                <w:sz w:val="18"/>
                <w:szCs w:val="18"/>
                <w:lang w:val="hy-AM" w:eastAsia="ru-RU"/>
              </w:rPr>
              <w:lastRenderedPageBreak/>
              <w:t>փորձարկման լաբորատորիան նշելով, որ փորձարկման արձանագրությունը տարածվում է միայն փորձարկված նմուշների վրա, 2023 թվականի մայիսի 12-ին ներկայացրել է հետևյալ պատասխանը, մեջբերում.</w:t>
            </w:r>
          </w:p>
          <w:p w14:paraId="0808D11E" w14:textId="77777777" w:rsidR="00916174" w:rsidRPr="000118AA" w:rsidRDefault="00916174" w:rsidP="009766C9">
            <w:pPr>
              <w:numPr>
                <w:ilvl w:val="0"/>
                <w:numId w:val="12"/>
              </w:numPr>
              <w:spacing w:before="0" w:after="0"/>
              <w:ind w:left="0" w:firstLine="0"/>
              <w:contextualSpacing/>
              <w:rPr>
                <w:rFonts w:eastAsia="Times New Roman"/>
                <w:sz w:val="18"/>
                <w:szCs w:val="18"/>
                <w:lang w:val="hy-AM" w:eastAsia="ru-RU"/>
              </w:rPr>
            </w:pPr>
            <w:r w:rsidRPr="000118AA">
              <w:rPr>
                <w:rFonts w:eastAsia="Times New Roman"/>
                <w:sz w:val="18"/>
                <w:szCs w:val="18"/>
                <w:lang w:val="hy-AM" w:eastAsia="ru-RU"/>
              </w:rPr>
              <w:t>ամենօրյա կոշկեղեն՝ «կոշիկի լեզվակի, կողամասի, քթամասի և երեսամասի կաշվի հաստությունը 1,3մմ, կոշիկի երեսամասի կաշին ջրակայուն է։ Ամբողջ կոշիկի երեսամասի տակ, այդ թվում և լեզվակը, կաշվի տակ դրված է սինտիպոն և կտոր։ Հանովի, դնովի միջատակը երկու շերտ է՝ վերևը կտոր, տակը՝ սինտիպոն։ Քթամասում և հետնամասում տեղադրված է կոշտ թերմոպլաստիկ նյութ՝ ամրության համար։ Հիմնական ներդիրը կաշվե ստվարաթուղթ է, որի հաստությունը 2 մմ է, նրա տակ տեղադրված է մետաղյա սուպինտոր և վերջում ստվարաթուղթ, որն սոսնձված է տակացուի վրա։ Տակացուն ամուր լցոնված ռետինից է, որը մաշակայուն է։ Քուղերի երկարությունը 115 սմ է, որի վերջնամասերը թերմոմշակված է՝ 1,5սմ։ Սուպինատորը 11,5սմ է, լայնությունը 1,3սմ։ Եզրակացություն՝ փորձարկված նմուշները համապատասխանում են</w:t>
            </w:r>
            <w:r w:rsidRPr="000118AA">
              <w:rPr>
                <w:rFonts w:eastAsia="Times New Roman"/>
                <w:b/>
                <w:i/>
                <w:sz w:val="18"/>
                <w:szCs w:val="18"/>
                <w:lang w:val="hy-AM" w:eastAsia="ru-RU"/>
              </w:rPr>
              <w:t xml:space="preserve"> </w:t>
            </w:r>
            <w:r w:rsidRPr="000118AA">
              <w:rPr>
                <w:rFonts w:eastAsia="Times New Roman"/>
                <w:sz w:val="18"/>
                <w:szCs w:val="18"/>
                <w:lang w:val="hy-AM" w:eastAsia="ru-RU"/>
              </w:rPr>
              <w:t>տեխնիկական բնութագիր, պայմանագիր ՀՀ Ո ԷԱՃԱՊՁԲ-/2023/ՀԴՁ-4 համաձայնագիր 1 27</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02</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2023</w:t>
            </w:r>
            <w:r w:rsidRPr="000118AA">
              <w:rPr>
                <w:rFonts w:eastAsia="Times New Roman" w:cs="GHEA Grapalat"/>
                <w:sz w:val="18"/>
                <w:szCs w:val="18"/>
                <w:lang w:val="hy-AM" w:eastAsia="ru-RU"/>
              </w:rPr>
              <w:t></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մեջբերման</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ավարտ</w:t>
            </w:r>
            <w:r w:rsidRPr="000118AA">
              <w:rPr>
                <w:rFonts w:eastAsia="Times New Roman"/>
                <w:sz w:val="18"/>
                <w:szCs w:val="18"/>
                <w:lang w:val="hy-AM" w:eastAsia="ru-RU"/>
              </w:rPr>
              <w:t xml:space="preserve">: </w:t>
            </w:r>
          </w:p>
          <w:p w14:paraId="554B3028" w14:textId="77777777" w:rsidR="00916174" w:rsidRPr="000118AA" w:rsidRDefault="00916174" w:rsidP="009766C9">
            <w:pPr>
              <w:spacing w:before="0" w:after="0"/>
              <w:ind w:firstLine="720"/>
              <w:contextualSpacing/>
              <w:rPr>
                <w:rFonts w:eastAsia="Times New Roman"/>
                <w:sz w:val="18"/>
                <w:szCs w:val="18"/>
                <w:lang w:val="hy-AM" w:eastAsia="ru-RU"/>
              </w:rPr>
            </w:pPr>
            <w:r w:rsidRPr="000118AA">
              <w:rPr>
                <w:rFonts w:eastAsia="Times New Roman"/>
                <w:sz w:val="18"/>
                <w:szCs w:val="18"/>
                <w:lang w:val="hy-AM" w:eastAsia="ru-RU"/>
              </w:rPr>
              <w:t xml:space="preserve">Համաձայն Պայմանագրի արդյունքը Գնորդին հանձնելու փաստը ֆիքսելու վերաբերյալ ԱԿՏ N2-ի «ՅԱՆ ՇՈՒԶ ՍՊԸ-ն 2023 թվականի հունիսի 30-ին ՀՀ ՆԳՆ ոստիկանությանն է հանձնել 343 զույգ կիսաճտքավոր կոշիկներ և 402 զույգ ամենօրյա կոշկեղեն։ Մատակարարված ապրանքի շրջանակներում կաշվի որակը և հաստությունը, արտաքին և ներքին ներբանը, կոշտացուցչի առկայությունը և քուղերը պարզելու նպատակով 2023 թվականի հունիսի 30-ին ՀՀ ՆԳՆ ոստիկանությունը «ՍիստեմԷքս ՍՊԸ փորձարկման լաբորատորիային արտադրանքի փորձարկման հայտ է ներկայացրել։ Որպես փորձանմուշի օրինակ է ընտրվել մեկական զույգ 41 չափսի կիսաճտքավոր կոշիկ և ամենօրյա կոշկեղեն։ Արդյունքում «ՍիստեմԷքս ՍՊԸ փորձարկման </w:t>
            </w:r>
            <w:r w:rsidRPr="000118AA">
              <w:rPr>
                <w:rFonts w:eastAsia="Times New Roman"/>
                <w:sz w:val="18"/>
                <w:szCs w:val="18"/>
                <w:lang w:val="hy-AM" w:eastAsia="ru-RU"/>
              </w:rPr>
              <w:lastRenderedPageBreak/>
              <w:t>լաբորատորիան նշելով, որ փորձարկման արձանագրությունը տարածվում է միայն փորձարկված նմուշների վրա, 2023 թվականի հուլիսի 7-ին ներկայացրել է հետևյալ փորձարկման արդյունքները, մեջբերում</w:t>
            </w:r>
            <w:r w:rsidRPr="000118AA">
              <w:rPr>
                <w:rFonts w:ascii="Cambria Math" w:eastAsia="Times New Roman" w:hAnsi="Cambria Math" w:cs="Cambria Math"/>
                <w:sz w:val="18"/>
                <w:szCs w:val="18"/>
                <w:lang w:val="hy-AM" w:eastAsia="ru-RU"/>
              </w:rPr>
              <w:t>․</w:t>
            </w:r>
          </w:p>
          <w:p w14:paraId="40835A94" w14:textId="77777777" w:rsidR="00916174" w:rsidRPr="000118AA" w:rsidRDefault="00916174" w:rsidP="009766C9">
            <w:pPr>
              <w:numPr>
                <w:ilvl w:val="0"/>
                <w:numId w:val="11"/>
              </w:numPr>
              <w:spacing w:before="0" w:after="0"/>
              <w:ind w:left="0" w:firstLine="0"/>
              <w:contextualSpacing/>
              <w:rPr>
                <w:rFonts w:eastAsia="Times New Roman"/>
                <w:sz w:val="18"/>
                <w:szCs w:val="18"/>
                <w:lang w:val="hy-AM" w:eastAsia="ru-RU"/>
              </w:rPr>
            </w:pPr>
            <w:r w:rsidRPr="000118AA">
              <w:rPr>
                <w:rFonts w:eastAsia="Times New Roman"/>
                <w:sz w:val="18"/>
                <w:szCs w:val="18"/>
                <w:lang w:val="hy-AM" w:eastAsia="ru-RU"/>
              </w:rPr>
              <w:t>կիսաճտքավոր կոշիկներ՝ «կոշիկի երեսամասի կաշվի հաստությունը 1,5մմ, կոշիկի քթամասի կաշվի հաստությունը և կոշիկի հետևամասի կաշվի հաստությունը 1,4մմ, քթամասի, հետևամասի և կողամասի մանրակի դետալ) կաշիները ունեն հարթ մակերես։ Քթամասը հինգ շերտ է, երեսամասը բնական կաշի է որի տակ դրված է բամբակյա բիազ, հետո թերմոպլաստե նյութ, սինտիպոն, սինթետիկ ցանցային կտոր։ Լեզվակը չորս շերտից է, երեսը բնական կաշի է՝ մանրակ սպունգի շերտը, բամբակյա, բյազե կտոր և դրսից էլաստիկ ցանցային կտոր։ Միջատակը հանովի դնովի երեք շերտից է ցանցաձև էլաստիկ կտոր է, որը հպվում է ոտնաթաթին, հետո սպունգի շերտ, ապա սինտիպոնի շերտ։ Քուղերը անջրանցիկ նյութից են, երկարությունը 115 սմ։ Հիմնական ներբանը բացակայում է, տեղադրված է ստվարաթուղթ հաստությունը 2մմ, սոսնձված է տակացուի հետ։ Տակացուն մաշակայուն ռետինից է։ Կոշիկի սուպինատորը տեղադրված է կոշտ ստվարաթղթի տակ։ Եզրակացություն՝ փորձարկված նմուշները համապատասխանում են տեխնիկական բնութագիր, պայմանագիր ՀՀ Ո ԷԱՃԱՊՁԲ-/2023/ՀԴՁ-4 համաձայնագիր 1 27</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02</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2023</w:t>
            </w:r>
            <w:r w:rsidRPr="000118AA">
              <w:rPr>
                <w:rFonts w:eastAsia="Times New Roman" w:cs="GHEA Grapalat"/>
                <w:sz w:val="18"/>
                <w:szCs w:val="18"/>
                <w:lang w:val="hy-AM" w:eastAsia="ru-RU"/>
              </w:rPr>
              <w:t></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մեջբերման</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ավարտ</w:t>
            </w:r>
            <w:r w:rsidRPr="000118AA">
              <w:rPr>
                <w:rFonts w:eastAsia="Times New Roman"/>
                <w:sz w:val="18"/>
                <w:szCs w:val="18"/>
                <w:lang w:val="hy-AM" w:eastAsia="ru-RU"/>
              </w:rPr>
              <w:t xml:space="preserve">: </w:t>
            </w:r>
          </w:p>
          <w:p w14:paraId="0A36B6C3" w14:textId="77777777" w:rsidR="00916174" w:rsidRPr="000118AA" w:rsidRDefault="00916174" w:rsidP="009766C9">
            <w:pPr>
              <w:numPr>
                <w:ilvl w:val="0"/>
                <w:numId w:val="12"/>
              </w:numPr>
              <w:spacing w:before="0" w:after="0"/>
              <w:ind w:left="0" w:firstLine="0"/>
              <w:contextualSpacing/>
              <w:rPr>
                <w:rFonts w:eastAsia="Times New Roman"/>
                <w:sz w:val="18"/>
                <w:szCs w:val="18"/>
                <w:lang w:val="hy-AM" w:eastAsia="ru-RU"/>
              </w:rPr>
            </w:pPr>
            <w:r w:rsidRPr="000118AA">
              <w:rPr>
                <w:rFonts w:eastAsia="Times New Roman"/>
                <w:sz w:val="18"/>
                <w:szCs w:val="18"/>
                <w:lang w:val="hy-AM" w:eastAsia="ru-RU"/>
              </w:rPr>
              <w:t xml:space="preserve">ամենօրյա կոշկեղեն՝ «կոշիկի լեզվակի, կողամասի, քթամասի և երեսամասի կաշվի հաստությունը, 1,4մմ: Լեզվակը չորս շերտից է՝ կաշի բնական, սպունգ սինտիպոն և ցանցային կտոր։ Կոշիկի կողամասը չորս շերտից է՝ երեսամաս, բնական կաշի, կտոր, սինտիպոն, կտորը սև գույնի։ Շերտերը իրար սոսնձված են և եզրերը կարված։ Քթամասում լրացուցիչ տեղադրված է կոշտ թերմոպլաստիկ նյութ՝ մեխանիկական հարվածներից պաշտպանման համար։ Քուղերի անջրանցիկ նյութից է, երկարությունը 115 սմ վերջնամասը թերմոմշակված է 1,5 սմ։ Տակացուն մաշակայուն ռետինից է։ </w:t>
            </w:r>
            <w:r w:rsidRPr="000118AA">
              <w:rPr>
                <w:rFonts w:eastAsia="Times New Roman"/>
                <w:sz w:val="18"/>
                <w:szCs w:val="18"/>
                <w:lang w:val="hy-AM" w:eastAsia="ru-RU"/>
              </w:rPr>
              <w:lastRenderedPageBreak/>
              <w:t xml:space="preserve">Հիմնական ներդիրը բացակայում է։ Տեղադրված է 2 մմ հաստությամբ կոշտ ստվարաթուղթ, որը սոսնձված է տակացուին։ </w:t>
            </w:r>
          </w:p>
          <w:p w14:paraId="700E05E4" w14:textId="77777777" w:rsidR="00916174" w:rsidRPr="000118AA" w:rsidRDefault="00916174" w:rsidP="009766C9">
            <w:pPr>
              <w:spacing w:before="0" w:after="0"/>
              <w:contextualSpacing/>
              <w:rPr>
                <w:rFonts w:eastAsia="Times New Roman"/>
                <w:sz w:val="18"/>
                <w:szCs w:val="18"/>
                <w:lang w:val="hy-AM" w:eastAsia="ru-RU"/>
              </w:rPr>
            </w:pPr>
            <w:r w:rsidRPr="000118AA">
              <w:rPr>
                <w:rFonts w:eastAsia="Times New Roman"/>
                <w:sz w:val="18"/>
                <w:szCs w:val="18"/>
                <w:lang w:val="hy-AM" w:eastAsia="ru-RU"/>
              </w:rPr>
              <w:t>Եզրակացություն՝ փորձարկված նմուշները համապատասխանում են։ Գնման պայմանագիր ՀՀ Ո ԷԱՃԱՊՁԲ-ՀԱՆԴԵՐՁԱՆՔ/2023/Հ-20-7 համաձայնագիր 1 2.03</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2023</w:t>
            </w:r>
            <w:r w:rsidRPr="000118AA">
              <w:rPr>
                <w:rFonts w:eastAsia="Times New Roman" w:cs="GHEA Grapalat"/>
                <w:sz w:val="18"/>
                <w:szCs w:val="18"/>
                <w:lang w:val="hy-AM" w:eastAsia="ru-RU"/>
              </w:rPr>
              <w:t></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մեջբերման</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ավարտ</w:t>
            </w:r>
            <w:r w:rsidRPr="000118AA">
              <w:rPr>
                <w:rFonts w:eastAsia="Times New Roman"/>
                <w:sz w:val="18"/>
                <w:szCs w:val="18"/>
                <w:lang w:val="hy-AM" w:eastAsia="ru-RU"/>
              </w:rPr>
              <w:t xml:space="preserve">: </w:t>
            </w:r>
          </w:p>
          <w:p w14:paraId="6504FEBA" w14:textId="77777777" w:rsidR="00916174" w:rsidRPr="000118AA" w:rsidRDefault="00916174" w:rsidP="009766C9">
            <w:pPr>
              <w:spacing w:before="0" w:after="0"/>
              <w:contextualSpacing/>
              <w:rPr>
                <w:rFonts w:eastAsia="Times New Roman"/>
                <w:sz w:val="18"/>
                <w:szCs w:val="18"/>
                <w:lang w:val="hy-AM" w:eastAsia="ru-RU"/>
              </w:rPr>
            </w:pPr>
            <w:r w:rsidRPr="000118AA">
              <w:rPr>
                <w:rFonts w:eastAsia="Times New Roman"/>
                <w:sz w:val="18"/>
                <w:szCs w:val="18"/>
                <w:lang w:val="hy-AM" w:eastAsia="ru-RU"/>
              </w:rPr>
              <w:t>Ինչպես երևում է եզրակացության մեջ նշված պայմանագրի համարից և համաձայնագրի ամսաթվից, վերը նշված լաբորատոր փորձարկման արդյունքները չեն վերաբերում «ՀՀ Ո ԷԱՃԱՊՁԲ-/2023/ՀԴՁ-4 պայմանագրին և չեն կարող հիմք հանդիսանալ Պայմանագրի կամ դրա մի մասի կատարման արդյունքների վերաբերյալ դրական եզրակացության։</w:t>
            </w:r>
          </w:p>
          <w:p w14:paraId="0BAD0C00" w14:textId="77777777" w:rsidR="00916174" w:rsidRPr="000118AA" w:rsidRDefault="00916174" w:rsidP="009766C9">
            <w:pPr>
              <w:spacing w:before="0" w:after="0"/>
              <w:rPr>
                <w:rFonts w:eastAsia="Times New Roman"/>
                <w:sz w:val="18"/>
                <w:szCs w:val="18"/>
                <w:lang w:val="hy-AM" w:eastAsia="ru-RU"/>
              </w:rPr>
            </w:pPr>
            <w:r w:rsidRPr="000118AA">
              <w:rPr>
                <w:rFonts w:eastAsia="Times New Roman"/>
                <w:sz w:val="18"/>
                <w:szCs w:val="18"/>
                <w:lang w:val="hy-AM" w:eastAsia="ru-RU"/>
              </w:rPr>
              <w:t xml:space="preserve">2013 թվականին ընդունված ԳՕՍՏ-ԻՍՈ 17709-2013 «կոշկեղեն փաստաթղթով (միջպետական ստանդարտ, այդ թվում ՀՀ-ում) կոշկեղենի համալիր փորձարկումների համար նախատեսված է թվով տասնհինգ հատկությունների փորձարկումներ, այդ թվում՝ կրման տևողություն, ճկման դիմացկունություն, դեֆորմացում, պոկման ամրություն, կարի ամրություն, շերտավորման դիմացկունություն, ջրային գոլորշու աբսոռբացիա, ներկի կայունություն, ներկանյութի միգրացիա, ջրակայունություն, բարձր ջերմաստիճաններին դիմացկունություն, սոսնձման աստիճան, մաշվածության կայունություն, ջերմամեկուսացում, ձգման ու երկարացման ամրություն: Ի դեպ, թվարկված թվով տասնհինգ հատկությունների ստուգման համար թվով հինգում փորձարկվող նմուշների քանակը չի կարող պակաս լինել 6-ից: Արձանագրվում է անհամապատասխանություն ԳՕՍՏ-ԻՍՈ 17709-2013 պահանջների և </w:t>
            </w:r>
            <w:r w:rsidRPr="000118AA">
              <w:rPr>
                <w:rFonts w:eastAsia="Times New Roman"/>
                <w:b/>
                <w:sz w:val="18"/>
                <w:szCs w:val="18"/>
                <w:lang w:val="hy-AM" w:eastAsia="ru-RU"/>
              </w:rPr>
              <w:t>«</w:t>
            </w:r>
            <w:r w:rsidRPr="000118AA">
              <w:rPr>
                <w:rFonts w:eastAsia="Times New Roman"/>
                <w:sz w:val="18"/>
                <w:szCs w:val="18"/>
                <w:lang w:val="hy-AM" w:eastAsia="ru-RU"/>
              </w:rPr>
              <w:t>ՀՀ Ո ԷԱՃԱՊՁԲ-/2023/ՀԴՁ-4</w:t>
            </w:r>
            <w:r w:rsidRPr="000118AA">
              <w:rPr>
                <w:rFonts w:eastAsia="Times New Roman"/>
                <w:b/>
                <w:sz w:val="18"/>
                <w:szCs w:val="18"/>
                <w:lang w:val="hy-AM" w:eastAsia="ru-RU"/>
              </w:rPr>
              <w:t></w:t>
            </w:r>
            <w:r w:rsidRPr="000118AA">
              <w:rPr>
                <w:rFonts w:eastAsia="Times New Roman"/>
                <w:sz w:val="18"/>
                <w:szCs w:val="18"/>
                <w:lang w:val="hy-AM" w:eastAsia="ru-RU"/>
              </w:rPr>
              <w:t xml:space="preserve"> պայմանագրով մատակարարված կոշկեղենի համար ներկայացրած փաստաթղթերի միջև: </w:t>
            </w:r>
          </w:p>
          <w:p w14:paraId="08B21B18" w14:textId="77777777" w:rsidR="00916174" w:rsidRPr="000118AA" w:rsidRDefault="00916174" w:rsidP="009766C9">
            <w:pPr>
              <w:spacing w:before="0" w:after="0"/>
              <w:ind w:firstLine="0"/>
              <w:contextualSpacing/>
              <w:rPr>
                <w:rFonts w:eastAsia="Times New Roman"/>
                <w:sz w:val="18"/>
                <w:szCs w:val="18"/>
                <w:lang w:val="hy-AM" w:eastAsia="ru-RU"/>
              </w:rPr>
            </w:pPr>
            <w:r w:rsidRPr="000118AA">
              <w:rPr>
                <w:rFonts w:eastAsia="Times New Roman"/>
                <w:sz w:val="18"/>
                <w:szCs w:val="18"/>
                <w:lang w:val="hy-AM" w:eastAsia="ru-RU"/>
              </w:rPr>
              <w:t xml:space="preserve">Պայմանագրի չափաբաժինների՝ ամենօրյա կոշկեղենի և կիսաճտքավոր կոշիկների, տեխնիկական բնութագրերը փորձաքննություններ արդյունքները, ինչպես նաև ՀՀ-ում գործող ստանդարտները համադրելով պարզվեց, որ </w:t>
            </w:r>
            <w:r w:rsidRPr="000118AA">
              <w:rPr>
                <w:rFonts w:eastAsia="Times New Roman"/>
                <w:sz w:val="18"/>
                <w:szCs w:val="18"/>
                <w:lang w:val="hy-AM" w:eastAsia="ru-RU"/>
              </w:rPr>
              <w:lastRenderedPageBreak/>
              <w:t>լաբարատոր փորձաքննություններն իրականացվել է ոչ բոլոր չափորոշիչներով՝ ոչ լիարժեք և ստանդարտներին ոչ համապատասխան։</w:t>
            </w:r>
          </w:p>
          <w:p w14:paraId="33C618F3" w14:textId="77777777" w:rsidR="00916174" w:rsidRPr="000118AA" w:rsidRDefault="00916174" w:rsidP="009766C9">
            <w:pPr>
              <w:spacing w:before="0" w:after="0"/>
              <w:ind w:firstLine="0"/>
              <w:contextualSpacing/>
              <w:rPr>
                <w:rFonts w:eastAsia="Times New Roman"/>
                <w:sz w:val="18"/>
                <w:szCs w:val="18"/>
                <w:lang w:val="hy-AM" w:eastAsia="ru-RU"/>
              </w:rPr>
            </w:pPr>
            <w:r w:rsidRPr="000118AA">
              <w:rPr>
                <w:rFonts w:eastAsia="Times New Roman"/>
                <w:sz w:val="18"/>
                <w:szCs w:val="18"/>
                <w:lang w:val="hy-AM" w:eastAsia="ru-RU"/>
              </w:rPr>
              <w:t xml:space="preserve"> Հարկ է նշել նաև, որ համաձայն պայմանագրի 4</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 xml:space="preserve">1 </w:t>
            </w:r>
            <w:r w:rsidRPr="000118AA">
              <w:rPr>
                <w:rFonts w:eastAsia="Times New Roman" w:cs="GHEA Grapalat"/>
                <w:sz w:val="18"/>
                <w:szCs w:val="18"/>
                <w:lang w:val="hy-AM" w:eastAsia="ru-RU"/>
              </w:rPr>
              <w:t>կետի՝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Վաճառողը</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երաշխավորում</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է</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մատակարարված</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ապրանքի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որա</w:t>
            </w:r>
            <w:r w:rsidRPr="000118AA">
              <w:rPr>
                <w:rFonts w:eastAsia="Times New Roman"/>
                <w:sz w:val="18"/>
                <w:szCs w:val="18"/>
                <w:lang w:val="hy-AM" w:eastAsia="ru-RU"/>
              </w:rPr>
              <w:t>կի համապատասխանությունը պետական ստանդարտի պահանջներին։ Վերը նշված ստանդարտի պարզաբանման նպատակով հարցմանն ի պատասխան ՀՀ ՆԳՆ ոստիկանությանը պատասխանել է հետևյալը՝ 4</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 xml:space="preserve">1 </w:t>
            </w:r>
            <w:r w:rsidRPr="000118AA">
              <w:rPr>
                <w:rFonts w:eastAsia="Times New Roman" w:cs="GHEA Grapalat"/>
                <w:sz w:val="18"/>
                <w:szCs w:val="18"/>
                <w:lang w:val="hy-AM" w:eastAsia="ru-RU"/>
              </w:rPr>
              <w:t>ենթակետը</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նշվում</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է</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ցանկացած</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էլեկտրոնային</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աճուրդի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պայմանագրի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մեջ</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որը</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օրինակելի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ձև</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է</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և</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վերա</w:t>
            </w:r>
            <w:r w:rsidRPr="000118AA">
              <w:rPr>
                <w:rFonts w:eastAsia="Times New Roman"/>
                <w:sz w:val="18"/>
                <w:szCs w:val="18"/>
                <w:lang w:val="hy-AM" w:eastAsia="ru-RU"/>
              </w:rPr>
              <w:t>խմբագրելի չէ։ՀՀ-ում գործում են՝ 2013 թվականին ընդունված «ԳՕՍՏ-ԻՍՈ 17709-2013 Կոշկեղենե, ԳՕՍՏ-939-2021 Կաշի կոշկեղենի երեսամասի համար և այլ միջպետական ստանդարտները, որոնք սակայն չեն ներառվել որպես գնամ առարկան նկարագրող չափորոշիչներ, ինչն և հանգեցրել է մատակարարված կոշկեղենի փաստացի չնույնականացմանը: Այսպիսով` արձանագրվում է անհամապատասխանություն պայմանագրի 4</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 xml:space="preserve">1 </w:t>
            </w:r>
            <w:r w:rsidRPr="000118AA">
              <w:rPr>
                <w:rFonts w:eastAsia="Times New Roman" w:cs="GHEA Grapalat"/>
                <w:sz w:val="18"/>
                <w:szCs w:val="18"/>
                <w:lang w:val="hy-AM" w:eastAsia="ru-RU"/>
              </w:rPr>
              <w:t>կետի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պահանջների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մասով</w:t>
            </w:r>
            <w:r w:rsidRPr="000118AA">
              <w:rPr>
                <w:rFonts w:eastAsia="Times New Roman"/>
                <w:sz w:val="18"/>
                <w:szCs w:val="18"/>
                <w:lang w:val="hy-AM" w:eastAsia="ru-RU"/>
              </w:rPr>
              <w:t>:</w:t>
            </w:r>
          </w:p>
        </w:tc>
        <w:tc>
          <w:tcPr>
            <w:tcW w:w="982" w:type="dxa"/>
            <w:shd w:val="clear" w:color="auto" w:fill="auto"/>
            <w:vAlign w:val="center"/>
          </w:tcPr>
          <w:p w14:paraId="51B7E2B7"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1681686A" w14:textId="77777777" w:rsidR="00916174" w:rsidRPr="000118AA" w:rsidRDefault="00916174" w:rsidP="009766C9">
            <w:pPr>
              <w:spacing w:before="0" w:after="0"/>
              <w:ind w:firstLine="0"/>
              <w:rPr>
                <w:sz w:val="18"/>
                <w:szCs w:val="18"/>
                <w:lang w:val="hy-AM"/>
              </w:rPr>
            </w:pPr>
            <w:r w:rsidRPr="000118AA">
              <w:rPr>
                <w:sz w:val="18"/>
                <w:szCs w:val="18"/>
                <w:lang w:val="hy-AM"/>
              </w:rPr>
              <w:t xml:space="preserve">ՀՀ ՆԳՆ տնտեսական վարչության հանդերձանքի ապահովման բաժինը դիմել է «ՍԻՍՏԵՄԷՔՍ ՍՊԸ Փորձարկման լաբորատորիային, որը հանդիսանում է մեխանիկական </w:t>
            </w:r>
            <w:r w:rsidRPr="000118AA">
              <w:rPr>
                <w:sz w:val="18"/>
                <w:szCs w:val="18"/>
                <w:lang w:val="hy-AM"/>
              </w:rPr>
              <w:lastRenderedPageBreak/>
              <w:t xml:space="preserve">փորձարկումների միակ լաբորատորիան նշված մի շարք անհամապատասխանությունների պարզաբանման համար, որտեղից ստացվել է հետևյալ պատասխանը(մեջբերում)՝ </w:t>
            </w:r>
          </w:p>
          <w:p w14:paraId="7D8F6D7E" w14:textId="77777777" w:rsidR="00916174" w:rsidRPr="000118AA" w:rsidRDefault="00916174" w:rsidP="009766C9">
            <w:pPr>
              <w:spacing w:before="0" w:after="0"/>
              <w:rPr>
                <w:sz w:val="18"/>
                <w:szCs w:val="18"/>
                <w:lang w:val="hy-AM"/>
              </w:rPr>
            </w:pPr>
            <w:r w:rsidRPr="000118AA">
              <w:rPr>
                <w:sz w:val="18"/>
                <w:szCs w:val="18"/>
                <w:lang w:val="hy-AM"/>
              </w:rPr>
              <w:t xml:space="preserve"> «ՍԻՍՏԵՄԷՔՍ ՍՊԸ Փորձարկման լաբորատորիայի կողմից տրված ամենօրյա կոշկեղեն (կոշիկ սպորպային ՊԾ) № </w:t>
            </w:r>
            <w:hyperlink r:id="rId20" w:history="1">
              <w:r w:rsidRPr="000118AA">
                <w:rPr>
                  <w:sz w:val="18"/>
                  <w:szCs w:val="18"/>
                  <w:lang w:val="hy-AM"/>
                </w:rPr>
                <w:t>2-20230711-1</w:t>
              </w:r>
            </w:hyperlink>
            <w:r w:rsidRPr="000118AA">
              <w:rPr>
                <w:sz w:val="18"/>
                <w:szCs w:val="18"/>
                <w:lang w:val="hy-AM"/>
              </w:rPr>
              <w:t xml:space="preserve"> առ 11</w:t>
            </w:r>
            <w:r w:rsidRPr="000118AA">
              <w:rPr>
                <w:rFonts w:ascii="Cambria Math" w:hAnsi="Cambria Math" w:cs="Cambria Math"/>
                <w:sz w:val="18"/>
                <w:szCs w:val="18"/>
                <w:lang w:val="hy-AM"/>
              </w:rPr>
              <w:t>․</w:t>
            </w:r>
            <w:r w:rsidRPr="000118AA">
              <w:rPr>
                <w:sz w:val="18"/>
                <w:szCs w:val="18"/>
                <w:lang w:val="hy-AM"/>
              </w:rPr>
              <w:t>07</w:t>
            </w:r>
            <w:r w:rsidRPr="000118AA">
              <w:rPr>
                <w:rFonts w:ascii="Cambria Math" w:hAnsi="Cambria Math" w:cs="Cambria Math"/>
                <w:sz w:val="18"/>
                <w:szCs w:val="18"/>
                <w:lang w:val="hy-AM"/>
              </w:rPr>
              <w:t>․</w:t>
            </w:r>
            <w:r w:rsidRPr="000118AA">
              <w:rPr>
                <w:sz w:val="18"/>
                <w:szCs w:val="18"/>
                <w:lang w:val="hy-AM"/>
              </w:rPr>
              <w:t>2023թ արձանագրության վերաբերյալ, հայտնում ենք որ, վերը նշված արտադրատեսակները նմուշառվել են հանդերձանքի ապահովման բաժնի պահեստից 30</w:t>
            </w:r>
            <w:r w:rsidRPr="000118AA">
              <w:rPr>
                <w:rFonts w:ascii="Cambria Math" w:hAnsi="Cambria Math" w:cs="Cambria Math"/>
                <w:sz w:val="18"/>
                <w:szCs w:val="18"/>
                <w:lang w:val="hy-AM"/>
              </w:rPr>
              <w:t>․</w:t>
            </w:r>
            <w:r w:rsidRPr="000118AA">
              <w:rPr>
                <w:sz w:val="18"/>
                <w:szCs w:val="18"/>
                <w:lang w:val="hy-AM"/>
              </w:rPr>
              <w:t>06</w:t>
            </w:r>
            <w:r w:rsidRPr="000118AA">
              <w:rPr>
                <w:rFonts w:ascii="Cambria Math" w:hAnsi="Cambria Math" w:cs="Cambria Math"/>
                <w:sz w:val="18"/>
                <w:szCs w:val="18"/>
                <w:lang w:val="hy-AM"/>
              </w:rPr>
              <w:t>․</w:t>
            </w:r>
            <w:r w:rsidRPr="000118AA">
              <w:rPr>
                <w:sz w:val="18"/>
                <w:szCs w:val="18"/>
                <w:lang w:val="hy-AM"/>
              </w:rPr>
              <w:t xml:space="preserve">2023թ և փորձարկվել լաբորատորիայի կողմից ըստ ՀՀ ՆԳՆ ՏՎ </w:t>
            </w:r>
            <w:r w:rsidRPr="000118AA">
              <w:rPr>
                <w:sz w:val="18"/>
                <w:szCs w:val="18"/>
                <w:lang w:val="hy-AM"/>
              </w:rPr>
              <w:lastRenderedPageBreak/>
              <w:t xml:space="preserve">ոստիկանության հանդերձանքի ապահովման բաժնի պետի կողմից լրացված արտադրանքի փորձարկման № </w:t>
            </w:r>
            <w:hyperlink r:id="rId21" w:history="1">
              <w:r w:rsidRPr="000118AA">
                <w:rPr>
                  <w:sz w:val="18"/>
                  <w:szCs w:val="18"/>
                  <w:lang w:val="hy-AM"/>
                </w:rPr>
                <w:t>295</w:t>
              </w:r>
            </w:hyperlink>
            <w:r w:rsidRPr="000118AA">
              <w:rPr>
                <w:sz w:val="18"/>
                <w:szCs w:val="18"/>
                <w:lang w:val="hy-AM"/>
              </w:rPr>
              <w:t xml:space="preserve"> առ 30</w:t>
            </w:r>
            <w:r w:rsidRPr="000118AA">
              <w:rPr>
                <w:rFonts w:ascii="Cambria Math" w:hAnsi="Cambria Math" w:cs="Cambria Math"/>
                <w:sz w:val="18"/>
                <w:szCs w:val="18"/>
                <w:lang w:val="hy-AM"/>
              </w:rPr>
              <w:t>․</w:t>
            </w:r>
            <w:r w:rsidRPr="000118AA">
              <w:rPr>
                <w:sz w:val="18"/>
                <w:szCs w:val="18"/>
                <w:lang w:val="hy-AM"/>
              </w:rPr>
              <w:t>06</w:t>
            </w:r>
            <w:r w:rsidRPr="000118AA">
              <w:rPr>
                <w:rFonts w:ascii="Cambria Math" w:hAnsi="Cambria Math" w:cs="Cambria Math"/>
                <w:sz w:val="18"/>
                <w:szCs w:val="18"/>
                <w:lang w:val="hy-AM"/>
              </w:rPr>
              <w:t>․</w:t>
            </w:r>
            <w:r w:rsidRPr="000118AA">
              <w:rPr>
                <w:sz w:val="18"/>
                <w:szCs w:val="18"/>
                <w:lang w:val="hy-AM"/>
              </w:rPr>
              <w:t xml:space="preserve">2023թ հայտի, որում պայմանագրի համարը նշված չէ։ Լաբորատոր փորձարկումների համար հիմք է հանդիսանում № </w:t>
            </w:r>
            <w:hyperlink r:id="rId22" w:history="1">
              <w:r w:rsidRPr="000118AA">
                <w:rPr>
                  <w:sz w:val="18"/>
                  <w:szCs w:val="18"/>
                  <w:lang w:val="hy-AM"/>
                </w:rPr>
                <w:t>295</w:t>
              </w:r>
            </w:hyperlink>
            <w:r w:rsidRPr="000118AA">
              <w:rPr>
                <w:sz w:val="18"/>
                <w:szCs w:val="18"/>
                <w:lang w:val="hy-AM"/>
              </w:rPr>
              <w:t xml:space="preserve"> առ 30</w:t>
            </w:r>
            <w:r w:rsidRPr="000118AA">
              <w:rPr>
                <w:rFonts w:ascii="Cambria Math" w:hAnsi="Cambria Math" w:cs="Cambria Math"/>
                <w:sz w:val="18"/>
                <w:szCs w:val="18"/>
                <w:lang w:val="hy-AM"/>
              </w:rPr>
              <w:t>․</w:t>
            </w:r>
            <w:r w:rsidRPr="000118AA">
              <w:rPr>
                <w:sz w:val="18"/>
                <w:szCs w:val="18"/>
                <w:lang w:val="hy-AM"/>
              </w:rPr>
              <w:t>06</w:t>
            </w:r>
            <w:r w:rsidRPr="000118AA">
              <w:rPr>
                <w:rFonts w:ascii="Cambria Math" w:hAnsi="Cambria Math" w:cs="Cambria Math"/>
                <w:sz w:val="18"/>
                <w:szCs w:val="18"/>
                <w:lang w:val="hy-AM"/>
              </w:rPr>
              <w:t>․</w:t>
            </w:r>
            <w:r w:rsidRPr="000118AA">
              <w:rPr>
                <w:sz w:val="18"/>
                <w:szCs w:val="18"/>
                <w:lang w:val="hy-AM"/>
              </w:rPr>
              <w:t>2023թ հայտը, որում սահմանվում են՝ կաշվի հաստությունը, արտաքին և ներքին ներբանի, կոշտացուցիչի առկայությունը և քուղերը որոշվող բնութագրեր/ցուցանիշները։ ՀՀ Ո ԷԱՃԱՊՁ-2023/ՀԴՁ-4 պայմանագրի համաձայնագիր 1 առ 27</w:t>
            </w:r>
            <w:r w:rsidRPr="000118AA">
              <w:rPr>
                <w:rFonts w:ascii="Cambria Math" w:hAnsi="Cambria Math" w:cs="Cambria Math"/>
                <w:sz w:val="18"/>
                <w:szCs w:val="18"/>
                <w:lang w:val="hy-AM"/>
              </w:rPr>
              <w:t>․</w:t>
            </w:r>
            <w:r w:rsidRPr="000118AA">
              <w:rPr>
                <w:sz w:val="18"/>
                <w:szCs w:val="18"/>
                <w:lang w:val="hy-AM"/>
              </w:rPr>
              <w:t>02</w:t>
            </w:r>
            <w:r w:rsidRPr="000118AA">
              <w:rPr>
                <w:rFonts w:ascii="Cambria Math" w:hAnsi="Cambria Math" w:cs="Cambria Math"/>
                <w:sz w:val="18"/>
                <w:szCs w:val="18"/>
                <w:lang w:val="hy-AM"/>
              </w:rPr>
              <w:t>․</w:t>
            </w:r>
            <w:r w:rsidRPr="000118AA">
              <w:rPr>
                <w:sz w:val="18"/>
                <w:szCs w:val="18"/>
                <w:lang w:val="hy-AM"/>
              </w:rPr>
              <w:t xml:space="preserve">23թ պատճենը կցվում է հայտին, որպես կողմնորոշիչ </w:t>
            </w:r>
            <w:r w:rsidRPr="000118AA">
              <w:rPr>
                <w:sz w:val="18"/>
                <w:szCs w:val="18"/>
                <w:lang w:val="hy-AM"/>
              </w:rPr>
              <w:lastRenderedPageBreak/>
              <w:t xml:space="preserve">փաստաթուղթ, որովհետև ոչ բոլոր բնութագրերի համար է սահմանում նորմ և կրում է նկարագրական, ինֆորմատիվ բնույթ։ </w:t>
            </w:r>
          </w:p>
          <w:p w14:paraId="02686374" w14:textId="77777777" w:rsidR="00916174" w:rsidRPr="000118AA" w:rsidRDefault="00916174" w:rsidP="009766C9">
            <w:pPr>
              <w:spacing w:before="0" w:after="0"/>
              <w:ind w:firstLine="142"/>
              <w:rPr>
                <w:sz w:val="18"/>
                <w:szCs w:val="18"/>
                <w:lang w:val="hy-AM"/>
              </w:rPr>
            </w:pPr>
            <w:r w:rsidRPr="000118AA">
              <w:rPr>
                <w:sz w:val="18"/>
                <w:szCs w:val="18"/>
                <w:lang w:val="hy-AM"/>
              </w:rPr>
              <w:t xml:space="preserve">Ձեր կողմից արձանագրված թերությունը № </w:t>
            </w:r>
            <w:hyperlink r:id="rId23" w:history="1">
              <w:r w:rsidRPr="000118AA">
                <w:rPr>
                  <w:sz w:val="18"/>
                  <w:szCs w:val="18"/>
                  <w:lang w:val="hy-AM"/>
                </w:rPr>
                <w:t>2-20230711-1</w:t>
              </w:r>
            </w:hyperlink>
            <w:r w:rsidRPr="000118AA">
              <w:rPr>
                <w:sz w:val="18"/>
                <w:szCs w:val="18"/>
                <w:lang w:val="hy-AM"/>
              </w:rPr>
              <w:t xml:space="preserve"> առ 11</w:t>
            </w:r>
            <w:r w:rsidRPr="000118AA">
              <w:rPr>
                <w:rFonts w:ascii="Cambria Math" w:hAnsi="Cambria Math" w:cs="Cambria Math"/>
                <w:sz w:val="18"/>
                <w:szCs w:val="18"/>
                <w:lang w:val="hy-AM"/>
              </w:rPr>
              <w:t>․</w:t>
            </w:r>
            <w:r w:rsidRPr="000118AA">
              <w:rPr>
                <w:sz w:val="18"/>
                <w:szCs w:val="18"/>
                <w:lang w:val="hy-AM"/>
              </w:rPr>
              <w:t>07</w:t>
            </w:r>
            <w:r w:rsidRPr="000118AA">
              <w:rPr>
                <w:rFonts w:ascii="Cambria Math" w:hAnsi="Cambria Math" w:cs="Cambria Math"/>
                <w:sz w:val="18"/>
                <w:szCs w:val="18"/>
                <w:lang w:val="hy-AM"/>
              </w:rPr>
              <w:t>․</w:t>
            </w:r>
            <w:r w:rsidRPr="000118AA">
              <w:rPr>
                <w:sz w:val="18"/>
                <w:szCs w:val="18"/>
                <w:lang w:val="hy-AM"/>
              </w:rPr>
              <w:t xml:space="preserve">2023թ փորձարկման արձանագրության մեջ ՀՀ Ո ԷԱՃԱՊՁ-2023/ՀԴՁ-4 պայմանագրի սխալ վկայակոչումը հանդիսանում է տեխնիկական վրիպակ, որը չի ազդում ստացված արդյունքների հավաստիության վրա։ </w:t>
            </w:r>
          </w:p>
          <w:p w14:paraId="79BC032C" w14:textId="77777777" w:rsidR="00916174" w:rsidRPr="000118AA" w:rsidRDefault="00916174" w:rsidP="009766C9">
            <w:pPr>
              <w:spacing w:before="0" w:after="0"/>
              <w:ind w:firstLine="142"/>
              <w:rPr>
                <w:sz w:val="18"/>
                <w:szCs w:val="18"/>
                <w:lang w:val="hy-AM"/>
              </w:rPr>
            </w:pPr>
            <w:r w:rsidRPr="000118AA">
              <w:rPr>
                <w:sz w:val="18"/>
                <w:szCs w:val="18"/>
                <w:lang w:val="hy-AM"/>
              </w:rPr>
              <w:t xml:space="preserve"> </w:t>
            </w:r>
            <w:r w:rsidRPr="000118AA">
              <w:rPr>
                <w:sz w:val="18"/>
                <w:szCs w:val="18"/>
                <w:lang w:val="hy-AM"/>
              </w:rPr>
              <w:tab/>
              <w:t xml:space="preserve">ԳՕՍՏ ԻՍՕ 17709-2013 «Կոշիկ. Նմուշառման վայրը, փորձանմուշների նախապատրաստում և օդի լավորակման շարունակություն փորձարկումների համար </w:t>
            </w:r>
            <w:r w:rsidRPr="000118AA">
              <w:rPr>
                <w:sz w:val="18"/>
                <w:szCs w:val="18"/>
                <w:lang w:val="hy-AM"/>
              </w:rPr>
              <w:lastRenderedPageBreak/>
              <w:t xml:space="preserve">տեխնիկական պայմաններ են, որոնք վերաբերվում են կոշիկի դետալների նմուշառման և նրանց նախապատրաստման կարգին։ Պատրաստի արտադրանքին վերաբերվում է այն դեպքում եթե այլ նորմ սահմանված չէ, սակայն ՀՀ-ում 2015թ-ից գործում է </w:t>
            </w:r>
            <w:r w:rsidRPr="000118AA">
              <w:rPr>
                <w:rFonts w:cs="Calibri"/>
                <w:bCs/>
                <w:sz w:val="18"/>
                <w:szCs w:val="18"/>
                <w:lang w:val="hy-AM"/>
              </w:rPr>
              <w:t>«</w:t>
            </w:r>
            <w:r w:rsidRPr="000118AA">
              <w:rPr>
                <w:rFonts w:cs="Courier New"/>
                <w:sz w:val="18"/>
                <w:szCs w:val="18"/>
                <w:lang w:val="hy-AM"/>
              </w:rPr>
              <w:t>Թեթև արդյունաբերության արտադրանքի անվտանգության մասին ՄՄ ՏԿ 017/2011</w:t>
            </w:r>
            <w:r w:rsidRPr="000118AA">
              <w:rPr>
                <w:sz w:val="18"/>
                <w:szCs w:val="18"/>
                <w:lang w:val="hy-AM"/>
              </w:rPr>
              <w:t xml:space="preserve"> տեխնիկական կանոնակարգը, որով սահմանված են կոշկեղենի անվտանգության պահանջները։ ԳՕՍՏ ԻՍՕ 17709-2013 ներառված չէ վերը նշված կանոնակարգի պահանջները ապահովող </w:t>
            </w:r>
            <w:r w:rsidRPr="000118AA">
              <w:rPr>
                <w:sz w:val="18"/>
                <w:szCs w:val="18"/>
                <w:lang w:val="hy-AM"/>
              </w:rPr>
              <w:lastRenderedPageBreak/>
              <w:t>ստանդարտների ցանկում և ՀՀ Ո ԷԱՃԱՊՁ-2023/ՀԴՁ-4 պայմանագրում, ուստի այդ փաստաթղթով կարող են առաջնորդվել արտադրողները, այլ ոչ թէ համապատասխանության գնահատման մարնինները՝ այդ թվում փորձարկման լաբորատորիաները</w:t>
            </w:r>
            <w:r w:rsidRPr="000118AA">
              <w:rPr>
                <w:rFonts w:cs="Courier New"/>
                <w:sz w:val="18"/>
                <w:szCs w:val="18"/>
                <w:lang w:val="hy-AM"/>
              </w:rPr>
              <w:t>:</w:t>
            </w:r>
          </w:p>
          <w:p w14:paraId="3CD2AB5E" w14:textId="77777777" w:rsidR="00916174" w:rsidRPr="000118AA" w:rsidRDefault="00916174" w:rsidP="009766C9">
            <w:pPr>
              <w:pStyle w:val="HTMLPreformatted"/>
              <w:shd w:val="clear" w:color="auto" w:fill="FFFFFF"/>
              <w:jc w:val="both"/>
              <w:rPr>
                <w:rFonts w:ascii="GHEA Grapalat" w:hAnsi="GHEA Grapalat"/>
                <w:sz w:val="18"/>
                <w:szCs w:val="18"/>
                <w:lang w:val="hy-AM"/>
              </w:rPr>
            </w:pPr>
            <w:r w:rsidRPr="000118AA">
              <w:rPr>
                <w:rFonts w:ascii="GHEA Grapalat" w:hAnsi="GHEA Grapalat"/>
                <w:sz w:val="18"/>
                <w:szCs w:val="18"/>
                <w:lang w:val="hy-AM"/>
              </w:rPr>
              <w:tab/>
              <w:t xml:space="preserve">Փորձարկման լաբորոտորիայի կողմից նմուշառումը կատարվել է փորձարկման համար անհրաժեշտ մինիմալ քանակով (համաձայնագիր №1-ում նշված է, որ </w:t>
            </w:r>
            <w:r w:rsidRPr="000118AA">
              <w:rPr>
                <w:rFonts w:ascii="GHEA Grapalat" w:hAnsi="GHEA Grapalat" w:cs="Calibri"/>
                <w:bCs/>
                <w:sz w:val="18"/>
                <w:szCs w:val="18"/>
                <w:lang w:val="hy-AM"/>
              </w:rPr>
              <w:t>«նմուշը և չափսերը համաձայնեցնել պատվիրատուի հետ</w:t>
            </w:r>
            <w:r w:rsidRPr="000118AA">
              <w:rPr>
                <w:rFonts w:ascii="GHEA Grapalat" w:hAnsi="GHEA Grapalat"/>
                <w:sz w:val="18"/>
                <w:szCs w:val="18"/>
                <w:lang w:val="hy-AM"/>
              </w:rPr>
              <w:t>ե) պատահականության սկզբունքով իր հավատարմագրման ոլորտի շրջանակներում՝ համաձայն ԳՕՍՏ ԻՍՕ/ԻԷԿ 17025-2019 ստանդարտի 7</w:t>
            </w:r>
            <w:r w:rsidRPr="000118AA">
              <w:rPr>
                <w:rFonts w:ascii="Cambria Math" w:hAnsi="Cambria Math" w:cs="Cambria Math"/>
                <w:sz w:val="18"/>
                <w:szCs w:val="18"/>
                <w:lang w:val="hy-AM"/>
              </w:rPr>
              <w:t>․</w:t>
            </w:r>
            <w:r w:rsidRPr="000118AA">
              <w:rPr>
                <w:rFonts w:ascii="GHEA Grapalat" w:hAnsi="GHEA Grapalat"/>
                <w:sz w:val="18"/>
                <w:szCs w:val="18"/>
                <w:lang w:val="hy-AM"/>
              </w:rPr>
              <w:t xml:space="preserve">3 կետի պահանջի՝ ապահովելով </w:t>
            </w:r>
            <w:r w:rsidRPr="000118AA">
              <w:rPr>
                <w:rFonts w:ascii="GHEA Grapalat" w:hAnsi="GHEA Grapalat"/>
                <w:sz w:val="18"/>
                <w:szCs w:val="18"/>
                <w:lang w:val="hy-AM"/>
              </w:rPr>
              <w:lastRenderedPageBreak/>
              <w:t>փորձարկման արդյունքների հավաստիությունը։ Լաբորատորիան ունի փորձարկման արձանագրության հաստատված ձևաչափ, որը գնահատվել և ընդունվել է «Հավատարմագրման Ազգային Մարմին ՊՈԱԿ-ի կողմից և պարունակում է հայտարարություն այն մասին, որ ստացված տվյալները տարածվում են միայն փորձարկված նմուշների վրա ՝ ԳՕՍՏ ԻՍՕ/ԻԷԿ 17025-2019 ստանդարտի կետ 7</w:t>
            </w:r>
            <w:r w:rsidRPr="000118AA">
              <w:rPr>
                <w:rFonts w:ascii="Cambria Math" w:hAnsi="Cambria Math" w:cs="Cambria Math"/>
                <w:sz w:val="18"/>
                <w:szCs w:val="18"/>
                <w:lang w:val="hy-AM"/>
              </w:rPr>
              <w:t>․</w:t>
            </w:r>
            <w:r w:rsidRPr="000118AA">
              <w:rPr>
                <w:rFonts w:ascii="GHEA Grapalat" w:hAnsi="GHEA Grapalat"/>
                <w:sz w:val="18"/>
                <w:szCs w:val="18"/>
                <w:lang w:val="hy-AM"/>
              </w:rPr>
              <w:t>8</w:t>
            </w:r>
            <w:r w:rsidRPr="000118AA">
              <w:rPr>
                <w:rFonts w:ascii="Cambria Math" w:hAnsi="Cambria Math" w:cs="Cambria Math"/>
                <w:sz w:val="18"/>
                <w:szCs w:val="18"/>
                <w:lang w:val="hy-AM"/>
              </w:rPr>
              <w:t>․</w:t>
            </w:r>
            <w:r w:rsidRPr="000118AA">
              <w:rPr>
                <w:rFonts w:ascii="GHEA Grapalat" w:hAnsi="GHEA Grapalat"/>
                <w:sz w:val="18"/>
                <w:szCs w:val="18"/>
                <w:lang w:val="hy-AM"/>
              </w:rPr>
              <w:t>2</w:t>
            </w:r>
            <w:r w:rsidRPr="000118AA">
              <w:rPr>
                <w:rFonts w:ascii="Cambria Math" w:hAnsi="Cambria Math" w:cs="Cambria Math"/>
                <w:sz w:val="18"/>
                <w:szCs w:val="18"/>
                <w:lang w:val="hy-AM"/>
              </w:rPr>
              <w:t>․</w:t>
            </w:r>
            <w:r w:rsidRPr="000118AA">
              <w:rPr>
                <w:rFonts w:ascii="GHEA Grapalat" w:hAnsi="GHEA Grapalat"/>
                <w:sz w:val="18"/>
                <w:szCs w:val="18"/>
                <w:lang w:val="hy-AM"/>
              </w:rPr>
              <w:t xml:space="preserve">1-ի l-ենթակետի պահանջի համաձայն։ </w:t>
            </w:r>
          </w:p>
          <w:p w14:paraId="790513C8" w14:textId="77777777" w:rsidR="00916174" w:rsidRPr="000118AA" w:rsidRDefault="00916174" w:rsidP="009766C9">
            <w:pPr>
              <w:spacing w:before="0" w:after="0"/>
              <w:ind w:firstLine="142"/>
              <w:rPr>
                <w:rFonts w:eastAsia="Times New Roman" w:cs="Courier New"/>
                <w:sz w:val="18"/>
                <w:szCs w:val="18"/>
                <w:lang w:val="hy-AM" w:eastAsia="ru-RU"/>
              </w:rPr>
            </w:pPr>
            <w:r w:rsidRPr="000118AA">
              <w:rPr>
                <w:rFonts w:eastAsia="Times New Roman" w:cs="Courier New"/>
                <w:sz w:val="18"/>
                <w:szCs w:val="18"/>
                <w:lang w:val="hy-AM" w:eastAsia="ru-RU"/>
              </w:rPr>
              <w:t>Ելնելով վերը նշվածից որպես ուղեցույց վկայկոչել ԳՕՍՏ ԻՍՕ 17709-2013 և իր պահանջները չբավարարելը դիտարկել որպես անհամապատասխանությ</w:t>
            </w:r>
            <w:r w:rsidRPr="000118AA">
              <w:rPr>
                <w:rFonts w:eastAsia="Times New Roman" w:cs="Courier New"/>
                <w:sz w:val="18"/>
                <w:szCs w:val="18"/>
                <w:lang w:val="hy-AM" w:eastAsia="ru-RU"/>
              </w:rPr>
              <w:lastRenderedPageBreak/>
              <w:t>ուն առնվազն անիրազեկության արդյունք է մեջբերման ավարտ։ Գրության պատճենը ներկայացվում է։</w:t>
            </w:r>
          </w:p>
          <w:p w14:paraId="52D4C94E" w14:textId="77777777" w:rsidR="00916174" w:rsidRPr="000118AA" w:rsidRDefault="00916174" w:rsidP="009766C9">
            <w:pPr>
              <w:spacing w:before="0" w:after="0"/>
              <w:rPr>
                <w:sz w:val="18"/>
                <w:szCs w:val="18"/>
                <w:shd w:val="clear" w:color="auto" w:fill="FFFFFF"/>
                <w:lang w:val="hy-AM"/>
              </w:rPr>
            </w:pPr>
          </w:p>
        </w:tc>
        <w:tc>
          <w:tcPr>
            <w:tcW w:w="0" w:type="auto"/>
          </w:tcPr>
          <w:p w14:paraId="483B93AC" w14:textId="77777777" w:rsidR="00916174" w:rsidRPr="000118AA" w:rsidRDefault="00916174" w:rsidP="009766C9">
            <w:pPr>
              <w:spacing w:before="0" w:after="0"/>
              <w:ind w:firstLine="0"/>
              <w:rPr>
                <w:sz w:val="18"/>
                <w:szCs w:val="18"/>
                <w:lang w:val="hy-AM"/>
              </w:rPr>
            </w:pPr>
            <w:r w:rsidRPr="000118AA">
              <w:rPr>
                <w:sz w:val="18"/>
                <w:szCs w:val="18"/>
                <w:lang w:val="hy-AM"/>
              </w:rPr>
              <w:lastRenderedPageBreak/>
              <w:t xml:space="preserve">Հիմնավորումը չի ընդունվում, քանի որ փորձաքննության է ենթարկվել միայն մեկ զույգ կոշիկ, որի արդյունքները չեն կարող տարածվել ընդհանուր չափաքանակի վրա, համաձայն՝ </w:t>
            </w:r>
            <w:r w:rsidRPr="000118AA">
              <w:rPr>
                <w:rFonts w:eastAsia="Times New Roman"/>
                <w:sz w:val="18"/>
                <w:szCs w:val="18"/>
                <w:lang w:val="hy-AM" w:eastAsia="ru-RU"/>
              </w:rPr>
              <w:t xml:space="preserve">ԳՕՍՏ-ԻՍՈ </w:t>
            </w:r>
            <w:r w:rsidRPr="000118AA">
              <w:rPr>
                <w:rFonts w:eastAsia="Times New Roman"/>
                <w:sz w:val="18"/>
                <w:szCs w:val="18"/>
                <w:lang w:val="hy-AM" w:eastAsia="ru-RU"/>
              </w:rPr>
              <w:lastRenderedPageBreak/>
              <w:t>17709-2013,</w:t>
            </w:r>
            <w:r w:rsidRPr="000118AA">
              <w:rPr>
                <w:sz w:val="18"/>
                <w:szCs w:val="18"/>
                <w:lang w:val="hy-AM"/>
              </w:rPr>
              <w:t xml:space="preserve"> ինչպես նաև </w:t>
            </w:r>
            <w:r w:rsidRPr="000118AA">
              <w:rPr>
                <w:rFonts w:eastAsia="Times New Roman"/>
                <w:sz w:val="18"/>
                <w:szCs w:val="18"/>
                <w:lang w:val="hy-AM" w:eastAsia="ru-RU"/>
              </w:rPr>
              <w:t xml:space="preserve">լաբարատոր փորձաքննություններն իրականացվել է ոչ բոլոր տեխնիկական չափորոշիչներով՝ ոչ լիարժեք և ստանդարտներին ոչ համապատասխան, </w:t>
            </w:r>
            <w:r w:rsidRPr="000118AA">
              <w:rPr>
                <w:sz w:val="18"/>
                <w:szCs w:val="18"/>
                <w:lang w:val="hy-AM"/>
              </w:rPr>
              <w:t>ինչը հավաստվում է նաև հաշվեքննության օբյեկտի պարզաբանման մեջ:</w:t>
            </w:r>
          </w:p>
        </w:tc>
      </w:tr>
      <w:tr w:rsidR="00B42FCD" w:rsidRPr="00FD0DFF" w14:paraId="2B2BFBA6" w14:textId="77777777" w:rsidTr="009B4E5F">
        <w:trPr>
          <w:trHeight w:val="777"/>
        </w:trPr>
        <w:tc>
          <w:tcPr>
            <w:tcW w:w="12950" w:type="dxa"/>
            <w:gridSpan w:val="5"/>
            <w:shd w:val="clear" w:color="auto" w:fill="auto"/>
            <w:vAlign w:val="center"/>
          </w:tcPr>
          <w:p w14:paraId="116001A6" w14:textId="77777777" w:rsidR="00B42FCD" w:rsidRPr="000118AA" w:rsidRDefault="00B42FCD" w:rsidP="009766C9">
            <w:pPr>
              <w:spacing w:before="0" w:after="0"/>
              <w:jc w:val="center"/>
              <w:rPr>
                <w:sz w:val="18"/>
                <w:szCs w:val="18"/>
                <w:shd w:val="clear" w:color="auto" w:fill="FFFFFF"/>
                <w:lang w:val="hy-AM"/>
              </w:rPr>
            </w:pPr>
            <w:r w:rsidRPr="000118AA">
              <w:rPr>
                <w:rFonts w:eastAsia="Times New Roman"/>
                <w:b/>
                <w:sz w:val="18"/>
                <w:szCs w:val="18"/>
                <w:lang w:val="hy-AM"/>
              </w:rPr>
              <w:lastRenderedPageBreak/>
              <w:t>ՀՀ ԿԱՌԱՎԱՐՈՒԹՅԱՆ 16 ՀՈՒՆՎԱՐԻ 2020 ԹՎԱԿԱՆԻ N40-Լ ՈՐՈՇՈՒՄ</w:t>
            </w:r>
          </w:p>
        </w:tc>
      </w:tr>
      <w:tr w:rsidR="000118AA" w:rsidRPr="00FD0DFF" w14:paraId="527B7C90" w14:textId="77777777" w:rsidTr="009B4E5F">
        <w:trPr>
          <w:trHeight w:val="777"/>
        </w:trPr>
        <w:tc>
          <w:tcPr>
            <w:tcW w:w="0" w:type="auto"/>
            <w:shd w:val="clear" w:color="auto" w:fill="auto"/>
            <w:vAlign w:val="center"/>
          </w:tcPr>
          <w:p w14:paraId="5161C793" w14:textId="64887C3D"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t>9</w:t>
            </w:r>
          </w:p>
        </w:tc>
        <w:tc>
          <w:tcPr>
            <w:tcW w:w="6693" w:type="dxa"/>
            <w:shd w:val="clear" w:color="auto" w:fill="auto"/>
          </w:tcPr>
          <w:p w14:paraId="2F323C0D" w14:textId="77777777" w:rsidR="00916174" w:rsidRPr="000118AA" w:rsidRDefault="00916174" w:rsidP="009766C9">
            <w:pPr>
              <w:spacing w:before="0" w:after="0"/>
              <w:ind w:firstLine="0"/>
              <w:rPr>
                <w:rFonts w:eastAsia="Times New Roman"/>
                <w:sz w:val="18"/>
                <w:szCs w:val="18"/>
                <w:lang w:val="hy-AM" w:eastAsia="en-GB"/>
              </w:rPr>
            </w:pPr>
            <w:r w:rsidRPr="000118AA">
              <w:rPr>
                <w:rFonts w:eastAsia="Times New Roman"/>
                <w:sz w:val="18"/>
                <w:szCs w:val="18"/>
                <w:lang w:val="hy-AM" w:eastAsia="en-GB"/>
              </w:rPr>
              <w:t>ՀՀ ոստիկանության պետի 2020 թվականի փետրվարի 17-ի թիվ 465-Ա հրամանի 3-</w:t>
            </w:r>
            <w:r w:rsidRPr="000118AA">
              <w:rPr>
                <w:rFonts w:eastAsia="Times New Roman" w:cs="GHEA Grapalat"/>
                <w:sz w:val="18"/>
                <w:szCs w:val="18"/>
                <w:lang w:val="hy-AM" w:eastAsia="en-GB"/>
              </w:rPr>
              <w:t>րդ</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կետի</w:t>
            </w:r>
            <w:r w:rsidRPr="000118AA">
              <w:rPr>
                <w:rFonts w:eastAsia="Times New Roman"/>
                <w:sz w:val="18"/>
                <w:szCs w:val="18"/>
                <w:lang w:val="hy-AM" w:eastAsia="en-GB"/>
              </w:rPr>
              <w:t xml:space="preserve"> 2-</w:t>
            </w:r>
            <w:r w:rsidRPr="000118AA">
              <w:rPr>
                <w:rFonts w:eastAsia="Times New Roman" w:cs="GHEA Grapalat"/>
                <w:sz w:val="18"/>
                <w:szCs w:val="18"/>
                <w:lang w:val="hy-AM" w:eastAsia="en-GB"/>
              </w:rPr>
              <w:t>րդ</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ենթակետի</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համաձայն</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տրանսպորտային</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ծախսերի</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փոխհատուցումը</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կատարվելու</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է</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ՀՀ</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ոստիկանության</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կարիքների</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համար</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ձեռք</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բերվող</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Ռեգուլյար</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տեսակի</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բենզինի</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վերջին</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գնման</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գնի</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հաշվարկով</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ամսական</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աշխատավարձի</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վճարման</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հետ՝</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միաժամանակ</w:t>
            </w:r>
            <w:r w:rsidRPr="000118AA">
              <w:rPr>
                <w:rFonts w:eastAsia="Times New Roman"/>
                <w:sz w:val="18"/>
                <w:szCs w:val="18"/>
                <w:lang w:val="hy-AM" w:eastAsia="en-GB"/>
              </w:rPr>
              <w:t>։ 2023 թվականի հունվար և փետրվար ամիսների համար</w:t>
            </w:r>
            <w:r w:rsidRPr="000118AA">
              <w:rPr>
                <w:rFonts w:eastAsia="Times New Roman" w:cs="GHEA Grapalat"/>
                <w:sz w:val="18"/>
                <w:szCs w:val="18"/>
                <w:lang w:val="hy-AM" w:eastAsia="en-GB"/>
              </w:rPr>
              <w:t>, որպես</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վերջին</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գնում և տրանսպորտային</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ծախսերի</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 xml:space="preserve">փոխհատուցման հիմք պետք է ընդունվեր </w:t>
            </w:r>
            <w:r w:rsidRPr="000118AA">
              <w:rPr>
                <w:rFonts w:eastAsia="Times New Roman"/>
                <w:sz w:val="18"/>
                <w:szCs w:val="18"/>
                <w:lang w:val="hy-AM" w:eastAsia="ru-RU"/>
              </w:rPr>
              <w:t xml:space="preserve">2022 թվականի դեկտեմբերի 23-ին «ՀՀ ԿԱ ոստիկանության և «ՄԵԳԱ Թրեյդ ՍՊ ընկերության միջև կնքված ՀՀ Ո ԷԱՃԱՊՁԲ-ԲԵՆԶԻՆ/2023/Հ-7-1 պայմանագրով ձեռք բերվող </w:t>
            </w:r>
            <w:r w:rsidRPr="000118AA">
              <w:rPr>
                <w:rFonts w:eastAsia="Times New Roman" w:cs="GHEA Grapalat"/>
                <w:sz w:val="18"/>
                <w:szCs w:val="18"/>
                <w:lang w:val="hy-AM" w:eastAsia="en-GB"/>
              </w:rPr>
              <w:t>Ռեգուլյար</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տեսակի</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 xml:space="preserve">բենզինի գինը, այսինքն` </w:t>
            </w:r>
            <w:r w:rsidRPr="000118AA">
              <w:rPr>
                <w:rFonts w:eastAsia="Times New Roman" w:cs="Calibri"/>
                <w:sz w:val="18"/>
                <w:szCs w:val="18"/>
                <w:lang w:val="hy-AM" w:eastAsia="en-GB"/>
              </w:rPr>
              <w:t>1</w:t>
            </w:r>
            <w:r w:rsidRPr="000118AA">
              <w:rPr>
                <w:rFonts w:eastAsia="Times New Roman"/>
                <w:sz w:val="18"/>
                <w:szCs w:val="18"/>
                <w:lang w:val="hy-AM" w:eastAsia="ru-RU"/>
              </w:rPr>
              <w:t xml:space="preserve"> լիտրը 345.8 ՀՀ դրամ։ Արձանագրվում է անհամապատասխանություն՝ </w:t>
            </w:r>
            <w:r w:rsidRPr="000118AA">
              <w:rPr>
                <w:rFonts w:eastAsia="Times New Roman"/>
                <w:sz w:val="18"/>
                <w:szCs w:val="18"/>
                <w:lang w:val="hy-AM" w:eastAsia="en-GB"/>
              </w:rPr>
              <w:t xml:space="preserve">ՀՀ ոստիկանության պետի 2020 թվականի փետրվարի 17-ի «Տրանսպորտային ծախսերի փոխհատուցում ստացող ոստիկանության ծառայողների ցանկը, վճարման կարգը, ժամկետը, ինչպես նաև փոխհատուցման վճարի չափի հաշվարկման համար հիմք հանդիսացող ելակետային տվյալները (ցուցիչները) հաստատելու մասին թիվ 465-Ա հրամանի հավելվածի 3-րդ կետի 2-րդ ենթակետով սահմանված պահանջի հետ, այն է՝ «տրանսպորտային </w:t>
            </w:r>
            <w:r w:rsidRPr="000118AA">
              <w:rPr>
                <w:rFonts w:eastAsia="Times New Roman"/>
                <w:sz w:val="18"/>
                <w:szCs w:val="18"/>
                <w:lang w:val="hy-AM" w:eastAsia="en-GB"/>
              </w:rPr>
              <w:lastRenderedPageBreak/>
              <w:t xml:space="preserve">ծախսերի փոխհատուցումը կատարվելու է ՀՀ ոստիկանության կարիքների համար ձեռք բերվող Ռեգուլյար տեսակի բենզինի վերջին գնման գնի հաշվարկով, ամսական աշխատավարձերի վճարման հետ՝ միաժամանակ։ </w:t>
            </w:r>
            <w:r w:rsidRPr="000118AA">
              <w:rPr>
                <w:rFonts w:eastAsia="Times New Roman"/>
                <w:sz w:val="18"/>
                <w:szCs w:val="18"/>
                <w:lang w:val="hy-AM" w:eastAsia="ru-RU"/>
              </w:rPr>
              <w:t xml:space="preserve">Հիմք ընդունելով վերոնշյալը կատարվել է վերահաշվարկ։ </w:t>
            </w:r>
            <w:r w:rsidRPr="000118AA">
              <w:rPr>
                <w:rFonts w:eastAsia="Times New Roman"/>
                <w:sz w:val="18"/>
                <w:szCs w:val="18"/>
                <w:lang w:val="hy-AM" w:eastAsia="en-GB"/>
              </w:rPr>
              <w:t>Այսպիսով 2023 թվականին հունվար ամսին բյուջեից ավելի է վճարվել 8,111</w:t>
            </w:r>
            <w:r w:rsidRPr="000118AA">
              <w:rPr>
                <w:rFonts w:ascii="Cambria Math" w:eastAsia="Times New Roman" w:hAnsi="Cambria Math" w:cs="Cambria Math"/>
                <w:sz w:val="18"/>
                <w:szCs w:val="18"/>
                <w:lang w:val="hy-AM" w:eastAsia="en-GB"/>
              </w:rPr>
              <w:t>․</w:t>
            </w:r>
            <w:r w:rsidRPr="000118AA">
              <w:rPr>
                <w:rFonts w:eastAsia="Times New Roman"/>
                <w:sz w:val="18"/>
                <w:szCs w:val="18"/>
                <w:lang w:val="hy-AM" w:eastAsia="en-GB"/>
              </w:rPr>
              <w:t xml:space="preserve">7 </w:t>
            </w:r>
            <w:r w:rsidRPr="000118AA">
              <w:rPr>
                <w:rFonts w:eastAsia="Times New Roman" w:cs="GHEA Grapalat"/>
                <w:sz w:val="18"/>
                <w:szCs w:val="18"/>
                <w:lang w:val="hy-AM" w:eastAsia="en-GB"/>
              </w:rPr>
              <w:t>հազ</w:t>
            </w:r>
            <w:r w:rsidRPr="000118AA">
              <w:rPr>
                <w:rFonts w:ascii="Cambria Math" w:eastAsia="Times New Roman" w:hAnsi="Cambria Math" w:cs="Cambria Math"/>
                <w:sz w:val="18"/>
                <w:szCs w:val="18"/>
                <w:lang w:val="hy-AM" w:eastAsia="en-GB"/>
              </w:rPr>
              <w:t>․</w:t>
            </w:r>
            <w:r w:rsidRPr="000118AA">
              <w:rPr>
                <w:rFonts w:eastAsia="Times New Roman" w:cs="GHEA Grapalat"/>
                <w:sz w:val="18"/>
                <w:szCs w:val="18"/>
                <w:lang w:val="hy-AM" w:eastAsia="en-GB"/>
              </w:rPr>
              <w:t>դրամ</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իսկ</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փետրվար ամսին ավելի է վճարվել՝</w:t>
            </w:r>
            <w:r w:rsidRPr="000118AA">
              <w:rPr>
                <w:rFonts w:eastAsia="Times New Roman"/>
                <w:sz w:val="18"/>
                <w:szCs w:val="18"/>
                <w:lang w:val="hy-AM" w:eastAsia="en-GB"/>
              </w:rPr>
              <w:t xml:space="preserve"> 7,205</w:t>
            </w:r>
            <w:r w:rsidRPr="000118AA">
              <w:rPr>
                <w:rFonts w:ascii="Cambria Math" w:eastAsia="Times New Roman" w:hAnsi="Cambria Math" w:cs="Cambria Math"/>
                <w:sz w:val="18"/>
                <w:szCs w:val="18"/>
                <w:lang w:val="hy-AM" w:eastAsia="en-GB"/>
              </w:rPr>
              <w:t>․</w:t>
            </w:r>
            <w:r w:rsidRPr="000118AA">
              <w:rPr>
                <w:rFonts w:eastAsia="Times New Roman"/>
                <w:sz w:val="18"/>
                <w:szCs w:val="18"/>
                <w:lang w:val="hy-AM" w:eastAsia="en-GB"/>
              </w:rPr>
              <w:t xml:space="preserve">7 </w:t>
            </w:r>
            <w:r w:rsidRPr="000118AA">
              <w:rPr>
                <w:rFonts w:eastAsia="Times New Roman" w:cs="GHEA Grapalat"/>
                <w:sz w:val="18"/>
                <w:szCs w:val="18"/>
                <w:lang w:val="hy-AM" w:eastAsia="en-GB"/>
              </w:rPr>
              <w:t>հազ</w:t>
            </w:r>
            <w:r w:rsidRPr="000118AA">
              <w:rPr>
                <w:rFonts w:ascii="Cambria Math" w:eastAsia="Times New Roman" w:hAnsi="Cambria Math" w:cs="Cambria Math"/>
                <w:sz w:val="18"/>
                <w:szCs w:val="18"/>
                <w:lang w:val="hy-AM" w:eastAsia="en-GB"/>
              </w:rPr>
              <w:t>․</w:t>
            </w:r>
            <w:r w:rsidRPr="000118AA">
              <w:rPr>
                <w:rFonts w:eastAsia="Times New Roman" w:cs="GHEA Grapalat"/>
                <w:sz w:val="18"/>
                <w:szCs w:val="18"/>
                <w:lang w:val="hy-AM" w:eastAsia="en-GB"/>
              </w:rPr>
              <w:t>դրամ</w:t>
            </w:r>
            <w:r w:rsidRPr="000118AA">
              <w:rPr>
                <w:rFonts w:eastAsia="Times New Roman"/>
                <w:sz w:val="18"/>
                <w:szCs w:val="18"/>
                <w:lang w:val="hy-AM" w:eastAsia="en-GB"/>
              </w:rPr>
              <w:t xml:space="preserve">, </w:t>
            </w:r>
            <w:r w:rsidRPr="000118AA">
              <w:rPr>
                <w:rFonts w:eastAsia="Times New Roman" w:cs="GHEA Grapalat"/>
                <w:sz w:val="18"/>
                <w:szCs w:val="18"/>
                <w:lang w:val="hy-AM" w:eastAsia="en-GB"/>
              </w:rPr>
              <w:t>ընդհանուր</w:t>
            </w:r>
            <w:r w:rsidRPr="000118AA">
              <w:rPr>
                <w:rFonts w:eastAsia="Times New Roman"/>
                <w:sz w:val="18"/>
                <w:szCs w:val="18"/>
                <w:lang w:val="hy-AM" w:eastAsia="en-GB"/>
              </w:rPr>
              <w:t>՝ 15,317.4 հազ</w:t>
            </w:r>
            <w:r w:rsidRPr="000118AA">
              <w:rPr>
                <w:rFonts w:ascii="Cambria Math" w:eastAsia="Times New Roman" w:hAnsi="Cambria Math" w:cs="Cambria Math"/>
                <w:sz w:val="18"/>
                <w:szCs w:val="18"/>
                <w:lang w:val="hy-AM" w:eastAsia="en-GB"/>
              </w:rPr>
              <w:t>․</w:t>
            </w:r>
            <w:r w:rsidRPr="000118AA">
              <w:rPr>
                <w:rFonts w:eastAsia="Times New Roman" w:cs="GHEA Grapalat"/>
                <w:sz w:val="18"/>
                <w:szCs w:val="18"/>
                <w:lang w:val="hy-AM" w:eastAsia="en-GB"/>
              </w:rPr>
              <w:t>դրամ</w:t>
            </w:r>
            <w:r w:rsidRPr="000118AA">
              <w:rPr>
                <w:rFonts w:eastAsia="Times New Roman"/>
                <w:sz w:val="18"/>
                <w:szCs w:val="18"/>
                <w:lang w:val="hy-AM" w:eastAsia="en-GB"/>
              </w:rPr>
              <w:t xml:space="preserve">, որը խեղաթյուրում է։ </w:t>
            </w:r>
          </w:p>
          <w:p w14:paraId="35369CE9" w14:textId="77777777" w:rsidR="00916174" w:rsidRPr="000118AA" w:rsidRDefault="00916174" w:rsidP="009766C9">
            <w:pPr>
              <w:spacing w:before="0" w:after="0"/>
              <w:ind w:firstLine="567"/>
              <w:rPr>
                <w:rFonts w:eastAsia="Times New Roman"/>
                <w:sz w:val="18"/>
                <w:szCs w:val="18"/>
                <w:lang w:val="hy-AM" w:eastAsia="en-GB"/>
              </w:rPr>
            </w:pPr>
          </w:p>
        </w:tc>
        <w:tc>
          <w:tcPr>
            <w:tcW w:w="982" w:type="dxa"/>
            <w:shd w:val="clear" w:color="auto" w:fill="auto"/>
            <w:vAlign w:val="center"/>
          </w:tcPr>
          <w:p w14:paraId="0B2E567D"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0BB8A399"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 xml:space="preserve">«Գնումների մասին ՀՀ օրենքի 15-րդ հոդվածի 6-րդ մասով 2022 թվականի դեկտեմբերի 2-ին «ՀՀ ԿԱ ոստիկանության և «Մեգա Թրեյդ ՍՊ ընկերության միջև կնքված «ՀՀ Ո ԷԱՃԱՊՁԲ-ԲԵՆԶԻՆ/2023/Հ-7-1 ծածկագրով գնման պայմանագիրը թեև ուժի մեջ է մտել կնքելու պահին, այնուհանդերձ մատակարարման գործընթացը, այն է. Պայմանագրի կատարումը, սկսվում է </w:t>
            </w:r>
            <w:r w:rsidRPr="000118AA">
              <w:rPr>
                <w:sz w:val="18"/>
                <w:szCs w:val="18"/>
                <w:shd w:val="clear" w:color="auto" w:fill="FFFFFF"/>
                <w:lang w:val="hy-AM"/>
              </w:rPr>
              <w:lastRenderedPageBreak/>
              <w:t>այդ նպատակով ֆինանսական միջոցների առկայության և դրա հիման վրա կողմերի միջև համապատասխան համաձայնագրի կնքման միջոցով։</w:t>
            </w:r>
          </w:p>
          <w:p w14:paraId="4568E22C" w14:textId="77777777" w:rsidR="00916174" w:rsidRPr="000118AA" w:rsidRDefault="00916174" w:rsidP="009766C9">
            <w:pPr>
              <w:spacing w:before="0" w:after="0"/>
              <w:rPr>
                <w:sz w:val="18"/>
                <w:szCs w:val="18"/>
                <w:shd w:val="clear" w:color="auto" w:fill="FFFFFF"/>
                <w:lang w:val="hy-AM"/>
              </w:rPr>
            </w:pPr>
            <w:r w:rsidRPr="000118AA">
              <w:rPr>
                <w:sz w:val="18"/>
                <w:szCs w:val="18"/>
                <w:shd w:val="clear" w:color="auto" w:fill="FFFFFF"/>
                <w:lang w:val="hy-AM"/>
              </w:rPr>
              <w:t>Հաշվի առնելով այն հանգամանքը, որ Պայմանագրի շրջանակներում 2023թ.հունվար, փետրվար ամիսներին ֆինանսական միջոցներ հատկացված չեն եղել, իսկ Պայմանագիրը ենթակա է կատարման բացառապես ֆինանսական միջոցների առկայության պարագայում, ուստի ոստիկանությունը հիմք է ընդունել այն պայմանագիրը և դրանում նշված գինը, որ սահմանված կարգով արդեն իսկ կատարվել էր։</w:t>
            </w:r>
          </w:p>
          <w:p w14:paraId="63B997A9" w14:textId="77777777" w:rsidR="00916174" w:rsidRPr="000118AA" w:rsidRDefault="00916174" w:rsidP="009766C9">
            <w:pPr>
              <w:spacing w:before="0" w:after="0"/>
              <w:rPr>
                <w:sz w:val="18"/>
                <w:szCs w:val="18"/>
                <w:shd w:val="clear" w:color="auto" w:fill="FFFFFF"/>
                <w:lang w:val="hy-AM"/>
              </w:rPr>
            </w:pPr>
            <w:r w:rsidRPr="000118AA">
              <w:rPr>
                <w:sz w:val="18"/>
                <w:szCs w:val="18"/>
                <w:shd w:val="clear" w:color="auto" w:fill="FFFFFF"/>
                <w:lang w:val="hy-AM"/>
              </w:rPr>
              <w:lastRenderedPageBreak/>
              <w:t>Ֆինանսական միջոցների հատկացումից հետո 09.03.2023թ. համաձայնագրով սահմանվել է պայմանգրով սահմանված գնից ցածր գին, որից հետո ոստիկանությունը հիմք է ընդունել համաձայնագիրը։</w:t>
            </w:r>
          </w:p>
          <w:p w14:paraId="61FC1AE4" w14:textId="77777777" w:rsidR="00916174" w:rsidRPr="000118AA" w:rsidRDefault="00916174" w:rsidP="009766C9">
            <w:pPr>
              <w:spacing w:before="0" w:after="0"/>
              <w:rPr>
                <w:sz w:val="18"/>
                <w:szCs w:val="18"/>
                <w:shd w:val="clear" w:color="auto" w:fill="FFFFFF"/>
                <w:lang w:val="hy-AM"/>
              </w:rPr>
            </w:pPr>
            <w:r w:rsidRPr="000118AA">
              <w:rPr>
                <w:sz w:val="18"/>
                <w:szCs w:val="18"/>
                <w:shd w:val="clear" w:color="auto" w:fill="FFFFFF"/>
                <w:lang w:val="hy-AM"/>
              </w:rPr>
              <w:t xml:space="preserve">Ուստի ՀՀ ՆԳՆ ոստիկանության 2023թ. հունվար-փետրվար ամիսներին տրանսպորտային ծախսերի փոխհատուցումների հաշվարկի համար հիմք է ընդունվել 26.09.2022թ. «Սի Փի Էս Գրուպ ՍՊԸ-ի հետ կնքված ծածկագրով պայմանագրի շրջանակներում 19.10.2023թ կնքված թիվ 1 համաձայնագիրը, որով «ռեգուլյար տեսակի </w:t>
            </w:r>
            <w:r w:rsidRPr="000118AA">
              <w:rPr>
                <w:sz w:val="18"/>
                <w:szCs w:val="18"/>
                <w:shd w:val="clear" w:color="auto" w:fill="FFFFFF"/>
                <w:lang w:val="hy-AM"/>
              </w:rPr>
              <w:lastRenderedPageBreak/>
              <w:t>բենզինի մեկ լիտրը սահմանվում է 420 դրամ։</w:t>
            </w:r>
          </w:p>
          <w:p w14:paraId="1FA07745" w14:textId="77777777" w:rsidR="00916174" w:rsidRPr="000118AA" w:rsidRDefault="00916174" w:rsidP="009766C9">
            <w:pPr>
              <w:spacing w:before="0" w:after="0"/>
              <w:rPr>
                <w:sz w:val="18"/>
                <w:szCs w:val="18"/>
                <w:shd w:val="clear" w:color="auto" w:fill="FFFFFF"/>
                <w:lang w:val="hy-AM"/>
              </w:rPr>
            </w:pPr>
            <w:r w:rsidRPr="000118AA">
              <w:rPr>
                <w:sz w:val="18"/>
                <w:szCs w:val="18"/>
                <w:shd w:val="clear" w:color="auto" w:fill="FFFFFF"/>
                <w:lang w:val="hy-AM"/>
              </w:rPr>
              <w:t xml:space="preserve">«ՀՀ Ո ԷԱՃԱՊՁԲ-ԲԵՆԶԻՆ/2023/Հ-7-1 գնման պայմանագրում 09.03.2023թ. թիվ1 համաձայնագրով ռեգուլյար տեսակի բենզինի մեկ լիտրի գինը 345.81 դրամից նվազել է՝ սահմանվելով 340 դրամ։ </w:t>
            </w:r>
            <w:r w:rsidRPr="000118AA">
              <w:rPr>
                <w:sz w:val="18"/>
                <w:szCs w:val="18"/>
                <w:lang w:val="hy-AM"/>
              </w:rPr>
              <w:t>Այդ իսկ պատճառով ՀՀ ՆԳՆ ոստիկանության ֆինանսաբյուջետային վարչության կողմից մարտ ամսին Ռեգուլյար տեսակի բենզինի մեկ լիտրը հաշվարկվել է 340 ՀՀ դրամով։</w:t>
            </w:r>
          </w:p>
        </w:tc>
        <w:tc>
          <w:tcPr>
            <w:tcW w:w="0" w:type="auto"/>
          </w:tcPr>
          <w:p w14:paraId="6A0C4EC2" w14:textId="77777777" w:rsidR="00916174" w:rsidRPr="000118AA" w:rsidRDefault="00916174" w:rsidP="009766C9">
            <w:pPr>
              <w:spacing w:before="0" w:after="0"/>
              <w:ind w:firstLine="0"/>
              <w:rPr>
                <w:sz w:val="18"/>
                <w:szCs w:val="18"/>
                <w:lang w:val="hy-AM"/>
              </w:rPr>
            </w:pPr>
            <w:r w:rsidRPr="000118AA">
              <w:rPr>
                <w:sz w:val="18"/>
                <w:szCs w:val="18"/>
                <w:lang w:val="hy-AM"/>
              </w:rPr>
              <w:lastRenderedPageBreak/>
              <w:t>Հիմնավորումը չի ընդունվում, քանի որ հակասում է համապատասխան օրենսդրական և քաղաքացիաիրավական հարաբերությունների նորմերին, մասնավորապես</w:t>
            </w:r>
            <w:r w:rsidRPr="000118AA">
              <w:rPr>
                <w:rFonts w:ascii="Cambria Math" w:hAnsi="Cambria Math" w:cs="Cambria Math"/>
                <w:sz w:val="18"/>
                <w:szCs w:val="18"/>
                <w:lang w:val="hy-AM"/>
              </w:rPr>
              <w:t>․</w:t>
            </w:r>
            <w:r w:rsidRPr="000118AA">
              <w:rPr>
                <w:sz w:val="18"/>
                <w:szCs w:val="18"/>
                <w:lang w:val="hy-AM"/>
              </w:rPr>
              <w:t xml:space="preserve"> </w:t>
            </w:r>
            <w:r w:rsidRPr="000118AA">
              <w:rPr>
                <w:sz w:val="18"/>
                <w:szCs w:val="18"/>
                <w:lang w:val="hy-AM"/>
              </w:rPr>
              <w:br/>
              <w:t xml:space="preserve">1. Համաձայն ՀՀ քաղաքացիական օրենսգրքի 441-րդ հոդվածի 1-ին մասի՝ «պայմանագիրն ուժի մեջ է մտնում և կողմերի համար պարտադիր է դառնում կնքելու պահից: </w:t>
            </w:r>
          </w:p>
          <w:p w14:paraId="75364742" w14:textId="77777777" w:rsidR="00916174" w:rsidRPr="000118AA" w:rsidRDefault="00916174" w:rsidP="009766C9">
            <w:pPr>
              <w:spacing w:before="0" w:after="0"/>
              <w:rPr>
                <w:sz w:val="18"/>
                <w:szCs w:val="18"/>
                <w:lang w:val="hy-AM"/>
              </w:rPr>
            </w:pPr>
            <w:r w:rsidRPr="000118AA">
              <w:rPr>
                <w:sz w:val="18"/>
                <w:szCs w:val="18"/>
                <w:lang w:val="hy-AM"/>
              </w:rPr>
              <w:lastRenderedPageBreak/>
              <w:t xml:space="preserve">ՀՀ Ո ԷԱՃԱՊՁԲ-ԲԵՆԶԻՆ/2023/Հ-7-1 ծածկագրով պայմանագրի 8.1 կետի համաձայն պայմանագիրն ուժի մեջ է մտնում` «Գնորդի կողմից ստորագրման պահից և գործում է մինչև կողմերի՝ պայմանագրով ստանձնած պարտավորությունների ողջ ծավալով կատարումը, ընդ որում, քանի որ պայմանագիրը պայմանով է, 8.15-րդ կետի համաձայն համաձայնագրով նախատեսվում է սահմանել միայն պայմանագրի առարկայի մատակարարման և ֆինանսավորման առանձնահատկությունները: Ուստի, որպես առարկություն բերված </w:t>
            </w:r>
            <w:r w:rsidRPr="000118AA">
              <w:rPr>
                <w:sz w:val="18"/>
                <w:szCs w:val="18"/>
                <w:lang w:val="hy-AM"/>
              </w:rPr>
              <w:lastRenderedPageBreak/>
              <w:t xml:space="preserve">համաձայնագրով չի կարող սահմանվել պայմանագրի ուժի մեջ մտնելը, քանի որ այն հանդիսանում է միայն պայմանագրում փոփոխություն կատարող, գործող պայմանագրի անբաժանելի մաս կազմող փաստաթուղթ: Ըստ այդմ, եթե պայմանագիրը չի գործել ուստի նրանում չէր կարող կատարվել որևէ փոփոխություն: </w:t>
            </w:r>
          </w:p>
          <w:p w14:paraId="3E58A690" w14:textId="77777777" w:rsidR="00916174" w:rsidRPr="000118AA" w:rsidRDefault="00916174" w:rsidP="009766C9">
            <w:pPr>
              <w:spacing w:before="0" w:after="0"/>
              <w:rPr>
                <w:sz w:val="18"/>
                <w:szCs w:val="18"/>
                <w:lang w:val="hy-AM"/>
              </w:rPr>
            </w:pPr>
            <w:r w:rsidRPr="000118AA">
              <w:rPr>
                <w:sz w:val="18"/>
                <w:szCs w:val="18"/>
                <w:lang w:val="hy-AM"/>
              </w:rPr>
              <w:t xml:space="preserve">Ավելին` ըստ ՀՀ ոստիկանության պետի 2020 թվականի փետրվարի 17-ի թիվ 465-Ա հրամանի, տրանսպորտային ծախսերի փոխհատուցումը պետք է կատարվի ձեռք բերվող Ռեգուլյար տեսակի բենզինի վերջին գնման գնի հաշվարկով, իսկ քանի որ, ՀՀ </w:t>
            </w:r>
            <w:r w:rsidRPr="000118AA">
              <w:rPr>
                <w:sz w:val="18"/>
                <w:szCs w:val="18"/>
                <w:lang w:val="hy-AM"/>
              </w:rPr>
              <w:lastRenderedPageBreak/>
              <w:t>կառավարության 4-ը մայիսի 2017 թվականի «Գնումների գործընթացի կազմակերպման կարգը հաստատելու և Հայաստանի Հանրապետության կառավարության 2011 թվականի փետրվարի 10-ի N 168-Ն որոշումը ուժը կորցրած ճանաչելու մասին</w:t>
            </w:r>
            <w:r w:rsidRPr="000118AA">
              <w:rPr>
                <w:rFonts w:eastAsia="Calibri" w:cs="Arial"/>
                <w:sz w:val="18"/>
                <w:szCs w:val="18"/>
                <w:lang w:val="af-ZA"/>
              </w:rPr>
              <w:t></w:t>
            </w:r>
            <w:r w:rsidRPr="000118AA">
              <w:rPr>
                <w:sz w:val="18"/>
                <w:szCs w:val="18"/>
                <w:lang w:val="hy-AM"/>
              </w:rPr>
              <w:t xml:space="preserve"> N 526-Ն որոշման հավելվածի (կարգի) 29-րդ կետով սահմանված է՝ «...</w:t>
            </w:r>
            <w:r w:rsidRPr="000118AA">
              <w:rPr>
                <w:sz w:val="18"/>
                <w:szCs w:val="18"/>
                <w:shd w:val="clear" w:color="auto" w:fill="FFFFFF"/>
                <w:lang w:val="hy-AM"/>
              </w:rPr>
              <w:t>պայմանագիր կնքվելու դեպքում դրա հաջորդող օրը հանձնաժողովը համարվում է լուծարված</w:t>
            </w:r>
            <w:r w:rsidRPr="000118AA">
              <w:rPr>
                <w:sz w:val="18"/>
                <w:szCs w:val="18"/>
                <w:lang w:val="hy-AM"/>
              </w:rPr>
              <w:t>, ուստի գնման գինը, ըստ կարգի ձևավորվում է պայմանագրի կնքման օրը և հետագայում կարող է միայն նվազել: Ըստ այդմ` արձանագրված ընդամենը ավելի հաշվարկված 15,317.4 հազ</w:t>
            </w:r>
            <w:r w:rsidRPr="000118AA">
              <w:rPr>
                <w:rFonts w:ascii="Cambria Math" w:hAnsi="Cambria Math" w:cs="Cambria Math"/>
                <w:sz w:val="18"/>
                <w:szCs w:val="18"/>
                <w:lang w:val="hy-AM"/>
              </w:rPr>
              <w:t>․</w:t>
            </w:r>
            <w:r w:rsidRPr="000118AA">
              <w:rPr>
                <w:rFonts w:cs="Cambria Math"/>
                <w:sz w:val="18"/>
                <w:szCs w:val="18"/>
                <w:lang w:val="hy-AM"/>
              </w:rPr>
              <w:t xml:space="preserve"> </w:t>
            </w:r>
            <w:r w:rsidRPr="000118AA">
              <w:rPr>
                <w:sz w:val="18"/>
                <w:szCs w:val="18"/>
                <w:lang w:val="hy-AM"/>
              </w:rPr>
              <w:t xml:space="preserve">դրամ գումարը </w:t>
            </w:r>
            <w:r w:rsidRPr="000118AA">
              <w:rPr>
                <w:sz w:val="18"/>
                <w:szCs w:val="18"/>
                <w:lang w:val="hy-AM"/>
              </w:rPr>
              <w:lastRenderedPageBreak/>
              <w:t>ենթակա է վերահաշվարկման:</w:t>
            </w:r>
          </w:p>
          <w:p w14:paraId="69FAB841" w14:textId="77777777" w:rsidR="00916174" w:rsidRPr="000118AA" w:rsidRDefault="00916174" w:rsidP="009766C9">
            <w:pPr>
              <w:spacing w:before="0" w:after="0"/>
              <w:rPr>
                <w:sz w:val="18"/>
                <w:szCs w:val="18"/>
                <w:shd w:val="clear" w:color="auto" w:fill="FFFFFF"/>
                <w:lang w:val="hy-AM"/>
              </w:rPr>
            </w:pPr>
          </w:p>
        </w:tc>
      </w:tr>
      <w:tr w:rsidR="00074A6F" w:rsidRPr="00FD0DFF" w14:paraId="07B615D2" w14:textId="77777777" w:rsidTr="009B4E5F">
        <w:trPr>
          <w:trHeight w:val="459"/>
        </w:trPr>
        <w:tc>
          <w:tcPr>
            <w:tcW w:w="12950" w:type="dxa"/>
            <w:gridSpan w:val="5"/>
            <w:shd w:val="clear" w:color="auto" w:fill="auto"/>
            <w:vAlign w:val="center"/>
          </w:tcPr>
          <w:p w14:paraId="6666902E" w14:textId="77777777" w:rsidR="00074A6F" w:rsidRPr="000118AA" w:rsidRDefault="00074A6F" w:rsidP="009766C9">
            <w:pPr>
              <w:spacing w:before="0" w:after="0"/>
              <w:jc w:val="center"/>
              <w:rPr>
                <w:sz w:val="18"/>
                <w:szCs w:val="18"/>
                <w:shd w:val="clear" w:color="auto" w:fill="FFFFFF"/>
                <w:lang w:val="hy-AM"/>
              </w:rPr>
            </w:pPr>
            <w:r w:rsidRPr="000118AA">
              <w:rPr>
                <w:rFonts w:eastAsia="Times New Roman"/>
                <w:b/>
                <w:sz w:val="18"/>
                <w:szCs w:val="18"/>
                <w:lang w:val="hy-AM"/>
              </w:rPr>
              <w:lastRenderedPageBreak/>
              <w:t>ՀՀ Ո ԳՀԾՁԲ-ԱՎՏՈԼՎԱՑՈՒՄ/2023/Հ-24-1</w:t>
            </w:r>
          </w:p>
        </w:tc>
      </w:tr>
      <w:tr w:rsidR="000118AA" w:rsidRPr="00FD0DFF" w14:paraId="401BE531" w14:textId="77777777" w:rsidTr="009B4E5F">
        <w:trPr>
          <w:trHeight w:val="777"/>
        </w:trPr>
        <w:tc>
          <w:tcPr>
            <w:tcW w:w="0" w:type="auto"/>
            <w:shd w:val="clear" w:color="auto" w:fill="auto"/>
            <w:vAlign w:val="center"/>
          </w:tcPr>
          <w:p w14:paraId="6F6FDC59" w14:textId="2AE9B777"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t>10</w:t>
            </w:r>
          </w:p>
        </w:tc>
        <w:tc>
          <w:tcPr>
            <w:tcW w:w="6693" w:type="dxa"/>
            <w:shd w:val="clear" w:color="auto" w:fill="auto"/>
          </w:tcPr>
          <w:p w14:paraId="316531FA" w14:textId="77777777" w:rsidR="00916174" w:rsidRPr="000118AA" w:rsidRDefault="00916174" w:rsidP="009766C9">
            <w:pPr>
              <w:spacing w:before="0" w:after="0"/>
              <w:contextualSpacing/>
              <w:rPr>
                <w:sz w:val="18"/>
                <w:szCs w:val="18"/>
                <w:lang w:val="hy-AM"/>
              </w:rPr>
            </w:pPr>
            <w:r w:rsidRPr="000118AA">
              <w:rPr>
                <w:sz w:val="18"/>
                <w:szCs w:val="18"/>
                <w:lang w:val="hy-AM"/>
              </w:rPr>
              <w:t xml:space="preserve">Գնահատող հանձնաժողովի 2022 թվականի դեկտեմբերի 19-ի թիվ 3 որոշմամբ հրավերի պարզաբանման վերաբերյալ հայտարարություն է տարածվել, </w:t>
            </w:r>
            <w:r w:rsidRPr="000118AA">
              <w:rPr>
                <w:rFonts w:cs="Sylfaen"/>
                <w:sz w:val="18"/>
                <w:szCs w:val="18"/>
                <w:lang w:val="hy-AM"/>
              </w:rPr>
              <w:t xml:space="preserve">սակայն նոր հրավերը տեղեկագրում չի հրապարակվել: </w:t>
            </w:r>
          </w:p>
          <w:p w14:paraId="123B102D" w14:textId="77777777" w:rsidR="00916174" w:rsidRPr="000118AA" w:rsidRDefault="00916174" w:rsidP="009766C9">
            <w:pPr>
              <w:spacing w:before="0" w:after="0"/>
              <w:ind w:firstLine="0"/>
              <w:contextualSpacing/>
              <w:rPr>
                <w:sz w:val="18"/>
                <w:szCs w:val="18"/>
                <w:shd w:val="clear" w:color="auto" w:fill="FFFFFF"/>
                <w:lang w:val="hy-AM"/>
              </w:rPr>
            </w:pPr>
            <w:r w:rsidRPr="000118AA">
              <w:rPr>
                <w:rFonts w:cs="Sylfaen"/>
                <w:sz w:val="18"/>
                <w:szCs w:val="18"/>
                <w:lang w:val="hy-AM"/>
              </w:rPr>
              <w:t>Չեն պահպանվել </w:t>
            </w:r>
            <w:r w:rsidRPr="000118AA">
              <w:rPr>
                <w:sz w:val="18"/>
                <w:szCs w:val="18"/>
                <w:lang w:val="hy-AM"/>
              </w:rPr>
              <w:t>Գնումների մասին ՀՀ օրենքի 22-րդ հոդվածի 3-րդ մասի պահանջները՝</w:t>
            </w:r>
            <w:r w:rsidRPr="000118AA">
              <w:rPr>
                <w:b/>
                <w:sz w:val="18"/>
                <w:szCs w:val="18"/>
                <w:lang w:val="hy-AM"/>
              </w:rPr>
              <w:t xml:space="preserve"> </w:t>
            </w:r>
            <w:r w:rsidRPr="000118AA">
              <w:rPr>
                <w:sz w:val="18"/>
                <w:szCs w:val="18"/>
                <w:lang w:val="hy-AM"/>
              </w:rPr>
              <w:t>այն է` Գնանշման</w:t>
            </w:r>
            <w:r w:rsidRPr="000118AA">
              <w:rPr>
                <w:sz w:val="18"/>
                <w:szCs w:val="18"/>
                <w:shd w:val="clear" w:color="auto" w:fill="FFFFFF"/>
                <w:lang w:val="hy-AM"/>
              </w:rPr>
              <w:t xml:space="preserve"> հարցման ընթացակարգի կիրառման դեպքում հայտերի ներկայացման համար նախատեսվող ժամկետն առնվազն յոթ օրացուցային օր է, որը հաշվարկվում է տեղեկագրում գնումների հայտարարության և հրավերի</w:t>
            </w:r>
            <w:r w:rsidRPr="000118AA">
              <w:rPr>
                <w:sz w:val="18"/>
                <w:szCs w:val="18"/>
                <w:u w:val="single"/>
                <w:shd w:val="clear" w:color="auto" w:fill="FFFFFF"/>
                <w:lang w:val="hy-AM"/>
              </w:rPr>
              <w:t xml:space="preserve"> </w:t>
            </w:r>
            <w:r w:rsidRPr="000118AA">
              <w:rPr>
                <w:sz w:val="18"/>
                <w:szCs w:val="18"/>
                <w:shd w:val="clear" w:color="auto" w:fill="FFFFFF"/>
                <w:lang w:val="hy-AM"/>
              </w:rPr>
              <w:t>հրապարակման, ... օրվանից:</w:t>
            </w:r>
          </w:p>
        </w:tc>
        <w:tc>
          <w:tcPr>
            <w:tcW w:w="982" w:type="dxa"/>
            <w:shd w:val="clear" w:color="auto" w:fill="auto"/>
            <w:vAlign w:val="center"/>
          </w:tcPr>
          <w:p w14:paraId="7EE84557"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shd w:val="clear" w:color="auto" w:fill="auto"/>
            <w:vAlign w:val="center"/>
          </w:tcPr>
          <w:p w14:paraId="2FB9273F" w14:textId="77777777" w:rsidR="00916174" w:rsidRPr="000118AA" w:rsidRDefault="00916174" w:rsidP="009766C9">
            <w:pPr>
              <w:spacing w:before="0" w:after="0"/>
              <w:rPr>
                <w:sz w:val="18"/>
                <w:szCs w:val="18"/>
                <w:shd w:val="clear" w:color="auto" w:fill="FFFFFF"/>
                <w:lang w:val="hy-AM"/>
              </w:rPr>
            </w:pPr>
            <w:r w:rsidRPr="000118AA">
              <w:rPr>
                <w:sz w:val="18"/>
                <w:szCs w:val="18"/>
                <w:shd w:val="clear" w:color="auto" w:fill="FFFFFF"/>
                <w:lang w:val="hy-AM"/>
              </w:rPr>
              <w:t>Ընդունվել է ի գիտություն, այսուհետ նման տեխնիկական վրիպակներ չեն կրկնվի։</w:t>
            </w:r>
          </w:p>
        </w:tc>
        <w:tc>
          <w:tcPr>
            <w:tcW w:w="0" w:type="auto"/>
          </w:tcPr>
          <w:p w14:paraId="372E8778" w14:textId="77777777" w:rsidR="008122E9" w:rsidRPr="00B0385D" w:rsidRDefault="008122E9" w:rsidP="009766C9">
            <w:pPr>
              <w:spacing w:before="0" w:after="0"/>
              <w:ind w:firstLine="0"/>
              <w:rPr>
                <w:rFonts w:eastAsia="Times New Roman"/>
                <w:sz w:val="18"/>
                <w:szCs w:val="18"/>
                <w:lang w:eastAsia="ru-RU"/>
              </w:rPr>
            </w:pPr>
            <w:r>
              <w:rPr>
                <w:rFonts w:eastAsia="Times New Roman"/>
                <w:sz w:val="18"/>
                <w:szCs w:val="18"/>
                <w:lang w:eastAsia="ru-RU"/>
              </w:rPr>
              <w:t>Ընդունվել է ի գիտություն</w:t>
            </w:r>
          </w:p>
          <w:p w14:paraId="0411F620" w14:textId="77777777" w:rsidR="00916174" w:rsidRPr="000118AA" w:rsidRDefault="00916174" w:rsidP="009766C9">
            <w:pPr>
              <w:spacing w:before="0" w:after="0"/>
              <w:rPr>
                <w:sz w:val="18"/>
                <w:szCs w:val="18"/>
                <w:shd w:val="clear" w:color="auto" w:fill="FFFFFF"/>
                <w:lang w:val="hy-AM"/>
              </w:rPr>
            </w:pPr>
          </w:p>
        </w:tc>
      </w:tr>
      <w:tr w:rsidR="000118AA" w:rsidRPr="00FD0DFF" w14:paraId="0D59B3F2" w14:textId="77777777" w:rsidTr="009B4E5F">
        <w:trPr>
          <w:trHeight w:val="777"/>
        </w:trPr>
        <w:tc>
          <w:tcPr>
            <w:tcW w:w="0" w:type="auto"/>
            <w:shd w:val="clear" w:color="auto" w:fill="auto"/>
            <w:vAlign w:val="center"/>
          </w:tcPr>
          <w:p w14:paraId="09347227" w14:textId="771CF52A"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t>11</w:t>
            </w:r>
          </w:p>
        </w:tc>
        <w:tc>
          <w:tcPr>
            <w:tcW w:w="6693" w:type="dxa"/>
            <w:shd w:val="clear" w:color="auto" w:fill="auto"/>
          </w:tcPr>
          <w:p w14:paraId="3C0C047B" w14:textId="77777777" w:rsidR="00916174" w:rsidRPr="000118AA" w:rsidRDefault="00916174" w:rsidP="009766C9">
            <w:pPr>
              <w:spacing w:before="0" w:after="0"/>
              <w:ind w:firstLine="0"/>
              <w:contextualSpacing/>
              <w:rPr>
                <w:sz w:val="18"/>
                <w:szCs w:val="18"/>
                <w:shd w:val="clear" w:color="auto" w:fill="FFFFFF"/>
                <w:lang w:val="hy-AM"/>
              </w:rPr>
            </w:pPr>
            <w:r w:rsidRPr="000118AA">
              <w:rPr>
                <w:sz w:val="18"/>
                <w:szCs w:val="18"/>
                <w:lang w:val="hy-AM"/>
              </w:rPr>
              <w:t xml:space="preserve">20.12.2022 թվականին գնահատող հանձնաժողովի 2022 թվականի դեկտեմբերի 19-ի թիվ 3 որոշումը </w:t>
            </w:r>
            <w:r w:rsidRPr="000118AA">
              <w:rPr>
                <w:rFonts w:cs="Sylfaen"/>
                <w:sz w:val="18"/>
                <w:szCs w:val="18"/>
                <w:lang w:val="af-ZA"/>
              </w:rPr>
              <w:t>հրապարակվել</w:t>
            </w:r>
            <w:r w:rsidRPr="000118AA">
              <w:rPr>
                <w:sz w:val="18"/>
                <w:szCs w:val="18"/>
                <w:lang w:val="af-ZA"/>
              </w:rPr>
              <w:t xml:space="preserve"> </w:t>
            </w:r>
            <w:r w:rsidRPr="000118AA">
              <w:rPr>
                <w:rFonts w:cs="Sylfaen"/>
                <w:sz w:val="18"/>
                <w:szCs w:val="18"/>
                <w:lang w:val="af-ZA"/>
              </w:rPr>
              <w:t>է</w:t>
            </w:r>
            <w:r w:rsidRPr="000118AA">
              <w:rPr>
                <w:rFonts w:cs="Sylfaen"/>
                <w:sz w:val="18"/>
                <w:szCs w:val="18"/>
                <w:lang w:val="hy-AM"/>
              </w:rPr>
              <w:t xml:space="preserve"> տեղեկագրում՝</w:t>
            </w:r>
            <w:r w:rsidRPr="000118AA">
              <w:rPr>
                <w:sz w:val="18"/>
                <w:szCs w:val="18"/>
                <w:lang w:val="af-ZA"/>
              </w:rPr>
              <w:t xml:space="preserve"> </w:t>
            </w:r>
            <w:r w:rsidRPr="000118AA">
              <w:rPr>
                <w:rFonts w:cs="Sylfaen"/>
                <w:sz w:val="18"/>
                <w:szCs w:val="18"/>
                <w:lang w:val="af-ZA"/>
              </w:rPr>
              <w:t>Գնումների</w:t>
            </w:r>
            <w:r w:rsidRPr="000118AA">
              <w:rPr>
                <w:sz w:val="18"/>
                <w:szCs w:val="18"/>
                <w:lang w:val="af-ZA"/>
              </w:rPr>
              <w:t xml:space="preserve"> </w:t>
            </w:r>
            <w:r w:rsidRPr="000118AA">
              <w:rPr>
                <w:rFonts w:cs="Sylfaen"/>
                <w:sz w:val="18"/>
                <w:szCs w:val="18"/>
                <w:lang w:val="af-ZA"/>
              </w:rPr>
              <w:t>մասին</w:t>
            </w:r>
            <w:r w:rsidRPr="000118AA">
              <w:rPr>
                <w:sz w:val="18"/>
                <w:szCs w:val="18"/>
                <w:lang w:val="af-ZA"/>
              </w:rPr>
              <w:t xml:space="preserve"> </w:t>
            </w:r>
            <w:r w:rsidRPr="000118AA">
              <w:rPr>
                <w:rFonts w:cs="Sylfaen"/>
                <w:sz w:val="18"/>
                <w:szCs w:val="18"/>
                <w:lang w:val="af-ZA"/>
              </w:rPr>
              <w:t>ՀՀ</w:t>
            </w:r>
            <w:r w:rsidRPr="000118AA">
              <w:rPr>
                <w:sz w:val="18"/>
                <w:szCs w:val="18"/>
                <w:lang w:val="af-ZA"/>
              </w:rPr>
              <w:t xml:space="preserve"> </w:t>
            </w:r>
            <w:r w:rsidRPr="000118AA">
              <w:rPr>
                <w:rFonts w:cs="Sylfaen"/>
                <w:sz w:val="18"/>
                <w:szCs w:val="18"/>
                <w:lang w:val="af-ZA"/>
              </w:rPr>
              <w:t>օրենքի</w:t>
            </w:r>
            <w:r w:rsidRPr="000118AA">
              <w:rPr>
                <w:sz w:val="18"/>
                <w:szCs w:val="18"/>
                <w:lang w:val="af-ZA"/>
              </w:rPr>
              <w:t xml:space="preserve"> 29-</w:t>
            </w:r>
            <w:r w:rsidRPr="000118AA">
              <w:rPr>
                <w:rFonts w:cs="Sylfaen"/>
                <w:sz w:val="18"/>
                <w:szCs w:val="18"/>
                <w:lang w:val="af-ZA"/>
              </w:rPr>
              <w:t>րդ</w:t>
            </w:r>
            <w:r w:rsidRPr="000118AA">
              <w:rPr>
                <w:sz w:val="18"/>
                <w:szCs w:val="18"/>
                <w:lang w:val="af-ZA"/>
              </w:rPr>
              <w:t xml:space="preserve"> </w:t>
            </w:r>
            <w:r w:rsidRPr="000118AA">
              <w:rPr>
                <w:rFonts w:cs="Sylfaen"/>
                <w:sz w:val="18"/>
                <w:szCs w:val="18"/>
                <w:lang w:val="af-ZA"/>
              </w:rPr>
              <w:t>հոդվածի</w:t>
            </w:r>
            <w:r w:rsidRPr="000118AA">
              <w:rPr>
                <w:sz w:val="18"/>
                <w:szCs w:val="18"/>
                <w:lang w:val="af-ZA"/>
              </w:rPr>
              <w:t xml:space="preserve"> </w:t>
            </w:r>
            <w:r w:rsidRPr="000118AA">
              <w:rPr>
                <w:rFonts w:cs="Sylfaen"/>
                <w:sz w:val="18"/>
                <w:szCs w:val="18"/>
                <w:lang w:val="af-ZA"/>
              </w:rPr>
              <w:t>համաձայն</w:t>
            </w:r>
            <w:r w:rsidRPr="000118AA">
              <w:rPr>
                <w:rFonts w:cs="Sylfaen"/>
                <w:sz w:val="18"/>
                <w:szCs w:val="18"/>
                <w:lang w:val="hy-AM"/>
              </w:rPr>
              <w:t xml:space="preserve">: Նոր հրավերում հայտերի ներկայացման ժամկետ է սահմանվել 10 օրը, սակայն հաշվարկը կատարվել է ոչ թե հրապարակման օրվանից, այլ որոշումն ընդունելու օրվանից: </w:t>
            </w:r>
          </w:p>
          <w:p w14:paraId="3414B302" w14:textId="77777777" w:rsidR="00916174" w:rsidRPr="000118AA" w:rsidRDefault="00916174" w:rsidP="009766C9">
            <w:pPr>
              <w:spacing w:before="0" w:after="0"/>
              <w:ind w:firstLine="0"/>
              <w:contextualSpacing/>
              <w:rPr>
                <w:sz w:val="18"/>
                <w:szCs w:val="18"/>
                <w:lang w:val="hy-AM"/>
              </w:rPr>
            </w:pPr>
            <w:r w:rsidRPr="000118AA">
              <w:rPr>
                <w:rFonts w:cs="Sylfaen"/>
                <w:sz w:val="18"/>
                <w:szCs w:val="18"/>
                <w:lang w:val="hy-AM"/>
              </w:rPr>
              <w:t>Չի պահպանվել </w:t>
            </w:r>
            <w:r w:rsidRPr="000118AA">
              <w:rPr>
                <w:sz w:val="18"/>
                <w:szCs w:val="18"/>
                <w:lang w:val="hy-AM"/>
              </w:rPr>
              <w:t>Գնումների մասին ՀՀ օրենքի 22-րդ հոդվածի 3-րդ մասի պահանջը:</w:t>
            </w:r>
          </w:p>
        </w:tc>
        <w:tc>
          <w:tcPr>
            <w:tcW w:w="982" w:type="dxa"/>
            <w:shd w:val="clear" w:color="auto" w:fill="auto"/>
            <w:vAlign w:val="center"/>
          </w:tcPr>
          <w:p w14:paraId="192422C7"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shd w:val="clear" w:color="auto" w:fill="auto"/>
            <w:vAlign w:val="center"/>
          </w:tcPr>
          <w:p w14:paraId="1A56F7F9"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Ընդունվել է ի գիտություն, այսուհետ նման տեխնիկական վրիպակներ չեն կրկնվի։</w:t>
            </w:r>
          </w:p>
        </w:tc>
        <w:tc>
          <w:tcPr>
            <w:tcW w:w="0" w:type="auto"/>
          </w:tcPr>
          <w:p w14:paraId="3E959403" w14:textId="77777777" w:rsidR="008122E9" w:rsidRPr="00B0385D" w:rsidRDefault="008122E9" w:rsidP="009766C9">
            <w:pPr>
              <w:spacing w:before="0" w:after="0"/>
              <w:ind w:firstLine="0"/>
              <w:rPr>
                <w:rFonts w:eastAsia="Times New Roman"/>
                <w:sz w:val="18"/>
                <w:szCs w:val="18"/>
                <w:lang w:eastAsia="ru-RU"/>
              </w:rPr>
            </w:pPr>
            <w:r>
              <w:rPr>
                <w:rFonts w:eastAsia="Times New Roman"/>
                <w:sz w:val="18"/>
                <w:szCs w:val="18"/>
                <w:lang w:eastAsia="ru-RU"/>
              </w:rPr>
              <w:t>Ընդունվել է ի գիտություն</w:t>
            </w:r>
          </w:p>
          <w:p w14:paraId="1573D078" w14:textId="6DCBCD73" w:rsidR="00916174" w:rsidRPr="000118AA" w:rsidRDefault="00916174" w:rsidP="009766C9">
            <w:pPr>
              <w:spacing w:before="0" w:after="0"/>
              <w:ind w:firstLine="0"/>
              <w:rPr>
                <w:rFonts w:eastAsia="Times New Roman"/>
                <w:sz w:val="18"/>
                <w:szCs w:val="18"/>
                <w:lang w:val="hy-AM" w:eastAsia="ru-RU"/>
              </w:rPr>
            </w:pPr>
          </w:p>
          <w:p w14:paraId="17114A3D" w14:textId="77777777" w:rsidR="00916174" w:rsidRPr="000118AA" w:rsidRDefault="00916174" w:rsidP="009766C9">
            <w:pPr>
              <w:spacing w:before="0" w:after="0"/>
              <w:rPr>
                <w:sz w:val="18"/>
                <w:szCs w:val="18"/>
                <w:shd w:val="clear" w:color="auto" w:fill="FFFFFF"/>
                <w:lang w:val="hy-AM"/>
              </w:rPr>
            </w:pPr>
          </w:p>
        </w:tc>
      </w:tr>
      <w:tr w:rsidR="000118AA" w:rsidRPr="00FD0DFF" w14:paraId="04E23AEE" w14:textId="77777777" w:rsidTr="009B4E5F">
        <w:trPr>
          <w:trHeight w:val="777"/>
        </w:trPr>
        <w:tc>
          <w:tcPr>
            <w:tcW w:w="0" w:type="auto"/>
            <w:shd w:val="clear" w:color="auto" w:fill="auto"/>
            <w:vAlign w:val="center"/>
          </w:tcPr>
          <w:p w14:paraId="4558FDB7" w14:textId="2EBB8952"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t>12</w:t>
            </w:r>
          </w:p>
        </w:tc>
        <w:tc>
          <w:tcPr>
            <w:tcW w:w="6693" w:type="dxa"/>
            <w:shd w:val="clear" w:color="auto" w:fill="auto"/>
          </w:tcPr>
          <w:p w14:paraId="020A352B" w14:textId="77777777" w:rsidR="00916174" w:rsidRPr="000118AA" w:rsidRDefault="00916174" w:rsidP="009766C9">
            <w:pPr>
              <w:spacing w:before="0" w:after="0"/>
              <w:ind w:firstLine="0"/>
              <w:contextualSpacing/>
              <w:rPr>
                <w:sz w:val="18"/>
                <w:szCs w:val="18"/>
                <w:lang w:val="hy-AM"/>
              </w:rPr>
            </w:pPr>
            <w:r w:rsidRPr="000118AA">
              <w:rPr>
                <w:sz w:val="18"/>
                <w:szCs w:val="18"/>
                <w:lang w:val="hy-AM"/>
              </w:rPr>
              <w:t>2023 թվականի հունվարի 10-ին կազմվել է «ՀՀ Ո ԳՀԾՁԲ-ԱՎՏՈԼՎԱՑՈՒՄ/2023/Հ-24 ծածկագրով գնանշման հարցման միջոցով գնում կատարելու ընթացակարգի գնահատող հանձնաժողովի հայտերի գնահատման նիստի արձանագրությունը (N3), որը հաջորդող առաջին աշխատանքային օրը պետք է հրապարակվեր տեղեկագրում, սակայն հրապարակվել է 1 օր ուշ՝ 12.01.2023 թվականին: Չեն պահպանվել Գնումների մասին ՀՀ օրենքի 34-րդ հոդվածի 9-րդ մասի պահանջները:</w:t>
            </w:r>
          </w:p>
        </w:tc>
        <w:tc>
          <w:tcPr>
            <w:tcW w:w="982" w:type="dxa"/>
            <w:shd w:val="clear" w:color="auto" w:fill="auto"/>
            <w:vAlign w:val="center"/>
          </w:tcPr>
          <w:p w14:paraId="5CA6645F"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shd w:val="clear" w:color="auto" w:fill="auto"/>
            <w:vAlign w:val="center"/>
          </w:tcPr>
          <w:p w14:paraId="766581BA"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Ընդունվել է ի գիտություն, այսուհետ նման տեխնիկական վրիպակներ չեն կրկնվի։</w:t>
            </w:r>
          </w:p>
        </w:tc>
        <w:tc>
          <w:tcPr>
            <w:tcW w:w="0" w:type="auto"/>
          </w:tcPr>
          <w:p w14:paraId="2E67FE92" w14:textId="77777777" w:rsidR="008122E9" w:rsidRPr="00B0385D" w:rsidRDefault="008122E9" w:rsidP="009766C9">
            <w:pPr>
              <w:spacing w:before="0" w:after="0"/>
              <w:ind w:firstLine="0"/>
              <w:rPr>
                <w:rFonts w:eastAsia="Times New Roman"/>
                <w:sz w:val="18"/>
                <w:szCs w:val="18"/>
                <w:lang w:eastAsia="ru-RU"/>
              </w:rPr>
            </w:pPr>
            <w:r>
              <w:rPr>
                <w:rFonts w:eastAsia="Times New Roman"/>
                <w:sz w:val="18"/>
                <w:szCs w:val="18"/>
                <w:lang w:eastAsia="ru-RU"/>
              </w:rPr>
              <w:t>Ընդունվել է ի գիտություն</w:t>
            </w:r>
          </w:p>
          <w:p w14:paraId="2F6305CC" w14:textId="77777777" w:rsidR="00916174" w:rsidRPr="000118AA" w:rsidRDefault="00916174" w:rsidP="009766C9">
            <w:pPr>
              <w:spacing w:before="0" w:after="0"/>
              <w:rPr>
                <w:sz w:val="18"/>
                <w:szCs w:val="18"/>
                <w:shd w:val="clear" w:color="auto" w:fill="FFFFFF"/>
                <w:lang w:val="hy-AM"/>
              </w:rPr>
            </w:pPr>
          </w:p>
        </w:tc>
      </w:tr>
      <w:tr w:rsidR="000118AA" w:rsidRPr="00FD0DFF" w14:paraId="74F56FEF" w14:textId="77777777" w:rsidTr="009B4E5F">
        <w:trPr>
          <w:trHeight w:val="777"/>
        </w:trPr>
        <w:tc>
          <w:tcPr>
            <w:tcW w:w="0" w:type="auto"/>
            <w:shd w:val="clear" w:color="auto" w:fill="auto"/>
            <w:vAlign w:val="center"/>
          </w:tcPr>
          <w:p w14:paraId="75FB6B70" w14:textId="0FA4345C"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lastRenderedPageBreak/>
              <w:t>13</w:t>
            </w:r>
          </w:p>
        </w:tc>
        <w:tc>
          <w:tcPr>
            <w:tcW w:w="6693" w:type="dxa"/>
            <w:shd w:val="clear" w:color="auto" w:fill="auto"/>
          </w:tcPr>
          <w:p w14:paraId="4955A39E" w14:textId="77777777" w:rsidR="00916174" w:rsidRPr="000118AA" w:rsidRDefault="00916174" w:rsidP="009766C9">
            <w:pPr>
              <w:spacing w:before="0" w:after="0"/>
              <w:ind w:firstLine="0"/>
              <w:contextualSpacing/>
              <w:rPr>
                <w:sz w:val="18"/>
                <w:szCs w:val="18"/>
                <w:lang w:val="hy-AM"/>
              </w:rPr>
            </w:pPr>
            <w:r w:rsidRPr="000118AA">
              <w:rPr>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այսինքն՝ 11.01.2023 թվականը: Սակայն գնահատող հանձնաժողովի կողմից պայմանագիր կնքելու մասին Հայտարարությունը հրապարակվել է 2023 թվականի հունվարի 19-ին՝ բազմաթիվ սխալներով և միայն 2023 թվականի հունվարի 27-ին հրապարակվել է Հայտարարության շտկված տարբերակը: Չի պահպանվել Գնումների մասին ՀՀ օրենքի 10-րդ հոդվածի 1-ին մասի պահանջը:</w:t>
            </w:r>
          </w:p>
        </w:tc>
        <w:tc>
          <w:tcPr>
            <w:tcW w:w="982" w:type="dxa"/>
            <w:shd w:val="clear" w:color="auto" w:fill="auto"/>
            <w:vAlign w:val="center"/>
          </w:tcPr>
          <w:p w14:paraId="7572CF05"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shd w:val="clear" w:color="auto" w:fill="auto"/>
            <w:vAlign w:val="center"/>
          </w:tcPr>
          <w:p w14:paraId="507CDEDD"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Ընդունվել է ի գիտություն, այսուհետ նման տեխնիկական վրիպակներ չեն կրկնվի։</w:t>
            </w:r>
          </w:p>
        </w:tc>
        <w:tc>
          <w:tcPr>
            <w:tcW w:w="0" w:type="auto"/>
          </w:tcPr>
          <w:p w14:paraId="59A32417" w14:textId="77777777" w:rsidR="008122E9" w:rsidRPr="00B0385D" w:rsidRDefault="008122E9" w:rsidP="009766C9">
            <w:pPr>
              <w:spacing w:before="0" w:after="0"/>
              <w:ind w:firstLine="0"/>
              <w:rPr>
                <w:rFonts w:eastAsia="Times New Roman"/>
                <w:sz w:val="18"/>
                <w:szCs w:val="18"/>
                <w:lang w:eastAsia="ru-RU"/>
              </w:rPr>
            </w:pPr>
            <w:r>
              <w:rPr>
                <w:rFonts w:eastAsia="Times New Roman"/>
                <w:sz w:val="18"/>
                <w:szCs w:val="18"/>
                <w:lang w:eastAsia="ru-RU"/>
              </w:rPr>
              <w:t>Ընդունվել է ի գիտություն</w:t>
            </w:r>
          </w:p>
          <w:p w14:paraId="511D87F4" w14:textId="77777777" w:rsidR="00916174" w:rsidRPr="000118AA" w:rsidRDefault="00916174" w:rsidP="009766C9">
            <w:pPr>
              <w:spacing w:before="0" w:after="0"/>
              <w:rPr>
                <w:sz w:val="18"/>
                <w:szCs w:val="18"/>
                <w:shd w:val="clear" w:color="auto" w:fill="FFFFFF"/>
                <w:lang w:val="hy-AM"/>
              </w:rPr>
            </w:pPr>
          </w:p>
        </w:tc>
      </w:tr>
      <w:tr w:rsidR="000118AA" w:rsidRPr="00FD0DFF" w14:paraId="6F4BC92F" w14:textId="77777777" w:rsidTr="009B4E5F">
        <w:trPr>
          <w:trHeight w:val="777"/>
        </w:trPr>
        <w:tc>
          <w:tcPr>
            <w:tcW w:w="0" w:type="auto"/>
            <w:shd w:val="clear" w:color="auto" w:fill="auto"/>
            <w:vAlign w:val="center"/>
          </w:tcPr>
          <w:p w14:paraId="06D40AEE" w14:textId="105934B2"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t>14</w:t>
            </w:r>
          </w:p>
        </w:tc>
        <w:tc>
          <w:tcPr>
            <w:tcW w:w="6693" w:type="dxa"/>
            <w:shd w:val="clear" w:color="auto" w:fill="auto"/>
          </w:tcPr>
          <w:p w14:paraId="0FB3FD8B" w14:textId="77777777" w:rsidR="00916174" w:rsidRPr="000118AA" w:rsidRDefault="00916174" w:rsidP="009766C9">
            <w:pPr>
              <w:spacing w:before="0" w:after="0"/>
              <w:ind w:firstLine="0"/>
              <w:contextualSpacing/>
              <w:rPr>
                <w:sz w:val="18"/>
                <w:szCs w:val="18"/>
                <w:lang w:val="hy-AM"/>
              </w:rPr>
            </w:pPr>
            <w:r w:rsidRPr="000118AA">
              <w:rPr>
                <w:sz w:val="18"/>
                <w:szCs w:val="18"/>
                <w:lang w:val="hy-AM"/>
              </w:rPr>
              <w:t xml:space="preserve">Գնումների մասին ՀՀ օրենքի 35-րդ հոդվածի 1-ին մասի համաձայն՝ Պայմանագրի և (կամ) որակավորման ապահովում ներկայացնելու պահանջի հիման վրա այն ստանալու օրվանից հետո՝ հինգ աշխատանքային օրվա ընթացքում, ընտրված մասնակիցը պարտավոր է ներկայացնել ապահովումը: Պայմանագրի և (կամ) որակավորման ապահովումը ներկայացվում է ընտրված մասնակցի միակողմանի հաստատած հայտարարության` տուժանքի կամ կանխիկ փողի կամ բանկային երաշխիքի ձևով: Եթե ընտրված մասնակիցը պայմանագիր կնքելու մասին ծանուցումը և պայմանագրի նախագիծը ստանալուց հետո՝ (06.01.2023 թվականը) նախատեսված ժամկետում` 5 աշխատանքային օրվա ընթացքում չի ստորագրում պայմանագիրը կամ պատվիրատուին չի ներկայացնում պայմանագրի և (կամ) որակավորման ապահովումը, ապա նա զրկվում է պայմանագիրն ստորագրելու իրավունքից: Ըստ հրապարակված հայտարարության՝ ընտրված մասնակցի կողմից ստորագրված պայմանագիրը պատվիրատուի մոտ մուտքագրվել է 11.02.2023 թվականին (շաբաթ օր), իսկ տուժանքի մասին համաձայնագրերում բացակայում են մասնակցի կազմման ամսաթվերը: Այսինքն` Գնումների մասին ՀՀ օրենքի 36-րդ հոդվածի 3-րդ մասի հիմքով ընտրված մասնակիցը </w:t>
            </w:r>
            <w:r w:rsidRPr="000118AA">
              <w:rPr>
                <w:sz w:val="18"/>
                <w:szCs w:val="18"/>
                <w:lang w:val="hy-AM"/>
              </w:rPr>
              <w:lastRenderedPageBreak/>
              <w:t>պետք է զրկվեր պայմանագիրը ստորագրելու իրավունքից: Չեն պահպանվել Գնումների մասին ՀՀ օրենքի 36-րդ հոդվածի 3-րդ մասի պահանջները:</w:t>
            </w:r>
          </w:p>
        </w:tc>
        <w:tc>
          <w:tcPr>
            <w:tcW w:w="982" w:type="dxa"/>
            <w:shd w:val="clear" w:color="auto" w:fill="auto"/>
            <w:vAlign w:val="center"/>
          </w:tcPr>
          <w:p w14:paraId="07127000"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695F73CF"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Ընդունվել է ի գիտություն, այսուհետ նման տեխնիկական վրիպակներ չեն կրկնվի։</w:t>
            </w:r>
          </w:p>
        </w:tc>
        <w:tc>
          <w:tcPr>
            <w:tcW w:w="0" w:type="auto"/>
          </w:tcPr>
          <w:p w14:paraId="55D8A01C" w14:textId="77777777" w:rsidR="008122E9" w:rsidRPr="00B0385D" w:rsidRDefault="008122E9" w:rsidP="009766C9">
            <w:pPr>
              <w:spacing w:before="0" w:after="0"/>
              <w:ind w:firstLine="0"/>
              <w:rPr>
                <w:rFonts w:eastAsia="Times New Roman"/>
                <w:sz w:val="18"/>
                <w:szCs w:val="18"/>
                <w:lang w:eastAsia="ru-RU"/>
              </w:rPr>
            </w:pPr>
            <w:r>
              <w:rPr>
                <w:rFonts w:eastAsia="Times New Roman"/>
                <w:sz w:val="18"/>
                <w:szCs w:val="18"/>
                <w:lang w:eastAsia="ru-RU"/>
              </w:rPr>
              <w:t>Ընդունվել է ի գիտություն</w:t>
            </w:r>
          </w:p>
          <w:p w14:paraId="0026E5D5" w14:textId="77777777" w:rsidR="00916174" w:rsidRPr="000118AA" w:rsidRDefault="00916174" w:rsidP="009766C9">
            <w:pPr>
              <w:spacing w:before="0" w:after="0"/>
              <w:rPr>
                <w:sz w:val="18"/>
                <w:szCs w:val="18"/>
                <w:shd w:val="clear" w:color="auto" w:fill="FFFFFF"/>
                <w:lang w:val="hy-AM"/>
              </w:rPr>
            </w:pPr>
          </w:p>
        </w:tc>
      </w:tr>
      <w:tr w:rsidR="000118AA" w:rsidRPr="00FD0DFF" w14:paraId="5D722228" w14:textId="77777777" w:rsidTr="009B4E5F">
        <w:trPr>
          <w:trHeight w:val="777"/>
        </w:trPr>
        <w:tc>
          <w:tcPr>
            <w:tcW w:w="0" w:type="auto"/>
            <w:shd w:val="clear" w:color="auto" w:fill="auto"/>
            <w:vAlign w:val="center"/>
          </w:tcPr>
          <w:p w14:paraId="497201BE" w14:textId="23C56FB2"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lastRenderedPageBreak/>
              <w:t>15</w:t>
            </w:r>
          </w:p>
        </w:tc>
        <w:tc>
          <w:tcPr>
            <w:tcW w:w="6693" w:type="dxa"/>
            <w:shd w:val="clear" w:color="auto" w:fill="auto"/>
          </w:tcPr>
          <w:p w14:paraId="35B9AD04" w14:textId="77777777" w:rsidR="00916174" w:rsidRPr="000118AA" w:rsidRDefault="00916174" w:rsidP="009766C9">
            <w:pPr>
              <w:spacing w:before="0" w:after="0"/>
              <w:ind w:firstLine="0"/>
              <w:contextualSpacing/>
              <w:rPr>
                <w:sz w:val="18"/>
                <w:szCs w:val="18"/>
                <w:lang w:val="hy-AM"/>
              </w:rPr>
            </w:pPr>
            <w:r w:rsidRPr="000118AA">
              <w:rPr>
                <w:sz w:val="18"/>
                <w:szCs w:val="18"/>
                <w:lang w:val="hy-AM"/>
              </w:rPr>
              <w:t>Մասնակիցների ներգրավման նպատակով Գնումների մասին ՀՀ օրենքի 11-րդ հոդված համաձայն՝ իրականացված հրապարակումների մասին տեղեկությունները զետեղվում են կնքված պայմանագրի մասին Հայտարարությունում, ըստ որի ընթացակարգի հրավերը հրապարակվել է www.gnumner.am կայքում: Սակայն ընթացակարգի հրավերը կայքում չի հրապարակվել: 20</w:t>
            </w:r>
            <w:r w:rsidRPr="000118AA">
              <w:rPr>
                <w:rFonts w:ascii="Cambria Math" w:hAnsi="Cambria Math" w:cs="Cambria Math"/>
                <w:sz w:val="18"/>
                <w:szCs w:val="18"/>
                <w:lang w:val="hy-AM"/>
              </w:rPr>
              <w:t>․</w:t>
            </w:r>
            <w:r w:rsidRPr="000118AA">
              <w:rPr>
                <w:sz w:val="18"/>
                <w:szCs w:val="18"/>
                <w:lang w:val="hy-AM"/>
              </w:rPr>
              <w:t>02</w:t>
            </w:r>
            <w:r w:rsidRPr="000118AA">
              <w:rPr>
                <w:rFonts w:ascii="Cambria Math" w:hAnsi="Cambria Math" w:cs="Cambria Math"/>
                <w:sz w:val="18"/>
                <w:szCs w:val="18"/>
                <w:lang w:val="hy-AM"/>
              </w:rPr>
              <w:t>․</w:t>
            </w:r>
            <w:r w:rsidRPr="000118AA">
              <w:rPr>
                <w:sz w:val="18"/>
                <w:szCs w:val="18"/>
                <w:lang w:val="hy-AM"/>
              </w:rPr>
              <w:t>2023 թվականին ՀՀ Ոստիկանության և ԱԿԱ 3 ՍՊԸ-ի միջև կնքվել է «ՀՀ Ո ԳՀԾՁԲ-ԱՎՏՈԼՎԱՑՈՒՄ/2023/Հ-24-1 ծառայությունների մատուցման պայմանագիրը, որով կատարողը ստանձնել է՝ պայմանագրի N1 հավելվածով սահմանված պահանջների համաձայն, ՀՀ թվով եռեսուն համայնքներում ավտոմոբիլների լվացման ծառայությունների մատուցման պարտավորությունը։</w:t>
            </w:r>
          </w:p>
        </w:tc>
        <w:tc>
          <w:tcPr>
            <w:tcW w:w="982" w:type="dxa"/>
            <w:shd w:val="clear" w:color="auto" w:fill="auto"/>
            <w:vAlign w:val="center"/>
          </w:tcPr>
          <w:p w14:paraId="2F2F47DF"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shd w:val="clear" w:color="auto" w:fill="auto"/>
            <w:vAlign w:val="center"/>
          </w:tcPr>
          <w:p w14:paraId="43E5128C"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Ընդունվել է ի գիտություն, այսուհետ նման տեխնիկական վրիպակներ չեն կրկնվի։</w:t>
            </w:r>
          </w:p>
        </w:tc>
        <w:tc>
          <w:tcPr>
            <w:tcW w:w="0" w:type="auto"/>
          </w:tcPr>
          <w:p w14:paraId="25846BEE" w14:textId="77777777" w:rsidR="008122E9" w:rsidRPr="00B0385D" w:rsidRDefault="008122E9" w:rsidP="009766C9">
            <w:pPr>
              <w:spacing w:before="0" w:after="0"/>
              <w:ind w:firstLine="0"/>
              <w:rPr>
                <w:rFonts w:eastAsia="Times New Roman"/>
                <w:sz w:val="18"/>
                <w:szCs w:val="18"/>
                <w:lang w:eastAsia="ru-RU"/>
              </w:rPr>
            </w:pPr>
            <w:r>
              <w:rPr>
                <w:rFonts w:eastAsia="Times New Roman"/>
                <w:sz w:val="18"/>
                <w:szCs w:val="18"/>
                <w:lang w:eastAsia="ru-RU"/>
              </w:rPr>
              <w:t>Ընդունվել է ի գիտություն</w:t>
            </w:r>
          </w:p>
          <w:p w14:paraId="58EED51A" w14:textId="77777777" w:rsidR="00916174" w:rsidRPr="000118AA" w:rsidRDefault="00916174" w:rsidP="009766C9">
            <w:pPr>
              <w:spacing w:before="0" w:after="0"/>
              <w:rPr>
                <w:sz w:val="18"/>
                <w:szCs w:val="18"/>
                <w:shd w:val="clear" w:color="auto" w:fill="FFFFFF"/>
                <w:lang w:val="hy-AM"/>
              </w:rPr>
            </w:pPr>
          </w:p>
        </w:tc>
      </w:tr>
      <w:tr w:rsidR="000118AA" w:rsidRPr="000118AA" w14:paraId="03BFE3A6" w14:textId="77777777" w:rsidTr="009B4E5F">
        <w:trPr>
          <w:trHeight w:val="777"/>
        </w:trPr>
        <w:tc>
          <w:tcPr>
            <w:tcW w:w="0" w:type="auto"/>
            <w:shd w:val="clear" w:color="auto" w:fill="auto"/>
            <w:vAlign w:val="center"/>
          </w:tcPr>
          <w:p w14:paraId="7E953EF4" w14:textId="4451C329"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t>16</w:t>
            </w:r>
          </w:p>
        </w:tc>
        <w:tc>
          <w:tcPr>
            <w:tcW w:w="6693" w:type="dxa"/>
            <w:shd w:val="clear" w:color="auto" w:fill="auto"/>
          </w:tcPr>
          <w:p w14:paraId="3E9D2275" w14:textId="77777777" w:rsidR="00916174" w:rsidRPr="000118AA" w:rsidRDefault="00916174" w:rsidP="009766C9">
            <w:pPr>
              <w:spacing w:before="0" w:after="0"/>
              <w:ind w:firstLine="0"/>
              <w:contextualSpacing/>
              <w:rPr>
                <w:b/>
                <w:sz w:val="18"/>
                <w:szCs w:val="18"/>
                <w:lang w:val="hy-AM"/>
              </w:rPr>
            </w:pPr>
            <w:r w:rsidRPr="000118AA">
              <w:rPr>
                <w:sz w:val="18"/>
                <w:szCs w:val="18"/>
                <w:shd w:val="clear" w:color="auto" w:fill="FFFFFF"/>
                <w:lang w:val="hy-AM"/>
              </w:rPr>
              <w:t xml:space="preserve">ՀՀ ՆԳՆ ոստիկանության պարեկային ծառայության տրամադրած տեղեկատվության համաձայն՝ </w:t>
            </w:r>
            <w:r w:rsidRPr="000118AA">
              <w:rPr>
                <w:sz w:val="18"/>
                <w:szCs w:val="18"/>
                <w:lang w:val="hy-AM"/>
              </w:rPr>
              <w:t>ԱԿԱ 3 ՍՊ ընկերությունը «</w:t>
            </w:r>
            <w:r w:rsidRPr="000118AA">
              <w:rPr>
                <w:sz w:val="18"/>
                <w:szCs w:val="18"/>
                <w:lang w:val="af-ZA"/>
              </w:rPr>
              <w:t>ՀՀ Ո ԳՀԾՁԲ-ԱՎՏՈԼՎԱՑՈՒՄ/2023/Հ-24</w:t>
            </w:r>
            <w:r w:rsidRPr="000118AA">
              <w:rPr>
                <w:sz w:val="18"/>
                <w:szCs w:val="18"/>
                <w:lang w:val="hy-AM"/>
              </w:rPr>
              <w:t>-1 ծառայությունների մատուցման պայմանագրով ստանձնած, ՀՀ թվով եռեսուն համայնքներում, ավտոմոբիլների լվացման ծառայությունների մատուցման պարտավորությունը, 2023 թվականի փետրվարի 20-ին կնքված պայմանագրերով, 27 համայնքներում վերապատվիրակել է թվով քսանվեց ընկերությունների (տես՝ Հավելված 3), որոնք էլ պայմանագրի N1 հավելվածով սահմանված պահանջների համաձայն, պետք է իրականացնեն ՀՀ ՆԳՆ</w:t>
            </w:r>
            <w:r w:rsidRPr="000118AA">
              <w:rPr>
                <w:sz w:val="18"/>
                <w:szCs w:val="18"/>
                <w:lang w:val="af-ZA"/>
              </w:rPr>
              <w:t xml:space="preserve"> </w:t>
            </w:r>
            <w:r w:rsidRPr="000118AA">
              <w:rPr>
                <w:sz w:val="18"/>
                <w:szCs w:val="18"/>
                <w:lang w:val="hy-AM"/>
              </w:rPr>
              <w:t xml:space="preserve">ոստիկանությանը պատկանող ճանապարհապարեկային, հատուկ ուղեկցումների և պարեկային ծառայության ավտոմեքենաների լվացման ծառայությունները, իսկ երեք համայնքներում՝ Մասիս, Արարատ և Արմավիր ավտոլվացման ծառայություններ չեն մատուցվում մինչև կգործարկվի տվյալ մարզերում պարեկային նոր </w:t>
            </w:r>
            <w:r w:rsidRPr="000118AA">
              <w:rPr>
                <w:sz w:val="18"/>
                <w:szCs w:val="18"/>
                <w:lang w:val="hy-AM"/>
              </w:rPr>
              <w:lastRenderedPageBreak/>
              <w:t xml:space="preserve">ծառայությունը: Ըստ էության ստացվում է, ԱԿԱ 3 ՍՊԸ-ն ՀՀ ՆԳՆ ոստիկանության և </w:t>
            </w:r>
            <w:r w:rsidRPr="000118AA">
              <w:rPr>
                <w:sz w:val="18"/>
                <w:szCs w:val="18"/>
                <w:lang w:val="af-ZA"/>
              </w:rPr>
              <w:t>ՀՀ Ո ԳՀԾՁԲ-ԱՎՏՈԼՎԱՑՈՒՄ/2023/Հ-24</w:t>
            </w:r>
            <w:r w:rsidRPr="000118AA">
              <w:rPr>
                <w:sz w:val="18"/>
                <w:szCs w:val="18"/>
                <w:lang w:val="hy-AM"/>
              </w:rPr>
              <w:t>-1 պայմանագրով նախատեսված ծառայությունները փաստացի մատուցողների միջև ընդամենը հանդես է գալիս որպես միջնորդ՝ ինչն արգելվում է օրենքով</w:t>
            </w:r>
            <w:r w:rsidRPr="000118AA">
              <w:rPr>
                <w:b/>
                <w:sz w:val="18"/>
                <w:szCs w:val="18"/>
                <w:lang w:val="hy-AM"/>
              </w:rPr>
              <w:t>:</w:t>
            </w:r>
          </w:p>
        </w:tc>
        <w:tc>
          <w:tcPr>
            <w:tcW w:w="982" w:type="dxa"/>
            <w:shd w:val="clear" w:color="auto" w:fill="auto"/>
            <w:vAlign w:val="center"/>
          </w:tcPr>
          <w:p w14:paraId="2D3FBA3F"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00D8D144" w14:textId="77777777" w:rsidR="00916174" w:rsidRPr="000118AA" w:rsidRDefault="00916174" w:rsidP="009766C9">
            <w:pPr>
              <w:spacing w:before="0" w:after="0"/>
              <w:ind w:firstLine="0"/>
              <w:rPr>
                <w:b/>
                <w:sz w:val="18"/>
                <w:szCs w:val="18"/>
                <w:shd w:val="clear" w:color="auto" w:fill="FFFFFF"/>
              </w:rPr>
            </w:pPr>
            <w:r w:rsidRPr="000118AA">
              <w:rPr>
                <w:sz w:val="18"/>
                <w:szCs w:val="18"/>
                <w:shd w:val="clear" w:color="auto" w:fill="FFFFFF"/>
                <w:lang w:val="hy-AM"/>
              </w:rPr>
              <w:t>Ընդունվել է ի գիտություն</w:t>
            </w:r>
            <w:r w:rsidRPr="000118AA">
              <w:rPr>
                <w:sz w:val="18"/>
                <w:szCs w:val="18"/>
                <w:shd w:val="clear" w:color="auto" w:fill="FFFFFF"/>
              </w:rPr>
              <w:t>:</w:t>
            </w:r>
          </w:p>
        </w:tc>
        <w:tc>
          <w:tcPr>
            <w:tcW w:w="0" w:type="auto"/>
          </w:tcPr>
          <w:p w14:paraId="18E0D108" w14:textId="4691FF0B" w:rsidR="00916174" w:rsidRPr="000118AA" w:rsidRDefault="008122E9" w:rsidP="009766C9">
            <w:pPr>
              <w:spacing w:before="0" w:after="0"/>
              <w:ind w:firstLine="0"/>
              <w:rPr>
                <w:sz w:val="18"/>
                <w:szCs w:val="18"/>
                <w:shd w:val="clear" w:color="auto" w:fill="FFFFFF"/>
                <w:lang w:val="hy-AM"/>
              </w:rPr>
            </w:pPr>
            <w:r>
              <w:rPr>
                <w:sz w:val="18"/>
                <w:szCs w:val="18"/>
                <w:shd w:val="clear" w:color="auto" w:fill="FFFFFF"/>
              </w:rPr>
              <w:t xml:space="preserve">Չնայած հաշվեքննության օբյեկտի կողմից արձանագրված անհամապատասխանությունը ի գիտություն ընդունելու արձագանքին </w:t>
            </w:r>
            <w:r w:rsidR="00916174" w:rsidRPr="000118AA">
              <w:rPr>
                <w:sz w:val="18"/>
                <w:szCs w:val="18"/>
                <w:shd w:val="clear" w:color="auto" w:fill="FFFFFF"/>
              </w:rPr>
              <w:t>2023</w:t>
            </w:r>
            <w:r w:rsidR="00916174" w:rsidRPr="000118AA">
              <w:rPr>
                <w:sz w:val="18"/>
                <w:szCs w:val="18"/>
                <w:shd w:val="clear" w:color="auto" w:fill="FFFFFF"/>
                <w:lang w:val="ru-RU"/>
              </w:rPr>
              <w:t>թ</w:t>
            </w:r>
            <w:r w:rsidR="00916174" w:rsidRPr="000118AA">
              <w:rPr>
                <w:sz w:val="18"/>
                <w:szCs w:val="18"/>
                <w:shd w:val="clear" w:color="auto" w:fill="FFFFFF"/>
              </w:rPr>
              <w:t xml:space="preserve">. </w:t>
            </w:r>
            <w:r w:rsidR="00916174" w:rsidRPr="000118AA">
              <w:rPr>
                <w:sz w:val="18"/>
                <w:szCs w:val="18"/>
                <w:shd w:val="clear" w:color="auto" w:fill="FFFFFF"/>
                <w:lang w:val="ru-RU"/>
              </w:rPr>
              <w:t>ինն</w:t>
            </w:r>
            <w:r w:rsidR="00916174" w:rsidRPr="000118AA">
              <w:rPr>
                <w:sz w:val="18"/>
                <w:szCs w:val="18"/>
                <w:shd w:val="clear" w:color="auto" w:fill="FFFFFF"/>
              </w:rPr>
              <w:t xml:space="preserve"> </w:t>
            </w:r>
            <w:r w:rsidR="00916174" w:rsidRPr="000118AA">
              <w:rPr>
                <w:sz w:val="18"/>
                <w:szCs w:val="18"/>
                <w:shd w:val="clear" w:color="auto" w:fill="FFFFFF"/>
                <w:lang w:val="ru-RU"/>
              </w:rPr>
              <w:t>ամիսների</w:t>
            </w:r>
            <w:r w:rsidR="00916174" w:rsidRPr="000118AA">
              <w:rPr>
                <w:sz w:val="18"/>
                <w:szCs w:val="18"/>
                <w:shd w:val="clear" w:color="auto" w:fill="FFFFFF"/>
              </w:rPr>
              <w:t xml:space="preserve"> </w:t>
            </w:r>
            <w:r w:rsidR="00916174" w:rsidRPr="000118AA">
              <w:rPr>
                <w:sz w:val="18"/>
                <w:szCs w:val="18"/>
                <w:shd w:val="clear" w:color="auto" w:fill="FFFFFF"/>
                <w:lang w:val="ru-RU"/>
              </w:rPr>
              <w:t>հաշվեքննության</w:t>
            </w:r>
            <w:r w:rsidR="00916174" w:rsidRPr="000118AA">
              <w:rPr>
                <w:sz w:val="18"/>
                <w:szCs w:val="18"/>
                <w:shd w:val="clear" w:color="auto" w:fill="FFFFFF"/>
              </w:rPr>
              <w:t xml:space="preserve"> </w:t>
            </w:r>
            <w:r w:rsidR="00916174" w:rsidRPr="000118AA">
              <w:rPr>
                <w:sz w:val="18"/>
                <w:szCs w:val="18"/>
                <w:shd w:val="clear" w:color="auto" w:fill="FFFFFF"/>
                <w:lang w:val="ru-RU"/>
              </w:rPr>
              <w:t>ընթացքում</w:t>
            </w:r>
            <w:r w:rsidR="00916174" w:rsidRPr="000118AA">
              <w:rPr>
                <w:sz w:val="18"/>
                <w:szCs w:val="18"/>
                <w:shd w:val="clear" w:color="auto" w:fill="FFFFFF"/>
              </w:rPr>
              <w:t xml:space="preserve"> </w:t>
            </w:r>
            <w:r w:rsidR="00916174" w:rsidRPr="000118AA">
              <w:rPr>
                <w:sz w:val="18"/>
                <w:szCs w:val="18"/>
                <w:shd w:val="clear" w:color="auto" w:fill="FFFFFF"/>
                <w:lang w:val="ru-RU"/>
              </w:rPr>
              <w:t>պարզվեց</w:t>
            </w:r>
            <w:r w:rsidR="00916174" w:rsidRPr="000118AA">
              <w:rPr>
                <w:sz w:val="18"/>
                <w:szCs w:val="18"/>
                <w:shd w:val="clear" w:color="auto" w:fill="FFFFFF"/>
              </w:rPr>
              <w:t xml:space="preserve">, </w:t>
            </w:r>
            <w:r w:rsidR="00916174" w:rsidRPr="000118AA">
              <w:rPr>
                <w:sz w:val="18"/>
                <w:szCs w:val="18"/>
                <w:shd w:val="clear" w:color="auto" w:fill="FFFFFF"/>
                <w:lang w:val="ru-RU"/>
              </w:rPr>
              <w:t>որ</w:t>
            </w:r>
            <w:r w:rsidR="00916174" w:rsidRPr="000118AA">
              <w:rPr>
                <w:sz w:val="18"/>
                <w:szCs w:val="18"/>
                <w:shd w:val="clear" w:color="auto" w:fill="FFFFFF"/>
              </w:rPr>
              <w:t xml:space="preserve"> </w:t>
            </w:r>
            <w:r w:rsidR="00916174" w:rsidRPr="000118AA">
              <w:rPr>
                <w:sz w:val="18"/>
                <w:szCs w:val="18"/>
                <w:lang w:val="hy-AM"/>
              </w:rPr>
              <w:t>«</w:t>
            </w:r>
            <w:r w:rsidR="00916174" w:rsidRPr="000118AA">
              <w:rPr>
                <w:sz w:val="18"/>
                <w:szCs w:val="18"/>
                <w:lang w:val="af-ZA"/>
              </w:rPr>
              <w:t>ՀՀ Ո ԳՀԾՁԲ-ԱՎՏՈԼՎԱՑՈՒՄ/2023/Հ-24</w:t>
            </w:r>
            <w:r>
              <w:rPr>
                <w:sz w:val="18"/>
                <w:szCs w:val="18"/>
                <w:lang w:val="hy-AM"/>
              </w:rPr>
              <w:t>-1</w:t>
            </w:r>
            <w:r>
              <w:rPr>
                <w:sz w:val="18"/>
                <w:szCs w:val="18"/>
              </w:rPr>
              <w:t>»</w:t>
            </w:r>
            <w:r w:rsidR="00916174" w:rsidRPr="000118AA">
              <w:rPr>
                <w:sz w:val="18"/>
                <w:szCs w:val="18"/>
                <w:lang w:val="hy-AM"/>
              </w:rPr>
              <w:t xml:space="preserve"> </w:t>
            </w:r>
            <w:r w:rsidR="00916174" w:rsidRPr="000118AA">
              <w:rPr>
                <w:sz w:val="18"/>
                <w:szCs w:val="18"/>
              </w:rPr>
              <w:t xml:space="preserve">պայմանագրում՝ օրենսդրական ակտերին </w:t>
            </w:r>
            <w:r w:rsidR="00916174" w:rsidRPr="000118AA">
              <w:rPr>
                <w:sz w:val="18"/>
                <w:szCs w:val="18"/>
              </w:rPr>
              <w:lastRenderedPageBreak/>
              <w:t xml:space="preserve">համապատասխանեցնելու առումով, փոփոխություններ չեն կատարվել: Իսկ </w:t>
            </w:r>
            <w:r w:rsidR="00916174" w:rsidRPr="000118AA">
              <w:rPr>
                <w:sz w:val="18"/>
                <w:szCs w:val="18"/>
                <w:lang w:val="hy-AM"/>
              </w:rPr>
              <w:t>ԱԿԱ 3 ՍՊ ընկերությունը</w:t>
            </w:r>
            <w:r w:rsidR="00916174" w:rsidRPr="000118AA">
              <w:rPr>
                <w:sz w:val="18"/>
                <w:szCs w:val="18"/>
              </w:rPr>
              <w:t xml:space="preserve"> </w:t>
            </w:r>
            <w:r w:rsidR="00916174" w:rsidRPr="000118AA">
              <w:rPr>
                <w:sz w:val="18"/>
                <w:szCs w:val="18"/>
                <w:lang w:val="ru-RU"/>
              </w:rPr>
              <w:t>փաստացի</w:t>
            </w:r>
            <w:r w:rsidR="00916174" w:rsidRPr="000118AA">
              <w:rPr>
                <w:sz w:val="18"/>
                <w:szCs w:val="18"/>
              </w:rPr>
              <w:t xml:space="preserve"> </w:t>
            </w:r>
            <w:r w:rsidR="00916174" w:rsidRPr="000118AA">
              <w:rPr>
                <w:sz w:val="18"/>
                <w:szCs w:val="18"/>
                <w:lang w:val="ru-RU"/>
              </w:rPr>
              <w:t>ծառայություններ</w:t>
            </w:r>
            <w:r w:rsidR="00916174" w:rsidRPr="000118AA">
              <w:rPr>
                <w:sz w:val="18"/>
                <w:szCs w:val="18"/>
              </w:rPr>
              <w:t xml:space="preserve"> </w:t>
            </w:r>
            <w:r w:rsidR="00916174" w:rsidRPr="000118AA">
              <w:rPr>
                <w:sz w:val="18"/>
                <w:szCs w:val="18"/>
                <w:lang w:val="ru-RU"/>
              </w:rPr>
              <w:t>չի</w:t>
            </w:r>
            <w:r w:rsidR="00916174" w:rsidRPr="000118AA">
              <w:rPr>
                <w:sz w:val="18"/>
                <w:szCs w:val="18"/>
              </w:rPr>
              <w:t xml:space="preserve"> </w:t>
            </w:r>
            <w:r w:rsidR="00916174" w:rsidRPr="000118AA">
              <w:rPr>
                <w:sz w:val="18"/>
                <w:szCs w:val="18"/>
                <w:lang w:val="ru-RU"/>
              </w:rPr>
              <w:t>մատուցել</w:t>
            </w:r>
            <w:r w:rsidR="00916174" w:rsidRPr="000118AA">
              <w:rPr>
                <w:sz w:val="18"/>
                <w:szCs w:val="18"/>
              </w:rPr>
              <w:t xml:space="preserve">, </w:t>
            </w:r>
            <w:r w:rsidR="00916174" w:rsidRPr="000118AA">
              <w:rPr>
                <w:sz w:val="18"/>
                <w:szCs w:val="18"/>
                <w:lang w:val="ru-RU"/>
              </w:rPr>
              <w:t>այլ</w:t>
            </w:r>
            <w:r w:rsidR="00916174" w:rsidRPr="000118AA">
              <w:rPr>
                <w:sz w:val="18"/>
                <w:szCs w:val="18"/>
                <w:lang w:val="hy-AM"/>
              </w:rPr>
              <w:t xml:space="preserve"> </w:t>
            </w:r>
            <w:r w:rsidR="00916174" w:rsidRPr="000118AA">
              <w:rPr>
                <w:sz w:val="18"/>
                <w:szCs w:val="18"/>
                <w:shd w:val="clear" w:color="auto" w:fill="FFFFFF"/>
                <w:lang w:val="ru-RU"/>
              </w:rPr>
              <w:t>շարունակել</w:t>
            </w:r>
            <w:r w:rsidR="00916174" w:rsidRPr="000118AA">
              <w:rPr>
                <w:sz w:val="18"/>
                <w:szCs w:val="18"/>
                <w:shd w:val="clear" w:color="auto" w:fill="FFFFFF"/>
              </w:rPr>
              <w:t xml:space="preserve"> </w:t>
            </w:r>
            <w:r w:rsidR="00916174" w:rsidRPr="000118AA">
              <w:rPr>
                <w:sz w:val="18"/>
                <w:szCs w:val="18"/>
                <w:shd w:val="clear" w:color="auto" w:fill="FFFFFF"/>
                <w:lang w:val="ru-RU"/>
              </w:rPr>
              <w:t>է</w:t>
            </w:r>
            <w:r w:rsidR="00916174" w:rsidRPr="000118AA">
              <w:rPr>
                <w:sz w:val="18"/>
                <w:szCs w:val="18"/>
                <w:shd w:val="clear" w:color="auto" w:fill="FFFFFF"/>
              </w:rPr>
              <w:t xml:space="preserve"> </w:t>
            </w:r>
            <w:r w:rsidR="00916174" w:rsidRPr="000118AA">
              <w:rPr>
                <w:sz w:val="18"/>
                <w:szCs w:val="18"/>
                <w:shd w:val="clear" w:color="auto" w:fill="FFFFFF"/>
                <w:lang w:val="ru-RU"/>
              </w:rPr>
              <w:t>հանդես</w:t>
            </w:r>
            <w:r w:rsidR="00916174" w:rsidRPr="000118AA">
              <w:rPr>
                <w:sz w:val="18"/>
                <w:szCs w:val="18"/>
                <w:shd w:val="clear" w:color="auto" w:fill="FFFFFF"/>
              </w:rPr>
              <w:t xml:space="preserve"> </w:t>
            </w:r>
            <w:r w:rsidR="00916174" w:rsidRPr="000118AA">
              <w:rPr>
                <w:sz w:val="18"/>
                <w:szCs w:val="18"/>
                <w:shd w:val="clear" w:color="auto" w:fill="FFFFFF"/>
                <w:lang w:val="ru-RU"/>
              </w:rPr>
              <w:t>գալ</w:t>
            </w:r>
            <w:r w:rsidR="00916174" w:rsidRPr="000118AA">
              <w:rPr>
                <w:sz w:val="18"/>
                <w:szCs w:val="18"/>
                <w:shd w:val="clear" w:color="auto" w:fill="FFFFFF"/>
              </w:rPr>
              <w:t xml:space="preserve"> </w:t>
            </w:r>
            <w:r w:rsidR="00916174" w:rsidRPr="000118AA">
              <w:rPr>
                <w:sz w:val="18"/>
                <w:szCs w:val="18"/>
                <w:shd w:val="clear" w:color="auto" w:fill="FFFFFF"/>
                <w:lang w:val="ru-RU"/>
              </w:rPr>
              <w:t>որպես</w:t>
            </w:r>
            <w:r w:rsidR="00916174" w:rsidRPr="000118AA">
              <w:rPr>
                <w:sz w:val="18"/>
                <w:szCs w:val="18"/>
                <w:shd w:val="clear" w:color="auto" w:fill="FFFFFF"/>
              </w:rPr>
              <w:t xml:space="preserve"> </w:t>
            </w:r>
            <w:r w:rsidR="00916174" w:rsidRPr="000118AA">
              <w:rPr>
                <w:sz w:val="18"/>
                <w:szCs w:val="18"/>
                <w:shd w:val="clear" w:color="auto" w:fill="FFFFFF"/>
                <w:lang w:val="ru-RU"/>
              </w:rPr>
              <w:t>միջնորդ</w:t>
            </w:r>
            <w:r w:rsidR="00916174" w:rsidRPr="000118AA">
              <w:rPr>
                <w:sz w:val="18"/>
                <w:szCs w:val="18"/>
                <w:shd w:val="clear" w:color="auto" w:fill="FFFFFF"/>
              </w:rPr>
              <w:t xml:space="preserve"> </w:t>
            </w:r>
            <w:r w:rsidR="00916174" w:rsidRPr="000118AA">
              <w:rPr>
                <w:sz w:val="18"/>
                <w:szCs w:val="18"/>
                <w:shd w:val="clear" w:color="auto" w:fill="FFFFFF"/>
                <w:lang w:val="ru-RU"/>
              </w:rPr>
              <w:t>ՀՀ</w:t>
            </w:r>
            <w:r w:rsidR="00916174" w:rsidRPr="000118AA">
              <w:rPr>
                <w:sz w:val="18"/>
                <w:szCs w:val="18"/>
                <w:shd w:val="clear" w:color="auto" w:fill="FFFFFF"/>
              </w:rPr>
              <w:t xml:space="preserve"> </w:t>
            </w:r>
            <w:r w:rsidR="00916174" w:rsidRPr="000118AA">
              <w:rPr>
                <w:sz w:val="18"/>
                <w:szCs w:val="18"/>
                <w:shd w:val="clear" w:color="auto" w:fill="FFFFFF"/>
                <w:lang w:val="ru-RU"/>
              </w:rPr>
              <w:t>ՆԳՆ</w:t>
            </w:r>
            <w:r w:rsidR="00916174" w:rsidRPr="000118AA">
              <w:rPr>
                <w:sz w:val="18"/>
                <w:szCs w:val="18"/>
                <w:shd w:val="clear" w:color="auto" w:fill="FFFFFF"/>
              </w:rPr>
              <w:t xml:space="preserve"> </w:t>
            </w:r>
            <w:r w:rsidR="00916174" w:rsidRPr="000118AA">
              <w:rPr>
                <w:sz w:val="18"/>
                <w:szCs w:val="18"/>
                <w:shd w:val="clear" w:color="auto" w:fill="FFFFFF"/>
                <w:lang w:val="ru-RU"/>
              </w:rPr>
              <w:t>ոստիկանության</w:t>
            </w:r>
            <w:r w:rsidR="00916174" w:rsidRPr="000118AA">
              <w:rPr>
                <w:sz w:val="18"/>
                <w:szCs w:val="18"/>
                <w:shd w:val="clear" w:color="auto" w:fill="FFFFFF"/>
              </w:rPr>
              <w:t xml:space="preserve"> </w:t>
            </w:r>
            <w:r w:rsidR="00916174" w:rsidRPr="000118AA">
              <w:rPr>
                <w:sz w:val="18"/>
                <w:szCs w:val="18"/>
                <w:shd w:val="clear" w:color="auto" w:fill="FFFFFF"/>
                <w:lang w:val="ru-RU"/>
              </w:rPr>
              <w:t>և</w:t>
            </w:r>
            <w:r w:rsidR="00916174" w:rsidRPr="000118AA">
              <w:rPr>
                <w:sz w:val="18"/>
                <w:szCs w:val="18"/>
                <w:shd w:val="clear" w:color="auto" w:fill="FFFFFF"/>
              </w:rPr>
              <w:t xml:space="preserve"> </w:t>
            </w:r>
            <w:r w:rsidR="00916174" w:rsidRPr="000118AA">
              <w:rPr>
                <w:sz w:val="18"/>
                <w:szCs w:val="18"/>
                <w:lang w:val="hy-AM"/>
              </w:rPr>
              <w:t>Հավելված 3</w:t>
            </w:r>
            <w:r w:rsidR="00916174" w:rsidRPr="000118AA">
              <w:rPr>
                <w:sz w:val="18"/>
                <w:szCs w:val="18"/>
              </w:rPr>
              <w:t>-</w:t>
            </w:r>
            <w:r w:rsidR="00916174" w:rsidRPr="000118AA">
              <w:rPr>
                <w:sz w:val="18"/>
                <w:szCs w:val="18"/>
                <w:lang w:val="ru-RU"/>
              </w:rPr>
              <w:t>ում</w:t>
            </w:r>
            <w:r w:rsidR="00916174" w:rsidRPr="000118AA">
              <w:rPr>
                <w:sz w:val="18"/>
                <w:szCs w:val="18"/>
              </w:rPr>
              <w:t xml:space="preserve"> </w:t>
            </w:r>
            <w:r w:rsidR="00916174" w:rsidRPr="000118AA">
              <w:rPr>
                <w:sz w:val="18"/>
                <w:szCs w:val="18"/>
                <w:lang w:val="ru-RU"/>
              </w:rPr>
              <w:t>նշված</w:t>
            </w:r>
            <w:r w:rsidR="00916174" w:rsidRPr="000118AA">
              <w:rPr>
                <w:sz w:val="18"/>
                <w:szCs w:val="18"/>
              </w:rPr>
              <w:t xml:space="preserve"> </w:t>
            </w:r>
            <w:r w:rsidR="00916174" w:rsidRPr="000118AA">
              <w:rPr>
                <w:sz w:val="18"/>
                <w:szCs w:val="18"/>
                <w:lang w:val="ru-RU"/>
              </w:rPr>
              <w:t>թվով</w:t>
            </w:r>
            <w:r w:rsidR="00916174" w:rsidRPr="000118AA">
              <w:rPr>
                <w:sz w:val="18"/>
                <w:szCs w:val="18"/>
              </w:rPr>
              <w:t xml:space="preserve"> քսանվեց </w:t>
            </w:r>
            <w:r w:rsidR="00916174" w:rsidRPr="000118AA">
              <w:rPr>
                <w:sz w:val="18"/>
                <w:szCs w:val="18"/>
                <w:lang w:val="ru-RU"/>
              </w:rPr>
              <w:t>ընկերությունների</w:t>
            </w:r>
            <w:r w:rsidR="00916174" w:rsidRPr="000118AA">
              <w:rPr>
                <w:sz w:val="18"/>
                <w:szCs w:val="18"/>
              </w:rPr>
              <w:t xml:space="preserve"> </w:t>
            </w:r>
            <w:r w:rsidR="00916174" w:rsidRPr="000118AA">
              <w:rPr>
                <w:sz w:val="18"/>
                <w:szCs w:val="18"/>
                <w:lang w:val="ru-RU"/>
              </w:rPr>
              <w:t>միջև</w:t>
            </w:r>
            <w:r w:rsidR="00916174" w:rsidRPr="000118AA">
              <w:rPr>
                <w:sz w:val="18"/>
                <w:szCs w:val="18"/>
              </w:rPr>
              <w:t>:</w:t>
            </w:r>
            <w:r w:rsidR="00916174" w:rsidRPr="000118AA">
              <w:rPr>
                <w:sz w:val="18"/>
                <w:szCs w:val="18"/>
                <w:shd w:val="clear" w:color="auto" w:fill="FFFFFF"/>
                <w:lang w:val="hy-AM"/>
              </w:rPr>
              <w:t xml:space="preserve"> </w:t>
            </w:r>
          </w:p>
        </w:tc>
      </w:tr>
      <w:tr w:rsidR="000118AA" w:rsidRPr="00FD0DFF" w14:paraId="65FF8FEF" w14:textId="77777777" w:rsidTr="009B4E5F">
        <w:trPr>
          <w:trHeight w:val="777"/>
        </w:trPr>
        <w:tc>
          <w:tcPr>
            <w:tcW w:w="0" w:type="auto"/>
            <w:shd w:val="clear" w:color="auto" w:fill="auto"/>
            <w:vAlign w:val="center"/>
          </w:tcPr>
          <w:p w14:paraId="738CF7B5" w14:textId="655B093B"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lastRenderedPageBreak/>
              <w:t>17</w:t>
            </w:r>
          </w:p>
        </w:tc>
        <w:tc>
          <w:tcPr>
            <w:tcW w:w="6693" w:type="dxa"/>
            <w:shd w:val="clear" w:color="auto" w:fill="auto"/>
          </w:tcPr>
          <w:p w14:paraId="0207DD3F" w14:textId="77777777" w:rsidR="00916174" w:rsidRPr="000118AA" w:rsidRDefault="00916174" w:rsidP="009766C9">
            <w:pPr>
              <w:spacing w:before="0" w:after="0"/>
              <w:ind w:firstLine="0"/>
              <w:contextualSpacing/>
              <w:rPr>
                <w:sz w:val="18"/>
                <w:szCs w:val="18"/>
                <w:lang w:val="hy-AM"/>
              </w:rPr>
            </w:pPr>
            <w:r w:rsidRPr="000118AA">
              <w:rPr>
                <w:sz w:val="18"/>
                <w:szCs w:val="18"/>
                <w:lang w:val="hy-AM"/>
              </w:rPr>
              <w:t xml:space="preserve">Չի պահպանվել ՀՀ Քաղաքացիական օրենսգրքի (Հինգերորդ ենթաբաժին/Գլուխ 39) 778 հոդվածի պահանջը, այն է՝ Կատարողը պարտավոր է ծառայությունները մատուցել անձամբ, եթե այլ բան նախատեսված չէ ծառայությունների վճարովի մատուցման պայմանագրով: Ի սկզբանե, պատասխանատու ստորաբաժանման կողմից գնման ընթացակարգի հրավերում ներկայացվել է 1 տարվա ընթացքում մեքենաների լվացումների ընդհանուր քանակի հաշվարկ, ըստ որի ԱԿԱ 3 ՍՊԸ-ն Հավելված 3-ում թվարկված համայնքներում, որպես ընտրված մասնակից, 1 տարվա ընթացքում պետք է իրականացներ՝ սեդան թափքով ավտոմեքենայի թվով 11,400 հատ լվացում և ունիվերսալ թափքով ավտոմեքենայի թվով 18,200 հատ լվացում՝ ընդհանուր 29,600 ավտոլվացում: Սակայն ԱԿԱ 3 ՍՊԸ-ի հետ ծառայությունների ձեռք բերման պայմանագիրը կնքվել է 20.02.2023 թվականին, որը գործում է մինչև 20.12.2023 թվականը, այսինքն` թվով 296 </w:t>
            </w:r>
            <w:r w:rsidRPr="000118AA">
              <w:rPr>
                <w:sz w:val="18"/>
                <w:szCs w:val="18"/>
                <w:lang w:val="hy-AM"/>
              </w:rPr>
              <w:lastRenderedPageBreak/>
              <w:t>ավտոմեքենաների 60 օրվա ընթացքում (3 օրը 1 անգամ հաշվարկով) լվացման անհրաժեշտությունը վերացել է և հետևաբար, մինչև ԱԿԱ 3 ՍՊԸ-ի հետ համաձայնագիր կնքելը, հարկավոր էր օրենսդրությամբ սահմանված կարգով իրականացնել անհրաժեշտ ֆինանսական հատկացումների նվազեցում՝ 12,285.3 հազ. դրամի չափով և վերջինիս հետ համաձայնագիրը կնքել պատվիրատուի կարիքին համապատասխան:</w:t>
            </w:r>
          </w:p>
        </w:tc>
        <w:tc>
          <w:tcPr>
            <w:tcW w:w="982" w:type="dxa"/>
            <w:shd w:val="clear" w:color="auto" w:fill="auto"/>
            <w:vAlign w:val="center"/>
          </w:tcPr>
          <w:p w14:paraId="02BF66C6"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03D665D8" w14:textId="77777777" w:rsidR="00916174" w:rsidRPr="000118AA" w:rsidRDefault="00916174" w:rsidP="009766C9">
            <w:pPr>
              <w:spacing w:before="0" w:after="0"/>
              <w:ind w:firstLine="0"/>
              <w:rPr>
                <w:sz w:val="18"/>
                <w:szCs w:val="18"/>
                <w:shd w:val="clear" w:color="auto" w:fill="FFFFFF"/>
                <w:lang w:val="hy-AM"/>
              </w:rPr>
            </w:pPr>
            <w:r w:rsidRPr="000118AA">
              <w:rPr>
                <w:sz w:val="18"/>
                <w:szCs w:val="18"/>
                <w:lang w:val="hy-AM"/>
              </w:rPr>
              <w:t xml:space="preserve">Պայմանագրով նախատեսված ֆինանսական հատկացումները չեն նվազել, քանի որ այս տարվա 3-4 եռամսյակներում թվով 4 մարզում գործարկվել է նոր պարեկային ծառայություն, որի արդյունքում ավելացել է թվով 75 ամենագնաց մեքենա։ Գումարը </w:t>
            </w:r>
            <w:r w:rsidRPr="000118AA">
              <w:rPr>
                <w:sz w:val="18"/>
                <w:szCs w:val="18"/>
                <w:lang w:val="hy-AM"/>
              </w:rPr>
              <w:lastRenderedPageBreak/>
              <w:t>ուղղվելու է այդ մեքենաների ավտոլվացման ծառայությունների ֆինանսավորմանը։</w:t>
            </w:r>
          </w:p>
        </w:tc>
        <w:tc>
          <w:tcPr>
            <w:tcW w:w="0" w:type="auto"/>
          </w:tcPr>
          <w:p w14:paraId="530DC483" w14:textId="77777777" w:rsidR="00916174" w:rsidRPr="000118AA" w:rsidRDefault="00916174" w:rsidP="009766C9">
            <w:pPr>
              <w:spacing w:before="0" w:after="0"/>
              <w:ind w:firstLine="0"/>
              <w:rPr>
                <w:sz w:val="18"/>
                <w:szCs w:val="18"/>
                <w:lang w:val="hy-AM"/>
              </w:rPr>
            </w:pPr>
            <w:r w:rsidRPr="000118AA">
              <w:rPr>
                <w:sz w:val="18"/>
                <w:szCs w:val="18"/>
                <w:lang w:val="hy-AM"/>
              </w:rPr>
              <w:lastRenderedPageBreak/>
              <w:t xml:space="preserve">Հիմնավորումը չի ընդունվում, քանի որ ՀՀ կառավարության 4-ը մայիսի 2017 թվականի «Գնումների գործընթացի կազմակերպման կարգը հաստատելու և Հայաստանի Հանրապետության կառավարության 2011 թվականի փետրվարի 10-ի N 168-Ն որոշումը ուժը կորցրած ճանաչելու </w:t>
            </w:r>
            <w:r w:rsidRPr="000118AA">
              <w:rPr>
                <w:sz w:val="18"/>
                <w:szCs w:val="18"/>
                <w:lang w:val="hy-AM"/>
              </w:rPr>
              <w:lastRenderedPageBreak/>
              <w:t xml:space="preserve">մասին N 526-Ն որոշման հավելվածի (կարգի) 16-րդ կետով սահմանվածի համաձայն՝ «գնման գործընթաց սկսելու համար գնման առարկան պետք է ներառված լինի գնումների պլանում, գնման պահանջի ծագման օրը ... հաստատված կամ փոփոխված գնումների պլանի հրապարակման օրն է: Ըստ այդմ` տվյալ գնումն իրականացնելիս, արդեն իսկ ձևավորված է եղել առկա կարիքը, որը չէր կարող ներառել դեռևս ձեռք չբերված մեքենաների լվացումը: Հետևաբար` «ՀՀ Ո ԳՀԾՁԲ-ԱՎՏՈԼՎԱՑՈՒՄ/2023/Հ-24-1 ծառայությունների մատուցման պայմանագրի գումարը, պետք է նվազեցվեր </w:t>
            </w:r>
            <w:r w:rsidRPr="000118AA">
              <w:rPr>
                <w:sz w:val="18"/>
                <w:szCs w:val="18"/>
                <w:lang w:val="hy-AM"/>
              </w:rPr>
              <w:lastRenderedPageBreak/>
              <w:t>համապատասխան չափով:</w:t>
            </w:r>
          </w:p>
          <w:p w14:paraId="5238BEE1" w14:textId="77777777" w:rsidR="00916174" w:rsidRPr="000118AA" w:rsidRDefault="00916174" w:rsidP="009766C9">
            <w:pPr>
              <w:spacing w:before="0" w:after="0"/>
              <w:rPr>
                <w:sz w:val="18"/>
                <w:szCs w:val="18"/>
                <w:lang w:val="hy-AM"/>
              </w:rPr>
            </w:pPr>
            <w:r w:rsidRPr="000118AA">
              <w:rPr>
                <w:sz w:val="18"/>
                <w:szCs w:val="18"/>
                <w:lang w:val="hy-AM"/>
              </w:rPr>
              <w:t xml:space="preserve"> Ինչ վերաբերում է 4-րդ եռամսյակում ավելացած պարեկային մեքենաներին, որոնք ՀՀ չորս մարզերում պետք է փոխարինեն պայմանագրով արդեն իսկ նախատեսված ճանապարհային ոստիկանության մեքենաներին, ապա միջոցների անբավարարության պարագայում պատվիրատուն հնարավորություն ունի «Գնումների մասին ՀՀ օրենքի 23-րդ հոդվածի 1-ին մասի 3) կետով սահմանվածի համաձայն լրացուցիչ գնում կատարել նույն անձից՝ պայմանով, որ դրա գինը չգերազանցի սկզբնական </w:t>
            </w:r>
            <w:r w:rsidRPr="000118AA">
              <w:rPr>
                <w:sz w:val="18"/>
                <w:szCs w:val="18"/>
                <w:lang w:val="hy-AM"/>
              </w:rPr>
              <w:lastRenderedPageBreak/>
              <w:t>պայմանագրի ընդհանուր գնի 10 տոկոսը :</w:t>
            </w:r>
          </w:p>
        </w:tc>
      </w:tr>
      <w:tr w:rsidR="000118AA" w:rsidRPr="00FD0DFF" w14:paraId="6E61C8DA" w14:textId="77777777" w:rsidTr="009B4E5F">
        <w:trPr>
          <w:trHeight w:val="777"/>
        </w:trPr>
        <w:tc>
          <w:tcPr>
            <w:tcW w:w="0" w:type="auto"/>
            <w:shd w:val="clear" w:color="auto" w:fill="auto"/>
            <w:vAlign w:val="center"/>
          </w:tcPr>
          <w:p w14:paraId="1841A7A2" w14:textId="6D3F389B"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lastRenderedPageBreak/>
              <w:t>18</w:t>
            </w:r>
          </w:p>
        </w:tc>
        <w:tc>
          <w:tcPr>
            <w:tcW w:w="6693" w:type="dxa"/>
            <w:shd w:val="clear" w:color="auto" w:fill="auto"/>
          </w:tcPr>
          <w:p w14:paraId="29C8A33B" w14:textId="77777777" w:rsidR="00916174" w:rsidRPr="000118AA" w:rsidRDefault="00916174" w:rsidP="009766C9">
            <w:pPr>
              <w:spacing w:before="0" w:after="0"/>
              <w:ind w:firstLine="0"/>
              <w:contextualSpacing/>
              <w:rPr>
                <w:sz w:val="18"/>
                <w:szCs w:val="18"/>
                <w:lang w:val="hy-AM"/>
              </w:rPr>
            </w:pPr>
            <w:r w:rsidRPr="000118AA">
              <w:rPr>
                <w:sz w:val="18"/>
                <w:szCs w:val="18"/>
                <w:lang w:val="hy-AM"/>
              </w:rPr>
              <w:t xml:space="preserve">2023 թվականի փետրվարի 20-ից մինչև մայիսի 31-ը ընկած ժամանակահատվածի ընթացքում (100 օր) մատուցված ծառայության դիմաց վճարելու նպատակով 2023 թվականի հուլիսի 11-ին ԱԿԱ 3 ՍՊԸ-ն Ոստիկանության պատասխանատու ստորաբաժանում է ներկայացրել հարկային հաշիվ, ըստ որի մատուցված ծառայությունների քանակը ակնհայտ գերազանցում է տվյալ ժամանակահատվածի համար պայմանագրով նախատեսված քանակներից: Մեկ այլ հարկային հաշվով էլ Կատարողը 28.07.2023 թվականին ներկայացրել է մատուցված ծառայության դիմաց վճարման պահանջ, այն դեպքում, որ պայմանագրով ընդհանրապես նման ծառայություն նախատեսված չէ (տես՝ Աղյուսակ 3)։ </w:t>
            </w:r>
          </w:p>
          <w:p w14:paraId="112ADCD0" w14:textId="77777777" w:rsidR="00916174" w:rsidRPr="000118AA" w:rsidRDefault="00916174" w:rsidP="009766C9">
            <w:pPr>
              <w:spacing w:before="0" w:after="0"/>
              <w:ind w:firstLine="0"/>
              <w:contextualSpacing/>
              <w:rPr>
                <w:sz w:val="18"/>
                <w:szCs w:val="18"/>
                <w:lang w:val="hy-AM"/>
              </w:rPr>
            </w:pPr>
            <w:r w:rsidRPr="000118AA">
              <w:rPr>
                <w:sz w:val="18"/>
                <w:szCs w:val="18"/>
                <w:lang w:val="hy-AM"/>
              </w:rPr>
              <w:t>Սակայն, թե հայտը նախագծողի և թե պատասխանատու ստորաբաժանման ղեկավարի կողմից սույն փաստը անտեսվել է, տրվել է դրական եզրակացություն, N1 հանձնման-ընդունման արձանագրությունով արդյունքներն ընդունվել են և դրանց դիմաց վճարվել է:</w:t>
            </w:r>
          </w:p>
          <w:p w14:paraId="3465CAE4" w14:textId="77777777" w:rsidR="00916174" w:rsidRPr="000118AA" w:rsidRDefault="00916174" w:rsidP="009766C9">
            <w:pPr>
              <w:spacing w:before="0" w:after="0"/>
              <w:ind w:firstLine="0"/>
              <w:contextualSpacing/>
              <w:rPr>
                <w:sz w:val="18"/>
                <w:szCs w:val="18"/>
                <w:lang w:val="hy-AM"/>
              </w:rPr>
            </w:pPr>
            <w:r w:rsidRPr="000118AA">
              <w:rPr>
                <w:sz w:val="18"/>
                <w:szCs w:val="18"/>
                <w:lang w:val="hy-AM"/>
              </w:rPr>
              <w:t>Առկա է անհամապատասխանություն «Գնումների մասին ՀՀ օրենքի 15-րդ հոդվածի 7-րդ մասով սահմանվածի հետ:</w:t>
            </w:r>
          </w:p>
          <w:p w14:paraId="40255090" w14:textId="77777777" w:rsidR="00916174" w:rsidRPr="000118AA" w:rsidRDefault="00916174" w:rsidP="009766C9">
            <w:pPr>
              <w:spacing w:before="0" w:after="0"/>
              <w:ind w:firstLine="0"/>
              <w:contextualSpacing/>
              <w:rPr>
                <w:sz w:val="18"/>
                <w:szCs w:val="18"/>
                <w:lang w:val="hy-AM"/>
              </w:rPr>
            </w:pPr>
            <w:r w:rsidRPr="000118AA">
              <w:rPr>
                <w:sz w:val="18"/>
                <w:szCs w:val="18"/>
                <w:lang w:val="hy-AM"/>
              </w:rPr>
              <w:t>Չի պահպանվել պայմանագրի 1</w:t>
            </w:r>
            <w:r w:rsidRPr="000118AA">
              <w:rPr>
                <w:rFonts w:ascii="Cambria Math" w:hAnsi="Cambria Math" w:cs="Cambria Math"/>
                <w:sz w:val="18"/>
                <w:szCs w:val="18"/>
                <w:lang w:val="hy-AM"/>
              </w:rPr>
              <w:t>․</w:t>
            </w:r>
            <w:r w:rsidRPr="000118AA">
              <w:rPr>
                <w:sz w:val="18"/>
                <w:szCs w:val="18"/>
                <w:lang w:val="hy-AM"/>
              </w:rPr>
              <w:t>1, 1</w:t>
            </w:r>
            <w:r w:rsidRPr="000118AA">
              <w:rPr>
                <w:rFonts w:ascii="Cambria Math" w:hAnsi="Cambria Math" w:cs="Cambria Math"/>
                <w:sz w:val="18"/>
                <w:szCs w:val="18"/>
                <w:lang w:val="hy-AM"/>
              </w:rPr>
              <w:t>․</w:t>
            </w:r>
            <w:r w:rsidRPr="000118AA">
              <w:rPr>
                <w:sz w:val="18"/>
                <w:szCs w:val="18"/>
                <w:lang w:val="hy-AM"/>
              </w:rPr>
              <w:t>2, 2</w:t>
            </w:r>
            <w:r w:rsidRPr="000118AA">
              <w:rPr>
                <w:rFonts w:ascii="Cambria Math" w:hAnsi="Cambria Math" w:cs="Cambria Math"/>
                <w:sz w:val="18"/>
                <w:szCs w:val="18"/>
                <w:lang w:val="hy-AM"/>
              </w:rPr>
              <w:t>․</w:t>
            </w:r>
            <w:r w:rsidRPr="000118AA">
              <w:rPr>
                <w:sz w:val="18"/>
                <w:szCs w:val="18"/>
                <w:lang w:val="hy-AM"/>
              </w:rPr>
              <w:t>2</w:t>
            </w:r>
            <w:r w:rsidRPr="000118AA">
              <w:rPr>
                <w:rFonts w:ascii="Cambria Math" w:hAnsi="Cambria Math" w:cs="Cambria Math"/>
                <w:sz w:val="18"/>
                <w:szCs w:val="18"/>
                <w:lang w:val="hy-AM"/>
              </w:rPr>
              <w:t>․</w:t>
            </w:r>
            <w:r w:rsidRPr="000118AA">
              <w:rPr>
                <w:sz w:val="18"/>
                <w:szCs w:val="18"/>
                <w:lang w:val="hy-AM"/>
              </w:rPr>
              <w:t>1, 2</w:t>
            </w:r>
            <w:r w:rsidRPr="000118AA">
              <w:rPr>
                <w:rFonts w:ascii="Cambria Math" w:hAnsi="Cambria Math" w:cs="Cambria Math"/>
                <w:sz w:val="18"/>
                <w:szCs w:val="18"/>
                <w:lang w:val="hy-AM"/>
              </w:rPr>
              <w:t>․</w:t>
            </w:r>
            <w:r w:rsidRPr="000118AA">
              <w:rPr>
                <w:sz w:val="18"/>
                <w:szCs w:val="18"/>
                <w:lang w:val="hy-AM"/>
              </w:rPr>
              <w:t>4</w:t>
            </w:r>
            <w:r w:rsidRPr="000118AA">
              <w:rPr>
                <w:rFonts w:ascii="Cambria Math" w:hAnsi="Cambria Math" w:cs="Cambria Math"/>
                <w:sz w:val="18"/>
                <w:szCs w:val="18"/>
                <w:lang w:val="hy-AM"/>
              </w:rPr>
              <w:t>․</w:t>
            </w:r>
            <w:r w:rsidRPr="000118AA">
              <w:rPr>
                <w:sz w:val="18"/>
                <w:szCs w:val="18"/>
                <w:lang w:val="hy-AM"/>
              </w:rPr>
              <w:t>1, 3</w:t>
            </w:r>
            <w:r w:rsidRPr="000118AA">
              <w:rPr>
                <w:rFonts w:ascii="Cambria Math" w:hAnsi="Cambria Math" w:cs="Cambria Math"/>
                <w:sz w:val="18"/>
                <w:szCs w:val="18"/>
                <w:lang w:val="hy-AM"/>
              </w:rPr>
              <w:t>․</w:t>
            </w:r>
            <w:r w:rsidRPr="000118AA">
              <w:rPr>
                <w:sz w:val="18"/>
                <w:szCs w:val="18"/>
                <w:lang w:val="hy-AM"/>
              </w:rPr>
              <w:t>3 կետերի պահանջները, որը պատասխանատվություն է առաջացնում Կատարողի նկատմամբ պայմանագրի 5.1-ի ուժով: Պայմանագրի 5</w:t>
            </w:r>
            <w:r w:rsidRPr="000118AA">
              <w:rPr>
                <w:rFonts w:ascii="Cambria Math" w:hAnsi="Cambria Math" w:cs="Cambria Math"/>
                <w:sz w:val="18"/>
                <w:szCs w:val="18"/>
                <w:lang w:val="hy-AM"/>
              </w:rPr>
              <w:t>․</w:t>
            </w:r>
            <w:r w:rsidRPr="000118AA">
              <w:rPr>
                <w:sz w:val="18"/>
                <w:szCs w:val="18"/>
                <w:lang w:val="hy-AM"/>
              </w:rPr>
              <w:t>2 կետի համաձայն կատարողից պետք է գանձվի տուգանք 4,054.16 հազ. դրամի չափով (73,7120,00x0.5%x11 դեպք)։ Իսկ Կատարողին ավելի վճարված գումարը՝ խեղաթյուրում է և կազմում է 846.2 հազ. դրամ:</w:t>
            </w:r>
          </w:p>
        </w:tc>
        <w:tc>
          <w:tcPr>
            <w:tcW w:w="982" w:type="dxa"/>
            <w:shd w:val="clear" w:color="auto" w:fill="auto"/>
            <w:vAlign w:val="center"/>
          </w:tcPr>
          <w:p w14:paraId="729085F1" w14:textId="77777777" w:rsidR="00916174" w:rsidRPr="000118AA" w:rsidRDefault="00916174" w:rsidP="009766C9">
            <w:pPr>
              <w:spacing w:before="0" w:after="0"/>
              <w:rPr>
                <w:sz w:val="18"/>
                <w:szCs w:val="18"/>
                <w:shd w:val="clear" w:color="auto" w:fill="FFFFFF"/>
                <w:lang w:val="hy-AM"/>
              </w:rPr>
            </w:pPr>
          </w:p>
        </w:tc>
        <w:tc>
          <w:tcPr>
            <w:tcW w:w="0" w:type="auto"/>
            <w:shd w:val="clear" w:color="auto" w:fill="auto"/>
            <w:vAlign w:val="center"/>
          </w:tcPr>
          <w:p w14:paraId="2D6F6264" w14:textId="77777777" w:rsidR="00916174" w:rsidRPr="000118AA" w:rsidRDefault="00916174" w:rsidP="009766C9">
            <w:pPr>
              <w:tabs>
                <w:tab w:val="left" w:pos="720"/>
              </w:tabs>
              <w:spacing w:before="0" w:after="0"/>
              <w:ind w:firstLine="0"/>
              <w:rPr>
                <w:b/>
                <w:sz w:val="18"/>
                <w:szCs w:val="18"/>
                <w:lang w:val="hy-AM"/>
              </w:rPr>
            </w:pPr>
            <w:r w:rsidRPr="000118AA">
              <w:rPr>
                <w:sz w:val="18"/>
                <w:szCs w:val="18"/>
                <w:lang w:val="hy-AM"/>
              </w:rPr>
              <w:t>Նշված ժամանակահատվածի ընթացքում ԱԿԱ 3 ՍՊԸ-ի կողմից ներկայացված հարկային հաշվում մատուցված ծառայությունների քանակի գերազանցումը պայմանավորված է ուժեղացված ծառայությամբ, ինչպես նաև պետական այրերի կողմից բազմիցս կատարված ստուգայցերի ժամանակ մեքենաները պատշաճ տեսքի բերելու հանգամանքով։</w:t>
            </w:r>
          </w:p>
          <w:p w14:paraId="251E6947" w14:textId="77777777" w:rsidR="00916174" w:rsidRPr="000118AA" w:rsidRDefault="00916174" w:rsidP="009766C9">
            <w:pPr>
              <w:spacing w:before="0" w:after="0"/>
              <w:rPr>
                <w:sz w:val="18"/>
                <w:szCs w:val="18"/>
                <w:lang w:val="hy-AM"/>
              </w:rPr>
            </w:pPr>
          </w:p>
          <w:p w14:paraId="1AB97F32" w14:textId="77777777" w:rsidR="00916174" w:rsidRPr="000118AA" w:rsidRDefault="00916174" w:rsidP="009766C9">
            <w:pPr>
              <w:spacing w:before="0" w:after="0"/>
              <w:rPr>
                <w:sz w:val="18"/>
                <w:szCs w:val="18"/>
                <w:shd w:val="clear" w:color="auto" w:fill="FFFFFF"/>
                <w:lang w:val="hy-AM"/>
              </w:rPr>
            </w:pPr>
          </w:p>
        </w:tc>
        <w:tc>
          <w:tcPr>
            <w:tcW w:w="0" w:type="auto"/>
          </w:tcPr>
          <w:p w14:paraId="59514FB1" w14:textId="77777777" w:rsidR="00916174" w:rsidRPr="000118AA" w:rsidRDefault="00916174" w:rsidP="009766C9">
            <w:pPr>
              <w:tabs>
                <w:tab w:val="left" w:pos="720"/>
              </w:tabs>
              <w:spacing w:before="0" w:after="0"/>
              <w:ind w:firstLine="0"/>
              <w:rPr>
                <w:sz w:val="18"/>
                <w:szCs w:val="18"/>
                <w:lang w:val="hy-AM"/>
              </w:rPr>
            </w:pPr>
            <w:r w:rsidRPr="000118AA">
              <w:rPr>
                <w:sz w:val="18"/>
                <w:szCs w:val="18"/>
                <w:lang w:val="hy-AM"/>
              </w:rPr>
              <w:t xml:space="preserve">Հիմնավորումը չի ընդունվում, քանի որ պատվիրատուն «Գնումների մասին ՀՀ օրենքի 23-րդ հոդվածի 1-ին մասի 3) կետով սահմանվածի համաձայն, սկզբնական պայմանագրում չներառված, սակայն օբյեկտիվորեն չնախատեսված հանգամանքներից ելնելով՝ կարող է սկզբնական պայմանագրի կատարման համար անհրաժեշտ դարձած ապրանքների լրացուցիչ գնում կատարել նույն անձից՝ պայմանով, որ դրա գինը չգերազանցի սկզբնական </w:t>
            </w:r>
            <w:r w:rsidRPr="000118AA">
              <w:rPr>
                <w:sz w:val="18"/>
                <w:szCs w:val="18"/>
                <w:lang w:val="hy-AM"/>
              </w:rPr>
              <w:lastRenderedPageBreak/>
              <w:t>պայմանագրի ընդհանուր գնի 10 տոկոսը:</w:t>
            </w:r>
          </w:p>
          <w:p w14:paraId="1F6B31CA" w14:textId="77777777" w:rsidR="00916174" w:rsidRPr="000118AA" w:rsidRDefault="00916174" w:rsidP="009766C9">
            <w:pPr>
              <w:tabs>
                <w:tab w:val="left" w:pos="720"/>
              </w:tabs>
              <w:spacing w:before="0" w:after="0"/>
              <w:rPr>
                <w:sz w:val="18"/>
                <w:szCs w:val="18"/>
                <w:lang w:val="hy-AM"/>
              </w:rPr>
            </w:pPr>
            <w:r w:rsidRPr="000118AA">
              <w:rPr>
                <w:sz w:val="18"/>
                <w:szCs w:val="18"/>
                <w:lang w:val="hy-AM"/>
              </w:rPr>
              <w:t xml:space="preserve"> Ըստ այդմ, գնման հայտը նախագծողի և պատասխանատու ստորաբաժանման ղեկավարի կողմից գնման պայմանագրով չնախատեսված ծավալների ընդունման արդյունքում վճարված գումարը ենթակա է վերադարձման, իսկ պայմանագրի 5.1 և 5.2 կետերով նախատեսվող տուգանքը կիրառման:</w:t>
            </w:r>
          </w:p>
        </w:tc>
      </w:tr>
      <w:tr w:rsidR="00B42FCD" w:rsidRPr="000118AA" w14:paraId="55D0DE62" w14:textId="77777777" w:rsidTr="009B4E5F">
        <w:trPr>
          <w:trHeight w:val="777"/>
        </w:trPr>
        <w:tc>
          <w:tcPr>
            <w:tcW w:w="12950" w:type="dxa"/>
            <w:gridSpan w:val="5"/>
            <w:shd w:val="clear" w:color="auto" w:fill="auto"/>
            <w:vAlign w:val="center"/>
          </w:tcPr>
          <w:p w14:paraId="3863556C" w14:textId="77777777" w:rsidR="00B42FCD" w:rsidRPr="000118AA" w:rsidRDefault="00B42FCD" w:rsidP="009766C9">
            <w:pPr>
              <w:spacing w:before="0" w:after="0"/>
              <w:jc w:val="center"/>
              <w:rPr>
                <w:sz w:val="18"/>
                <w:szCs w:val="18"/>
                <w:shd w:val="clear" w:color="auto" w:fill="FFFFFF"/>
                <w:lang w:val="hy-AM"/>
              </w:rPr>
            </w:pPr>
            <w:r w:rsidRPr="000118AA">
              <w:rPr>
                <w:b/>
                <w:sz w:val="18"/>
                <w:szCs w:val="18"/>
                <w:lang w:val="hy-AM"/>
              </w:rPr>
              <w:lastRenderedPageBreak/>
              <w:t>ՀՀ Ո ԷԱՃԱՊՁԲ-2023/ՊԼԱՆՇԵՏ</w:t>
            </w:r>
          </w:p>
        </w:tc>
      </w:tr>
      <w:tr w:rsidR="000118AA" w:rsidRPr="00FD0DFF" w14:paraId="003DF265" w14:textId="77777777" w:rsidTr="009B4E5F">
        <w:trPr>
          <w:trHeight w:val="777"/>
        </w:trPr>
        <w:tc>
          <w:tcPr>
            <w:tcW w:w="0" w:type="auto"/>
            <w:shd w:val="clear" w:color="auto" w:fill="auto"/>
            <w:vAlign w:val="center"/>
          </w:tcPr>
          <w:p w14:paraId="48F040C0" w14:textId="7701A035" w:rsidR="00916174" w:rsidRPr="005B5478" w:rsidRDefault="005B5478" w:rsidP="009766C9">
            <w:pPr>
              <w:spacing w:before="0" w:after="0"/>
              <w:ind w:firstLine="0"/>
              <w:rPr>
                <w:b/>
                <w:sz w:val="18"/>
                <w:szCs w:val="18"/>
                <w:shd w:val="clear" w:color="auto" w:fill="FFFFFF"/>
              </w:rPr>
            </w:pPr>
            <w:r>
              <w:rPr>
                <w:b/>
                <w:sz w:val="18"/>
                <w:szCs w:val="18"/>
                <w:shd w:val="clear" w:color="auto" w:fill="FFFFFF"/>
                <w:lang w:val="hy-AM"/>
              </w:rPr>
              <w:t>1</w:t>
            </w:r>
            <w:r>
              <w:rPr>
                <w:b/>
                <w:sz w:val="18"/>
                <w:szCs w:val="18"/>
                <w:shd w:val="clear" w:color="auto" w:fill="FFFFFF"/>
              </w:rPr>
              <w:t>9</w:t>
            </w:r>
          </w:p>
        </w:tc>
        <w:tc>
          <w:tcPr>
            <w:tcW w:w="6693" w:type="dxa"/>
            <w:shd w:val="clear" w:color="auto" w:fill="auto"/>
          </w:tcPr>
          <w:p w14:paraId="43F0D5D9" w14:textId="77777777" w:rsidR="00916174" w:rsidRPr="000118AA" w:rsidRDefault="00916174" w:rsidP="009766C9">
            <w:pPr>
              <w:spacing w:before="0" w:after="0"/>
              <w:contextualSpacing/>
              <w:rPr>
                <w:rFonts w:eastAsia="Calibri"/>
                <w:sz w:val="18"/>
                <w:szCs w:val="18"/>
                <w:lang w:val="hy-AM"/>
              </w:rPr>
            </w:pPr>
            <w:r w:rsidRPr="000118AA">
              <w:rPr>
                <w:rFonts w:eastAsia="Calibri"/>
                <w:sz w:val="18"/>
                <w:szCs w:val="18"/>
                <w:lang w:val="hy-AM"/>
              </w:rPr>
              <w:t xml:space="preserve">Հայտարարված էլեկտրոնային աճուրդին մասնակցության հայտ է ներկայացրել միայն մեկ ընկերություն՝ </w:t>
            </w:r>
            <w:r w:rsidRPr="000118AA">
              <w:rPr>
                <w:sz w:val="18"/>
                <w:szCs w:val="18"/>
                <w:lang w:val="hy-AM"/>
              </w:rPr>
              <w:t>«</w:t>
            </w:r>
            <w:r w:rsidRPr="000118AA">
              <w:rPr>
                <w:rFonts w:eastAsia="Times New Roman"/>
                <w:bCs/>
                <w:sz w:val="18"/>
                <w:szCs w:val="18"/>
                <w:lang w:val="hy-AM"/>
              </w:rPr>
              <w:t xml:space="preserve">ԷԼՄԱՐԿԵՏ ՍՊԸ, որի գնառաջարկը գրեթե նույնական է </w:t>
            </w:r>
            <w:r w:rsidRPr="000118AA">
              <w:rPr>
                <w:rFonts w:eastAsia="Calibri"/>
                <w:sz w:val="18"/>
                <w:szCs w:val="18"/>
                <w:lang w:val="hy-AM"/>
              </w:rPr>
              <w:t xml:space="preserve">պայմանագրի առարկայի՝ պլանշետների, համար սահմանված նախահաշվային գնի հետ: Եվ քանի որ, այլ մասնակիցներ չեն եղել, հետևաբար չի կայացել նաև սակարկություն: Արդյունքում, վերջինս ճանաչվել է ընտրված մասնակից, որի առաջարկած գինը 1 պլանշետի համար էապես գերազանցել է շուկայում առկա՝ նույն մոդելի պլանշետների գներից: </w:t>
            </w:r>
            <w:r w:rsidRPr="000118AA">
              <w:rPr>
                <w:rFonts w:eastAsia="Calibri"/>
                <w:sz w:val="18"/>
                <w:szCs w:val="18"/>
                <w:lang w:val="hy-AM"/>
              </w:rPr>
              <w:lastRenderedPageBreak/>
              <w:t xml:space="preserve">Այսպես, </w:t>
            </w:r>
            <w:r w:rsidRPr="000118AA">
              <w:rPr>
                <w:sz w:val="18"/>
                <w:szCs w:val="18"/>
                <w:lang w:val="hy-AM"/>
              </w:rPr>
              <w:t>«</w:t>
            </w:r>
            <w:r w:rsidRPr="000118AA">
              <w:rPr>
                <w:rFonts w:eastAsia="Times New Roman"/>
                <w:bCs/>
                <w:sz w:val="18"/>
                <w:szCs w:val="18"/>
                <w:lang w:val="hy-AM"/>
              </w:rPr>
              <w:t>ԷԼՄԱՐԿԵՏ ՍՊԸ-ն ո</w:t>
            </w:r>
            <w:r w:rsidRPr="000118AA">
              <w:rPr>
                <w:sz w:val="18"/>
                <w:szCs w:val="18"/>
                <w:lang w:val="hy-AM"/>
              </w:rPr>
              <w:t>ստիկանությանը մատակարարել է՝ մեկ միավորը 393,99 հազ.դրամով, չնայած այն հանգամանքին, որ իր իսկ ընկերությանը պատկանող «</w:t>
            </w:r>
            <w:r w:rsidRPr="000118AA">
              <w:rPr>
                <w:rFonts w:eastAsia="Times New Roman"/>
                <w:bCs/>
                <w:sz w:val="18"/>
                <w:szCs w:val="18"/>
                <w:lang w:val="hy-AM"/>
              </w:rPr>
              <w:t>Էլդորադո էլեկտրոնիկայի խանութում նույն</w:t>
            </w:r>
            <w:r w:rsidRPr="000118AA">
              <w:rPr>
                <w:sz w:val="18"/>
                <w:szCs w:val="18"/>
                <w:lang w:val="hy-AM"/>
              </w:rPr>
              <w:t xml:space="preserve"> SAMSUNG Galaxy Tab Active3 (T-575) մոդելի պլանշետը վաճառվում է 286,90 հազ.դրամ մանրածախ արժեքով, իսկ Մեծ Բրիտանիայի թագավորության «Սամսունգ էլեկտրոնիկս պաշտոնական կայքում «https://www.samsung.com/uk/business/tablets/galaxy-tab-active/galaxy-tab-active3-t575-sm-t575nzkaeea/buy/ 479 բրիտանական ֆունտ արժեքով կամ՝ 233.9 հազ,դրամ ներառյալ ԱԱՀ (կիրառվել է ՀՀԿԲ սահմանված պաշտոնական փոխարժեքը՝ 31.10.2023 թվականի դրությամբ): Արդյունքում ընդամենն ավելի է վճարվել շուրջ 21,420.0 հազ. դրամ կամ 37,3 % կամ 1 պլանշետի համար ավելի վճարելով շուրջ 107.0 հազ. դրամ</w:t>
            </w:r>
          </w:p>
          <w:p w14:paraId="0948C658" w14:textId="77777777" w:rsidR="00916174" w:rsidRPr="000118AA" w:rsidRDefault="00916174" w:rsidP="009766C9">
            <w:pPr>
              <w:shd w:val="clear" w:color="auto" w:fill="FFFFFF"/>
              <w:spacing w:before="0" w:after="0"/>
              <w:rPr>
                <w:rFonts w:eastAsia="Times New Roman"/>
                <w:sz w:val="18"/>
                <w:szCs w:val="18"/>
                <w:lang w:val="hy-AM"/>
              </w:rPr>
            </w:pPr>
            <w:r w:rsidRPr="000118AA">
              <w:rPr>
                <w:sz w:val="18"/>
                <w:szCs w:val="18"/>
                <w:lang w:val="hy-AM"/>
              </w:rPr>
              <w:t>Հարկ է նշել, որ թե՛ պատվիրատուի, և թե՛ գնահատող հանձնաժողովի կողմից չեն կիրառվել «Գնումների մասին</w:t>
            </w:r>
            <w:r w:rsidRPr="000118AA">
              <w:rPr>
                <w:rFonts w:eastAsia="Times New Roman"/>
                <w:bCs/>
                <w:sz w:val="18"/>
                <w:szCs w:val="18"/>
                <w:lang w:val="hy-AM"/>
              </w:rPr>
              <w:t></w:t>
            </w:r>
            <w:r w:rsidRPr="000118AA">
              <w:rPr>
                <w:sz w:val="18"/>
                <w:szCs w:val="18"/>
                <w:lang w:val="hy-AM"/>
              </w:rPr>
              <w:t xml:space="preserve"> ՀՀ օրենքի 38 հոդվածի 1-ին մասի 1) կետով սահմանված ընթացակարգերը, ինչպես նաև ՀՀ կառավարության 2017 թվականի թիվ 526-Ն որոշման 35-րդ կետով սահմանվածը, այն է՝ </w:t>
            </w:r>
            <w:r w:rsidRPr="000118AA">
              <w:rPr>
                <w:rFonts w:eastAsia="Times New Roman"/>
                <w:sz w:val="18"/>
                <w:szCs w:val="18"/>
                <w:lang w:val="hy-AM"/>
              </w:rPr>
              <w:t>գնահատող հանձնաժողովի որոշմամբ՝ քարտուղարը լրացուցիչ միջոցներ է ձեռնարկում պայմանագրի կնքման նպատակով մասնակիցների շրջանակի ընդլայնման և նրանց միջև մրցակցության խրախուսման նպատակով` գնման գործընթացի մասին տեղեկությունները`</w:t>
            </w:r>
          </w:p>
          <w:p w14:paraId="47EDCFA5" w14:textId="77777777" w:rsidR="00916174" w:rsidRPr="000118AA" w:rsidRDefault="00916174" w:rsidP="009766C9">
            <w:pPr>
              <w:shd w:val="clear" w:color="auto" w:fill="FFFFFF"/>
              <w:spacing w:before="0" w:after="0"/>
              <w:rPr>
                <w:rFonts w:eastAsia="Times New Roman"/>
                <w:sz w:val="18"/>
                <w:szCs w:val="18"/>
                <w:lang w:val="hy-AM"/>
              </w:rPr>
            </w:pPr>
            <w:r w:rsidRPr="000118AA">
              <w:rPr>
                <w:rFonts w:eastAsia="Times New Roman"/>
                <w:sz w:val="18"/>
                <w:szCs w:val="18"/>
                <w:lang w:val="hy-AM"/>
              </w:rPr>
              <w:t>1) գնումների կամ նախաորակավորման մասին հայտարարությունը հրապարակում է նաև զանգվածային լրատվության, այդ թվում՝ այլ էլեկտրոնային միջոցներով.</w:t>
            </w:r>
          </w:p>
          <w:p w14:paraId="0943D732" w14:textId="77777777" w:rsidR="00916174" w:rsidRPr="000118AA" w:rsidRDefault="00916174" w:rsidP="009766C9">
            <w:pPr>
              <w:shd w:val="clear" w:color="auto" w:fill="FFFFFF"/>
              <w:spacing w:before="0" w:after="0"/>
              <w:rPr>
                <w:rFonts w:eastAsia="Times New Roman"/>
                <w:sz w:val="18"/>
                <w:szCs w:val="18"/>
                <w:lang w:val="hy-AM"/>
              </w:rPr>
            </w:pPr>
            <w:r w:rsidRPr="000118AA">
              <w:rPr>
                <w:rFonts w:eastAsia="Times New Roman"/>
                <w:sz w:val="18"/>
                <w:szCs w:val="18"/>
                <w:lang w:val="hy-AM"/>
              </w:rPr>
              <w:t>2) հրավերը տրամադրում (ուղարկում) է գնահատող հանձնաժողովի կողմից որոշված գնման գործընթացի հնարավոր մասնակիցներին:</w:t>
            </w:r>
            <w:r w:rsidRPr="000118AA">
              <w:rPr>
                <w:sz w:val="18"/>
                <w:szCs w:val="18"/>
                <w:lang w:val="hy-AM"/>
              </w:rPr>
              <w:t xml:space="preserve"> </w:t>
            </w:r>
          </w:p>
        </w:tc>
        <w:tc>
          <w:tcPr>
            <w:tcW w:w="982" w:type="dxa"/>
            <w:shd w:val="clear" w:color="auto" w:fill="auto"/>
            <w:vAlign w:val="center"/>
          </w:tcPr>
          <w:p w14:paraId="0AA33C02"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3341DDF6" w14:textId="77777777" w:rsidR="00916174" w:rsidRPr="000118AA" w:rsidRDefault="00916174" w:rsidP="009766C9">
            <w:pPr>
              <w:shd w:val="clear" w:color="auto" w:fill="FFFFFF"/>
              <w:spacing w:before="0" w:after="0"/>
              <w:ind w:firstLine="0"/>
              <w:contextualSpacing/>
              <w:rPr>
                <w:sz w:val="18"/>
                <w:szCs w:val="18"/>
                <w:lang w:val="hy-AM"/>
              </w:rPr>
            </w:pPr>
            <w:r w:rsidRPr="000118AA">
              <w:rPr>
                <w:sz w:val="18"/>
                <w:szCs w:val="18"/>
                <w:lang w:val="hy-AM"/>
              </w:rPr>
              <w:t xml:space="preserve">Պլանշետների նախահաշվային գնի համար հիմք է հանդիսացել նախորդ պլանշետների պայմանագրով սահմանված գինը։ Ինչ </w:t>
            </w:r>
            <w:r w:rsidRPr="000118AA">
              <w:rPr>
                <w:sz w:val="18"/>
                <w:szCs w:val="18"/>
                <w:lang w:val="hy-AM"/>
              </w:rPr>
              <w:lastRenderedPageBreak/>
              <w:t xml:space="preserve">վերաբերվում է այն դիտարկմանը, որ մեկ միավոր պլանշետի գինը` 393,99 հազար դրամ, էապես գերազանցում է շուկայում առկա նույն մոդելի պլանշետների գներից, ապա «Էլմարկետե ՍՊԸ-ին արված հարցմանն ի պատասխան ստացվել է հետևյալը. «Տվյալ մոդելի պլանշետը նախատեսված է </w:t>
            </w:r>
            <w:r w:rsidRPr="000118AA">
              <w:rPr>
                <w:b/>
                <w:sz w:val="18"/>
                <w:szCs w:val="18"/>
                <w:lang w:val="hy-AM"/>
              </w:rPr>
              <w:t>հատուկ նշանակության պայմաններում</w:t>
            </w:r>
            <w:r w:rsidRPr="000118AA">
              <w:rPr>
                <w:sz w:val="18"/>
                <w:szCs w:val="18"/>
                <w:lang w:val="hy-AM"/>
              </w:rPr>
              <w:t xml:space="preserve"> օգտագործելու համար և վերոնշյալ մոդելը ներմուծվում է միայն պատվերով։ Այդ պահին առավել ցածր գնով տվյալ մոդելի պլանշետներ չեն եղել։ Հետագայում, ինչպես նշում է կազմակերպությունը, քանի որ պատվիրատուները հրաժարվել են նախապես </w:t>
            </w:r>
            <w:r w:rsidRPr="000118AA">
              <w:rPr>
                <w:sz w:val="18"/>
                <w:szCs w:val="18"/>
                <w:lang w:val="hy-AM"/>
              </w:rPr>
              <w:lastRenderedPageBreak/>
              <w:t>արված պատվերներից, գները նոր իջեցվել են։ Այդ իսկ պատճառով էլ այժմ այլ SAMSUNG Galaxy Tab Active3 (T-575) մոդելի պլանշետին կարող ենք հանդիպել առավել ցածր գնով։</w:t>
            </w:r>
          </w:p>
          <w:p w14:paraId="00ECF9EB" w14:textId="77777777" w:rsidR="00916174" w:rsidRPr="000118AA" w:rsidRDefault="00916174" w:rsidP="009766C9">
            <w:pPr>
              <w:shd w:val="clear" w:color="auto" w:fill="FFFFFF"/>
              <w:spacing w:before="0" w:after="0"/>
              <w:contextualSpacing/>
              <w:rPr>
                <w:rFonts w:eastAsia="Times New Roman"/>
                <w:sz w:val="18"/>
                <w:szCs w:val="18"/>
                <w:lang w:val="hy-AM"/>
              </w:rPr>
            </w:pPr>
            <w:r w:rsidRPr="000118AA">
              <w:rPr>
                <w:rFonts w:eastAsia="Times New Roman"/>
                <w:sz w:val="18"/>
                <w:szCs w:val="18"/>
                <w:lang w:val="hy-AM"/>
              </w:rPr>
              <w:t xml:space="preserve"> Գնահատող հանձնաժողովի կողմից անգործություն չի դրսևորվել և ընթացակարգի հայտը գնահատվել է բավարար, քանի որ ընթացակարգը եղել է հայտարարված էլեկտրոնային աճուրդ համակարգի միջոցով և համակարգն է ճանաչել ընտրված մասնակից՝ նվազագույն գին առաջարկած մասնակցին ճանաչելով ընտրված մասնակից: Գնահատող հանձանաժողովի կողմից գնահատվել են մասնակցի ներկայացված </w:t>
            </w:r>
            <w:r w:rsidRPr="000118AA">
              <w:rPr>
                <w:rFonts w:eastAsia="Times New Roman"/>
                <w:sz w:val="18"/>
                <w:szCs w:val="18"/>
                <w:lang w:val="hy-AM"/>
              </w:rPr>
              <w:lastRenderedPageBreak/>
              <w:t>փաստաթղթերի հրավերի պահանջների նկատմամբ ճշտությունը, որի արդյունքում մասնակցի հայտը գնահատվել է բավարար: Ինչ վերաբերում է գնահատող հանձնաժողովի որոշմանը՝ քարտուղարի լրացուցիչ միջոցների ձեռնարկմանը, ապա հայտնում եմ, որ ՀՀ Գնումների մասին օրենքի 40,41,42-րդ հոդվածների դրույթների և Կառավարության 526-Ն որոշման 98-րդ կետի՝</w:t>
            </w:r>
            <w:r w:rsidRPr="000118AA">
              <w:rPr>
                <w:sz w:val="18"/>
                <w:szCs w:val="18"/>
                <w:lang w:val="hy-AM"/>
              </w:rPr>
              <w:t xml:space="preserve"> /</w:t>
            </w:r>
            <w:r w:rsidRPr="000118AA">
              <w:rPr>
                <w:rFonts w:eastAsia="Times New Roman"/>
                <w:i/>
                <w:sz w:val="18"/>
                <w:szCs w:val="18"/>
                <w:lang w:val="hy-AM"/>
              </w:rPr>
              <w:t xml:space="preserve">Եթե ընտրված մասնակցի գնային առաջարկը գերազանցում է այդ գնումը կատարելու համար նախատեսված ֆինանսական հատկացումների չափը, ապա պատվիրատուն կարող է ընտրված մասնակցին առաջարկել </w:t>
            </w:r>
            <w:r w:rsidRPr="000118AA">
              <w:rPr>
                <w:rFonts w:eastAsia="Times New Roman"/>
                <w:i/>
                <w:sz w:val="18"/>
                <w:szCs w:val="18"/>
                <w:lang w:val="hy-AM"/>
              </w:rPr>
              <w:lastRenderedPageBreak/>
              <w:t>նվազեցնել իր գնային առաջարկը</w:t>
            </w:r>
            <w:r w:rsidRPr="000118AA">
              <w:rPr>
                <w:rFonts w:eastAsia="Times New Roman"/>
                <w:sz w:val="18"/>
                <w:szCs w:val="18"/>
                <w:lang w:val="hy-AM"/>
              </w:rPr>
              <w:t>/, համաձայն գնահատող հանձնաժողովը նման գործառույթ իրականացնել իրավասու չէր:</w:t>
            </w:r>
          </w:p>
        </w:tc>
        <w:tc>
          <w:tcPr>
            <w:tcW w:w="0" w:type="auto"/>
          </w:tcPr>
          <w:p w14:paraId="1E3C4DCB" w14:textId="77777777" w:rsidR="00916174" w:rsidRPr="000118AA" w:rsidRDefault="00916174" w:rsidP="009766C9">
            <w:pPr>
              <w:shd w:val="clear" w:color="auto" w:fill="FFFFFF"/>
              <w:spacing w:before="0" w:after="0"/>
              <w:ind w:firstLine="0"/>
              <w:contextualSpacing/>
              <w:rPr>
                <w:sz w:val="18"/>
                <w:szCs w:val="18"/>
                <w:lang w:val="hy-AM"/>
              </w:rPr>
            </w:pPr>
            <w:r w:rsidRPr="000118AA">
              <w:rPr>
                <w:sz w:val="18"/>
                <w:szCs w:val="18"/>
                <w:lang w:val="hy-AM"/>
              </w:rPr>
              <w:lastRenderedPageBreak/>
              <w:t>Հիմնավորումը չի ընդունվում, քանի որ.</w:t>
            </w:r>
          </w:p>
          <w:p w14:paraId="0A8118AD" w14:textId="77777777" w:rsidR="00916174" w:rsidRPr="000118AA" w:rsidRDefault="00916174" w:rsidP="009766C9">
            <w:pPr>
              <w:shd w:val="clear" w:color="auto" w:fill="FFFFFF"/>
              <w:spacing w:before="0" w:after="0"/>
              <w:contextualSpacing/>
              <w:rPr>
                <w:sz w:val="18"/>
                <w:szCs w:val="18"/>
                <w:lang w:val="hy-AM"/>
              </w:rPr>
            </w:pPr>
            <w:r w:rsidRPr="000118AA">
              <w:rPr>
                <w:sz w:val="18"/>
                <w:szCs w:val="18"/>
                <w:lang w:val="hy-AM"/>
              </w:rPr>
              <w:t xml:space="preserve">1. Հաշվեքննության ընթացքում հաշվեքննության օբյեկտը հայտնել է, որ նմանատիպ </w:t>
            </w:r>
            <w:r w:rsidRPr="000118AA">
              <w:rPr>
                <w:sz w:val="18"/>
                <w:szCs w:val="18"/>
                <w:lang w:val="hy-AM"/>
              </w:rPr>
              <w:lastRenderedPageBreak/>
              <w:t>մոդելներ ունեն նաև «Panasonic և «Getac ապրանքանիշերը,</w:t>
            </w:r>
          </w:p>
          <w:p w14:paraId="159C5F1B" w14:textId="77777777" w:rsidR="00916174" w:rsidRPr="000118AA" w:rsidRDefault="00916174" w:rsidP="009766C9">
            <w:pPr>
              <w:shd w:val="clear" w:color="auto" w:fill="FFFFFF"/>
              <w:spacing w:before="0" w:after="0"/>
              <w:contextualSpacing/>
              <w:rPr>
                <w:sz w:val="18"/>
                <w:szCs w:val="18"/>
                <w:lang w:val="hy-AM"/>
              </w:rPr>
            </w:pPr>
            <w:r w:rsidRPr="000118AA">
              <w:rPr>
                <w:sz w:val="18"/>
                <w:szCs w:val="18"/>
                <w:lang w:val="hy-AM"/>
              </w:rPr>
              <w:t>2. Որևէ փաստաթղթով չի հիմնավորվում հաշվեքննության օբյեկտի կողմից, որպես «ռազմավարական որակավորված եզրույթը,</w:t>
            </w:r>
          </w:p>
          <w:p w14:paraId="2AF95E1F" w14:textId="77777777" w:rsidR="00916174" w:rsidRPr="000118AA" w:rsidRDefault="00916174" w:rsidP="009766C9">
            <w:pPr>
              <w:shd w:val="clear" w:color="auto" w:fill="FFFFFF"/>
              <w:spacing w:before="0" w:after="0"/>
              <w:contextualSpacing/>
              <w:rPr>
                <w:sz w:val="18"/>
                <w:szCs w:val="18"/>
                <w:lang w:val="hy-AM"/>
              </w:rPr>
            </w:pPr>
            <w:r w:rsidRPr="000118AA">
              <w:rPr>
                <w:sz w:val="18"/>
                <w:szCs w:val="18"/>
                <w:lang w:val="hy-AM"/>
              </w:rPr>
              <w:t xml:space="preserve">3. Չի ներկայացվել հաշվեքննության օբյեկտի կողմից կատարված «շուկայի ուսումնասիրության վերաբերյալ որևէ հավաստող տվյալ: </w:t>
            </w:r>
          </w:p>
          <w:p w14:paraId="3B9C9C26" w14:textId="77777777" w:rsidR="00916174" w:rsidRPr="000118AA" w:rsidRDefault="00916174" w:rsidP="009766C9">
            <w:pPr>
              <w:shd w:val="clear" w:color="auto" w:fill="FFFFFF"/>
              <w:spacing w:before="0" w:after="0"/>
              <w:contextualSpacing/>
              <w:rPr>
                <w:sz w:val="18"/>
                <w:szCs w:val="18"/>
                <w:lang w:val="hy-AM"/>
              </w:rPr>
            </w:pPr>
            <w:r w:rsidRPr="000118AA">
              <w:rPr>
                <w:sz w:val="18"/>
                <w:szCs w:val="18"/>
                <w:lang w:val="hy-AM"/>
              </w:rPr>
              <w:t xml:space="preserve">4. «Էլդորադո ՍՊ ընկերության գերությամբ, հավաստվել է, որ նույն սարքը վաճառում է ավելի ցածր գնով: </w:t>
            </w:r>
          </w:p>
          <w:p w14:paraId="021F2793" w14:textId="77777777" w:rsidR="00916174" w:rsidRPr="000118AA" w:rsidRDefault="00916174" w:rsidP="009766C9">
            <w:pPr>
              <w:shd w:val="clear" w:color="auto" w:fill="FFFFFF"/>
              <w:spacing w:before="0" w:after="0"/>
              <w:contextualSpacing/>
              <w:rPr>
                <w:sz w:val="18"/>
                <w:szCs w:val="18"/>
                <w:lang w:val="hy-AM"/>
              </w:rPr>
            </w:pPr>
            <w:r w:rsidRPr="000118AA">
              <w:rPr>
                <w:sz w:val="18"/>
                <w:szCs w:val="18"/>
                <w:lang w:val="hy-AM"/>
              </w:rPr>
              <w:t xml:space="preserve">5. Իսկ գնահատող հանձնաժողովի </w:t>
            </w:r>
            <w:r w:rsidRPr="000118AA">
              <w:rPr>
                <w:sz w:val="18"/>
                <w:szCs w:val="18"/>
                <w:lang w:val="hy-AM"/>
              </w:rPr>
              <w:lastRenderedPageBreak/>
              <w:t xml:space="preserve">գործունեության մասով բերված առարկությունները չեն անդրադառնում արձանագրությամբ նշված կոնկրետ իրավանորմի նկատմամբ չպահպանման մասով արձանագրված անհամապատասխանությանը: </w:t>
            </w:r>
          </w:p>
        </w:tc>
      </w:tr>
      <w:tr w:rsidR="00B42FCD" w:rsidRPr="00FD0DFF" w14:paraId="10F35246" w14:textId="77777777" w:rsidTr="009B4E5F">
        <w:trPr>
          <w:trHeight w:val="777"/>
        </w:trPr>
        <w:tc>
          <w:tcPr>
            <w:tcW w:w="12950" w:type="dxa"/>
            <w:gridSpan w:val="5"/>
            <w:shd w:val="clear" w:color="auto" w:fill="auto"/>
            <w:vAlign w:val="center"/>
          </w:tcPr>
          <w:p w14:paraId="6388C4D0" w14:textId="77777777" w:rsidR="00B42FCD" w:rsidRPr="000118AA" w:rsidRDefault="00B42FCD" w:rsidP="009766C9">
            <w:pPr>
              <w:spacing w:before="0" w:after="0"/>
              <w:jc w:val="center"/>
              <w:rPr>
                <w:sz w:val="18"/>
                <w:szCs w:val="18"/>
                <w:shd w:val="clear" w:color="auto" w:fill="FFFFFF"/>
                <w:lang w:val="hy-AM"/>
              </w:rPr>
            </w:pPr>
            <w:r w:rsidRPr="000118AA">
              <w:rPr>
                <w:b/>
                <w:sz w:val="18"/>
                <w:szCs w:val="18"/>
                <w:lang w:val="hy-AM"/>
              </w:rPr>
              <w:lastRenderedPageBreak/>
              <w:t>ՀՀ Ո ԷԱՃԱՇՁԲ-2023ՏՄ/ՀՀ</w:t>
            </w:r>
          </w:p>
        </w:tc>
      </w:tr>
      <w:tr w:rsidR="000118AA" w:rsidRPr="00FD0DFF" w14:paraId="68E62BB1" w14:textId="77777777" w:rsidTr="009B4E5F">
        <w:trPr>
          <w:trHeight w:val="777"/>
        </w:trPr>
        <w:tc>
          <w:tcPr>
            <w:tcW w:w="0" w:type="auto"/>
            <w:shd w:val="clear" w:color="auto" w:fill="auto"/>
            <w:vAlign w:val="center"/>
          </w:tcPr>
          <w:p w14:paraId="61A81487" w14:textId="3E0A32A1"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t>20</w:t>
            </w:r>
          </w:p>
        </w:tc>
        <w:tc>
          <w:tcPr>
            <w:tcW w:w="6693" w:type="dxa"/>
            <w:shd w:val="clear" w:color="auto" w:fill="auto"/>
          </w:tcPr>
          <w:p w14:paraId="08287BBA" w14:textId="77777777" w:rsidR="00916174" w:rsidRPr="000118AA" w:rsidRDefault="00916174" w:rsidP="009766C9">
            <w:pPr>
              <w:spacing w:before="0" w:after="0"/>
              <w:ind w:firstLine="0"/>
              <w:contextualSpacing/>
              <w:rPr>
                <w:rFonts w:eastAsia="Calibri"/>
                <w:sz w:val="18"/>
                <w:szCs w:val="18"/>
                <w:lang w:val="hy-AM"/>
              </w:rPr>
            </w:pPr>
            <w:r w:rsidRPr="000118AA">
              <w:rPr>
                <w:rFonts w:eastAsia="Calibri"/>
                <w:sz w:val="18"/>
                <w:szCs w:val="18"/>
                <w:lang w:val="hy-AM"/>
              </w:rPr>
              <w:t xml:space="preserve">Պատվիրատուի (ՀՀ ՆԳՆ ոստիկանություն) կողմից, որպես էլեկտրոնային մրցույթի գնման առարկայի տեխնիկական բնութագրի տարրեր, սահմանվել են մի շարք որակատեխնիկական չափորոշիչներ, որոնք, սակայն առանց մասնագիտացված փորձագիտահետազոտական եզրակացության (ինչը, ըստ ներկայացված փաստաթղթերի, չի իրականացվել) գործնականում հնարավոր չէ նույնականացնել: Մասնավորապես, համաձայն տեխնիկական բնութագրի պահանջի՝ տրանսպորտային միջոցի հաշվառման համարանիշերը պետք է համապատասխանեն «Տրանսպորտային միջոցների հաշվառման համարանիշեր. Տիպեր և հիմնական չափեր. Տեխնիկական պահանջներ. Հայաստանի ազգային «ՀՍՏ 110-2014 ստանդարտի պահանջներին, որն, օրինակ, սահամանում է՝ լուսանդրադարձման նվազագույն/առավելագույն գործակիցները (կանդելլա/մԱ)` երկրաչափական երեք տարբեր անկյունների տակ, ջրի ազդեցության դեպքում այդ գործակիցների առնվազն մեծություններ, գունային հատվածների անկյունային կետերի կոորդինատների որոշում D65 տեսակի լուսավորության ներքո ըստ պայծառության աստիճանների՝ հաշվարկելով լուսանդրադարձային պատվածքի գունաչափման բնութագրերը գիշերային պայմաններում, ներկաթաղանթի ջերմակայունության գործակցի </w:t>
            </w:r>
            <w:r w:rsidRPr="000118AA">
              <w:rPr>
                <w:rFonts w:eastAsia="Calibri"/>
                <w:sz w:val="18"/>
                <w:szCs w:val="18"/>
                <w:lang w:val="hy-AM"/>
              </w:rPr>
              <w:lastRenderedPageBreak/>
              <w:t>որոշում, համարանիշի թիթեղի ճկման աստիճանի որոշում, մետաղի համաձուլվածքի բաղադրության համամասնության որոշում և այլ մի շարք ճշգրիտ պարամետրեր:</w:t>
            </w:r>
          </w:p>
          <w:p w14:paraId="141F4BA4" w14:textId="77777777" w:rsidR="00916174" w:rsidRPr="000118AA" w:rsidRDefault="00916174" w:rsidP="009766C9">
            <w:pPr>
              <w:spacing w:before="0" w:after="0"/>
              <w:ind w:firstLine="0"/>
              <w:contextualSpacing/>
              <w:rPr>
                <w:rFonts w:eastAsia="Calibri"/>
                <w:sz w:val="18"/>
                <w:szCs w:val="18"/>
                <w:lang w:val="hy-AM"/>
              </w:rPr>
            </w:pPr>
            <w:r w:rsidRPr="000118AA">
              <w:rPr>
                <w:rFonts w:eastAsia="Calibri"/>
                <w:sz w:val="18"/>
                <w:szCs w:val="18"/>
                <w:lang w:val="hy-AM"/>
              </w:rPr>
              <w:t xml:space="preserve">Հաշվեքննություն իրականացնող պաշտոնատար անձանց վերոնշյալ բնութագրերի պահանջներին </w:t>
            </w:r>
            <w:r w:rsidRPr="000118AA">
              <w:rPr>
                <w:rFonts w:eastAsia="Verdana"/>
                <w:sz w:val="18"/>
                <w:szCs w:val="18"/>
                <w:lang w:val="hy-AM"/>
              </w:rPr>
              <w:t>Բիլլ Սթոուն ՍՊԸ-ի կողմից պատրաստված հաշվառման համարանիշերի</w:t>
            </w:r>
            <w:r w:rsidRPr="000118AA">
              <w:rPr>
                <w:rFonts w:eastAsia="Calibri"/>
                <w:sz w:val="18"/>
                <w:szCs w:val="18"/>
                <w:lang w:val="hy-AM"/>
              </w:rPr>
              <w:t xml:space="preserve"> համապատասխան լինելու փաստը հավաստող փաստաթղթեր չեն տրամադրվել՝ դրանք առկա չլինելու պատճառաբանությամբ:</w:t>
            </w:r>
          </w:p>
          <w:p w14:paraId="0FA5877B" w14:textId="77777777" w:rsidR="00916174" w:rsidRPr="000118AA" w:rsidRDefault="00916174" w:rsidP="009766C9">
            <w:pPr>
              <w:spacing w:before="0" w:after="0"/>
              <w:ind w:firstLine="0"/>
              <w:contextualSpacing/>
              <w:rPr>
                <w:rFonts w:eastAsia="Verdana" w:cs="Arial"/>
                <w:sz w:val="18"/>
                <w:szCs w:val="18"/>
                <w:lang w:val="hy-AM" w:eastAsia="ru-RU"/>
              </w:rPr>
            </w:pPr>
            <w:r w:rsidRPr="000118AA">
              <w:rPr>
                <w:rFonts w:eastAsia="Calibri"/>
                <w:sz w:val="18"/>
                <w:szCs w:val="18"/>
                <w:lang w:val="hy-AM"/>
              </w:rPr>
              <w:t xml:space="preserve">Հաշվեքննության արդյունքում ստույգ ու օբյեկտիվ տվյալներ ներկայացնելու նպատակով, Հաշվեքննիչ պալատը հիմք ընդունելով «Հաշվեքննիչ պալատի մասին ՀՀ օրենքի 33-րդ հոդվածի 3-րդ մասի 4) ենթակետով սահմանվածը՝ կիրառել է «արտաքին հաստատում ընթացակարգը և </w:t>
            </w:r>
            <w:r w:rsidRPr="000118AA">
              <w:rPr>
                <w:rFonts w:eastAsia="Verdana"/>
                <w:sz w:val="18"/>
                <w:szCs w:val="18"/>
                <w:lang w:val="hy-AM"/>
              </w:rPr>
              <w:t xml:space="preserve">Բիլլ Սթոուն ՍՊԸ-ի կողմից պատրաստված հաշվառման համարանիշերի տարբեր խմբաքանակներից վերցված թվով երեք նմուշ ներկայացվել են </w:t>
            </w:r>
            <w:r w:rsidRPr="000118AA">
              <w:rPr>
                <w:rFonts w:eastAsia="Verdana" w:cs="Arial"/>
                <w:sz w:val="18"/>
                <w:szCs w:val="18"/>
                <w:shd w:val="clear" w:color="auto" w:fill="FFFFFF"/>
                <w:lang w:val="hy-AM"/>
              </w:rPr>
              <w:t>«</w:t>
            </w:r>
            <w:r w:rsidRPr="000118AA">
              <w:rPr>
                <w:rFonts w:eastAsia="Verdana" w:cs="Calibri"/>
                <w:bCs/>
                <w:sz w:val="18"/>
                <w:szCs w:val="18"/>
                <w:shd w:val="clear" w:color="auto" w:fill="FFFFFF"/>
                <w:lang w:val="hy-AM"/>
              </w:rPr>
              <w:t>ՀՀ ԱՆ Փորձագիտական կենտրոն</w:t>
            </w:r>
            <w:r w:rsidRPr="000118AA">
              <w:rPr>
                <w:rFonts w:eastAsia="Verdana" w:cs="Arial"/>
                <w:sz w:val="18"/>
                <w:szCs w:val="18"/>
                <w:shd w:val="clear" w:color="auto" w:fill="FFFFFF"/>
                <w:lang w:val="hy-AM"/>
              </w:rPr>
              <w:t></w:t>
            </w:r>
            <w:r w:rsidRPr="000118AA">
              <w:rPr>
                <w:rFonts w:ascii="Calibri" w:eastAsia="Verdana" w:hAnsi="Calibri" w:cs="Calibri"/>
                <w:bCs/>
                <w:sz w:val="18"/>
                <w:szCs w:val="18"/>
                <w:shd w:val="clear" w:color="auto" w:fill="FFFFFF"/>
                <w:lang w:val="hy-AM"/>
              </w:rPr>
              <w:t> </w:t>
            </w:r>
            <w:r w:rsidRPr="000118AA">
              <w:rPr>
                <w:rFonts w:eastAsia="Verdana" w:cs="GHEA Grapalat"/>
                <w:bCs/>
                <w:sz w:val="18"/>
                <w:szCs w:val="18"/>
                <w:shd w:val="clear" w:color="auto" w:fill="FFFFFF"/>
                <w:lang w:val="hy-AM"/>
              </w:rPr>
              <w:t>ՊՈԱ</w:t>
            </w:r>
            <w:r w:rsidRPr="000118AA">
              <w:rPr>
                <w:rFonts w:eastAsia="Verdana" w:cs="Calibri"/>
                <w:bCs/>
                <w:sz w:val="18"/>
                <w:szCs w:val="18"/>
                <w:shd w:val="clear" w:color="auto" w:fill="FFFFFF"/>
                <w:lang w:val="hy-AM"/>
              </w:rPr>
              <w:t>Կ՝</w:t>
            </w:r>
            <w:r w:rsidRPr="000118AA">
              <w:rPr>
                <w:rFonts w:eastAsia="Verdana" w:cs="Calibri"/>
                <w:b/>
                <w:bCs/>
                <w:sz w:val="18"/>
                <w:szCs w:val="18"/>
                <w:shd w:val="clear" w:color="auto" w:fill="FFFFFF"/>
                <w:lang w:val="hy-AM"/>
              </w:rPr>
              <w:t xml:space="preserve"> </w:t>
            </w:r>
            <w:r w:rsidRPr="000118AA">
              <w:rPr>
                <w:rFonts w:eastAsia="Verdana" w:cs="Arial"/>
                <w:sz w:val="18"/>
                <w:szCs w:val="18"/>
                <w:lang w:val="hy-AM" w:eastAsia="ru-RU"/>
              </w:rPr>
              <w:t xml:space="preserve">պայմանագրի տեխնիկական բնութագրի և Հայաստանի ազգային ստանդարտի պահանջների հետ համապատասխանության փորձաքննության նպատակով: </w:t>
            </w:r>
          </w:p>
          <w:p w14:paraId="5C4B364D" w14:textId="77777777" w:rsidR="00916174" w:rsidRPr="000118AA" w:rsidRDefault="00916174" w:rsidP="009766C9">
            <w:pPr>
              <w:spacing w:before="0" w:after="0"/>
              <w:ind w:firstLine="0"/>
              <w:contextualSpacing/>
              <w:rPr>
                <w:rFonts w:eastAsia="Calibri"/>
                <w:sz w:val="18"/>
                <w:szCs w:val="18"/>
                <w:lang w:val="hy-AM"/>
              </w:rPr>
            </w:pPr>
            <w:r w:rsidRPr="000118AA">
              <w:rPr>
                <w:rFonts w:eastAsia="Verdana" w:cs="Arial"/>
                <w:sz w:val="18"/>
                <w:szCs w:val="18"/>
                <w:lang w:val="hy-AM" w:eastAsia="ru-RU"/>
              </w:rPr>
              <w:t xml:space="preserve">2023 թվականի օգոստոսի 23-ի թիվ 22512302 գրությամբ </w:t>
            </w:r>
            <w:r w:rsidRPr="000118AA">
              <w:rPr>
                <w:rFonts w:eastAsia="Verdana" w:cs="Arial"/>
                <w:sz w:val="18"/>
                <w:szCs w:val="18"/>
                <w:shd w:val="clear" w:color="auto" w:fill="FFFFFF"/>
                <w:lang w:val="hy-AM"/>
              </w:rPr>
              <w:t>«</w:t>
            </w:r>
            <w:r w:rsidRPr="000118AA">
              <w:rPr>
                <w:rFonts w:eastAsia="Verdana" w:cs="Calibri"/>
                <w:bCs/>
                <w:sz w:val="18"/>
                <w:szCs w:val="18"/>
                <w:shd w:val="clear" w:color="auto" w:fill="FFFFFF"/>
                <w:lang w:val="hy-AM"/>
              </w:rPr>
              <w:t>ՀՀ ԱՆ Փորձագիտական կենտրոն</w:t>
            </w:r>
            <w:r w:rsidRPr="000118AA">
              <w:rPr>
                <w:rFonts w:eastAsia="Verdana" w:cs="Arial"/>
                <w:sz w:val="18"/>
                <w:szCs w:val="18"/>
                <w:shd w:val="clear" w:color="auto" w:fill="FFFFFF"/>
                <w:lang w:val="hy-AM"/>
              </w:rPr>
              <w:t></w:t>
            </w:r>
            <w:r w:rsidRPr="000118AA">
              <w:rPr>
                <w:rFonts w:ascii="Calibri" w:eastAsia="Verdana" w:hAnsi="Calibri" w:cs="Calibri"/>
                <w:bCs/>
                <w:sz w:val="18"/>
                <w:szCs w:val="18"/>
                <w:shd w:val="clear" w:color="auto" w:fill="FFFFFF"/>
                <w:lang w:val="hy-AM"/>
              </w:rPr>
              <w:t> </w:t>
            </w:r>
            <w:r w:rsidRPr="000118AA">
              <w:rPr>
                <w:rFonts w:eastAsia="Verdana" w:cs="GHEA Grapalat"/>
                <w:bCs/>
                <w:sz w:val="18"/>
                <w:szCs w:val="18"/>
                <w:shd w:val="clear" w:color="auto" w:fill="FFFFFF"/>
                <w:lang w:val="hy-AM"/>
              </w:rPr>
              <w:t>ՊՈԱ</w:t>
            </w:r>
            <w:r w:rsidRPr="000118AA">
              <w:rPr>
                <w:rFonts w:eastAsia="Verdana" w:cs="Calibri"/>
                <w:bCs/>
                <w:sz w:val="18"/>
                <w:szCs w:val="18"/>
                <w:shd w:val="clear" w:color="auto" w:fill="FFFFFF"/>
                <w:lang w:val="hy-AM"/>
              </w:rPr>
              <w:t>Կ-ը</w:t>
            </w:r>
            <w:r w:rsidRPr="000118AA">
              <w:rPr>
                <w:rFonts w:eastAsia="Verdana" w:cs="Arial"/>
                <w:sz w:val="18"/>
                <w:szCs w:val="18"/>
                <w:lang w:val="hy-AM" w:eastAsia="ru-RU"/>
              </w:rPr>
              <w:t xml:space="preserve"> ՀՀ ՀՊ է ներկայացվել փորձագետների եզրակացությունը, ըստ որի փորձաքննությանը ներկայացված թվով երեք հատ (2 հատ երկար և 1 հատ կարճ) հաշվառման համարանիշերը չեն համապատասխանում </w:t>
            </w:r>
            <w:r w:rsidRPr="000118AA">
              <w:rPr>
                <w:rFonts w:eastAsia="Calibri"/>
                <w:sz w:val="18"/>
                <w:szCs w:val="18"/>
                <w:lang w:val="hy-AM"/>
              </w:rPr>
              <w:t>«ՀՍՏ 110-2014 ստանդարտով սահմանված «5.7 –վառելիքային նյութերի ներգործության նկատմամբ կետերի պահանջներին (եզրագծերի տառերի և թվերի հատվածում առկա սև գույնի ներկածածկույթի շերտը օրգանական լուծիչների (70%- հեպտանից և 30%-տոլուոլից կազմված լուծույթ) ներգործության արդյունքում ուռչում է, փափկում, նվազում է փայլը, ի հայտ են գալիս ճաքեր):</w:t>
            </w:r>
          </w:p>
          <w:p w14:paraId="4C6EFFCA" w14:textId="77777777" w:rsidR="00916174" w:rsidRPr="000118AA" w:rsidRDefault="00916174" w:rsidP="009766C9">
            <w:pPr>
              <w:spacing w:before="0" w:after="0"/>
              <w:ind w:firstLine="0"/>
              <w:contextualSpacing/>
              <w:rPr>
                <w:rFonts w:eastAsia="Verdana"/>
                <w:sz w:val="18"/>
                <w:szCs w:val="18"/>
                <w:lang w:val="hy-AM"/>
              </w:rPr>
            </w:pPr>
            <w:r w:rsidRPr="000118AA">
              <w:rPr>
                <w:rFonts w:eastAsia="Verdana"/>
                <w:sz w:val="18"/>
                <w:szCs w:val="18"/>
                <w:lang w:val="hy-AM"/>
              </w:rPr>
              <w:lastRenderedPageBreak/>
              <w:t xml:space="preserve">Կատարողի կողմից չեն պահպանվել պայմանագրի տեխնիկական բնութագրի՝ մասնավորապես </w:t>
            </w:r>
            <w:r w:rsidRPr="000118AA">
              <w:rPr>
                <w:rFonts w:eastAsia="Calibri"/>
                <w:sz w:val="18"/>
                <w:szCs w:val="18"/>
                <w:lang w:val="hy-AM"/>
              </w:rPr>
              <w:t>ՀՍՏ 110-2014 5.7 կետի,</w:t>
            </w:r>
            <w:r w:rsidRPr="000118AA">
              <w:rPr>
                <w:rFonts w:eastAsia="Verdana"/>
                <w:sz w:val="18"/>
                <w:szCs w:val="18"/>
                <w:lang w:val="hy-AM"/>
              </w:rPr>
              <w:t xml:space="preserve"> պահանջները:</w:t>
            </w:r>
          </w:p>
          <w:p w14:paraId="5957BDBA" w14:textId="77777777" w:rsidR="00916174" w:rsidRPr="000118AA" w:rsidRDefault="00916174" w:rsidP="009766C9">
            <w:pPr>
              <w:spacing w:before="0" w:after="0"/>
              <w:ind w:firstLine="0"/>
              <w:contextualSpacing/>
              <w:rPr>
                <w:rFonts w:eastAsia="Calibri"/>
                <w:b/>
                <w:sz w:val="18"/>
                <w:szCs w:val="18"/>
                <w:lang w:val="hy-AM"/>
              </w:rPr>
            </w:pPr>
            <w:r w:rsidRPr="000118AA">
              <w:rPr>
                <w:rFonts w:eastAsia="Calibri"/>
                <w:sz w:val="18"/>
                <w:szCs w:val="18"/>
                <w:lang w:val="hy-AM"/>
              </w:rPr>
              <w:t>Առկա է անհամապատասխանություն պայմանագրի 1</w:t>
            </w:r>
            <w:r w:rsidRPr="000118AA">
              <w:rPr>
                <w:rFonts w:ascii="Cambria Math" w:eastAsia="Calibri" w:hAnsi="Cambria Math" w:cs="Cambria Math"/>
                <w:sz w:val="18"/>
                <w:szCs w:val="18"/>
                <w:lang w:val="hy-AM"/>
              </w:rPr>
              <w:t>․</w:t>
            </w:r>
            <w:r w:rsidRPr="000118AA">
              <w:rPr>
                <w:rFonts w:eastAsia="Calibri"/>
                <w:sz w:val="18"/>
                <w:szCs w:val="18"/>
                <w:lang w:val="hy-AM"/>
              </w:rPr>
              <w:t>1, 1</w:t>
            </w:r>
            <w:r w:rsidRPr="000118AA">
              <w:rPr>
                <w:rFonts w:ascii="Cambria Math" w:eastAsia="Calibri" w:hAnsi="Cambria Math" w:cs="Cambria Math"/>
                <w:sz w:val="18"/>
                <w:szCs w:val="18"/>
                <w:lang w:val="hy-AM"/>
              </w:rPr>
              <w:t>․</w:t>
            </w:r>
            <w:r w:rsidRPr="000118AA">
              <w:rPr>
                <w:rFonts w:eastAsia="Calibri"/>
                <w:sz w:val="18"/>
                <w:szCs w:val="18"/>
                <w:lang w:val="hy-AM"/>
              </w:rPr>
              <w:t>2, 2</w:t>
            </w:r>
            <w:r w:rsidRPr="000118AA">
              <w:rPr>
                <w:rFonts w:ascii="Cambria Math" w:eastAsia="Calibri" w:hAnsi="Cambria Math" w:cs="Cambria Math"/>
                <w:sz w:val="18"/>
                <w:szCs w:val="18"/>
                <w:lang w:val="hy-AM"/>
              </w:rPr>
              <w:t>․</w:t>
            </w:r>
            <w:r w:rsidRPr="000118AA">
              <w:rPr>
                <w:rFonts w:eastAsia="Calibri"/>
                <w:sz w:val="18"/>
                <w:szCs w:val="18"/>
                <w:lang w:val="hy-AM"/>
              </w:rPr>
              <w:t>2</w:t>
            </w:r>
            <w:r w:rsidRPr="000118AA">
              <w:rPr>
                <w:rFonts w:ascii="Cambria Math" w:eastAsia="Calibri" w:hAnsi="Cambria Math" w:cs="Cambria Math"/>
                <w:sz w:val="18"/>
                <w:szCs w:val="18"/>
                <w:lang w:val="hy-AM"/>
              </w:rPr>
              <w:t>․</w:t>
            </w:r>
            <w:r w:rsidRPr="000118AA">
              <w:rPr>
                <w:rFonts w:eastAsia="Calibri"/>
                <w:sz w:val="18"/>
                <w:szCs w:val="18"/>
                <w:lang w:val="hy-AM"/>
              </w:rPr>
              <w:t>1, 2</w:t>
            </w:r>
            <w:r w:rsidRPr="000118AA">
              <w:rPr>
                <w:rFonts w:ascii="Cambria Math" w:eastAsia="Calibri" w:hAnsi="Cambria Math" w:cs="Cambria Math"/>
                <w:sz w:val="18"/>
                <w:szCs w:val="18"/>
                <w:lang w:val="hy-AM"/>
              </w:rPr>
              <w:t>․</w:t>
            </w:r>
            <w:r w:rsidRPr="000118AA">
              <w:rPr>
                <w:rFonts w:eastAsia="Calibri"/>
                <w:sz w:val="18"/>
                <w:szCs w:val="18"/>
                <w:lang w:val="hy-AM"/>
              </w:rPr>
              <w:t>4</w:t>
            </w:r>
            <w:r w:rsidRPr="000118AA">
              <w:rPr>
                <w:rFonts w:ascii="Cambria Math" w:eastAsia="Calibri" w:hAnsi="Cambria Math" w:cs="Cambria Math"/>
                <w:sz w:val="18"/>
                <w:szCs w:val="18"/>
                <w:lang w:val="hy-AM"/>
              </w:rPr>
              <w:t>․</w:t>
            </w:r>
            <w:r w:rsidRPr="000118AA">
              <w:rPr>
                <w:rFonts w:eastAsia="Calibri"/>
                <w:sz w:val="18"/>
                <w:szCs w:val="18"/>
                <w:lang w:val="hy-AM"/>
              </w:rPr>
              <w:t>1, 3</w:t>
            </w:r>
            <w:r w:rsidRPr="000118AA">
              <w:rPr>
                <w:rFonts w:ascii="Cambria Math" w:eastAsia="Calibri" w:hAnsi="Cambria Math" w:cs="Cambria Math"/>
                <w:sz w:val="18"/>
                <w:szCs w:val="18"/>
                <w:lang w:val="hy-AM"/>
              </w:rPr>
              <w:t>․</w:t>
            </w:r>
            <w:r w:rsidRPr="000118AA">
              <w:rPr>
                <w:rFonts w:eastAsia="Calibri"/>
                <w:sz w:val="18"/>
                <w:szCs w:val="18"/>
                <w:lang w:val="hy-AM"/>
              </w:rPr>
              <w:t>3 կետերի պահանջների հետ, որը պատասխանատվություն է առաջացնում Կատարողի նկատմամբ: Պայմանագրի 5</w:t>
            </w:r>
            <w:r w:rsidRPr="000118AA">
              <w:rPr>
                <w:rFonts w:ascii="Cambria Math" w:eastAsia="Calibri" w:hAnsi="Cambria Math" w:cs="Cambria Math"/>
                <w:sz w:val="18"/>
                <w:szCs w:val="18"/>
                <w:lang w:val="hy-AM"/>
              </w:rPr>
              <w:t>․</w:t>
            </w:r>
            <w:r w:rsidRPr="000118AA">
              <w:rPr>
                <w:rFonts w:eastAsia="Calibri"/>
                <w:sz w:val="18"/>
                <w:szCs w:val="18"/>
                <w:lang w:val="hy-AM"/>
              </w:rPr>
              <w:t xml:space="preserve">2 կետի ուժով Կատարողից պետք է գանձվի 3.660,0 հազ.դրամ տուգանք </w:t>
            </w:r>
            <w:r w:rsidRPr="000118AA">
              <w:rPr>
                <w:sz w:val="18"/>
                <w:szCs w:val="18"/>
                <w:lang w:val="hy-AM"/>
              </w:rPr>
              <w:t>(732,000,000x0.5%=3,660,000 ՀՀ դրամ)</w:t>
            </w:r>
            <w:r w:rsidRPr="000118AA">
              <w:rPr>
                <w:rFonts w:eastAsia="Calibri"/>
                <w:sz w:val="18"/>
                <w:szCs w:val="18"/>
                <w:lang w:val="hy-AM"/>
              </w:rPr>
              <w:t>:</w:t>
            </w:r>
          </w:p>
          <w:p w14:paraId="16165E24" w14:textId="77777777" w:rsidR="00916174" w:rsidRPr="000118AA" w:rsidRDefault="00916174" w:rsidP="009766C9">
            <w:pPr>
              <w:spacing w:before="0" w:after="0"/>
              <w:ind w:firstLine="0"/>
              <w:contextualSpacing/>
              <w:rPr>
                <w:sz w:val="18"/>
                <w:szCs w:val="18"/>
                <w:lang w:val="hy-AM"/>
              </w:rPr>
            </w:pPr>
            <w:r w:rsidRPr="000118AA">
              <w:rPr>
                <w:sz w:val="18"/>
                <w:szCs w:val="18"/>
                <w:lang w:val="hy-AM"/>
              </w:rPr>
              <w:t xml:space="preserve">Ներկայացված առարկությունը/բացատրությունը համադրվել է առկա տվյալների հետ, համաձայն որի փաստվում է, որ </w:t>
            </w:r>
            <w:r w:rsidRPr="000118AA">
              <w:rPr>
                <w:rFonts w:eastAsia="Verdana" w:cs="Calibri"/>
                <w:bCs/>
                <w:sz w:val="18"/>
                <w:szCs w:val="18"/>
                <w:shd w:val="clear" w:color="auto" w:fill="FFFFFF"/>
                <w:lang w:val="hy-AM"/>
              </w:rPr>
              <w:t>«ՀՀ ԱՆ Փորձագիտական կենտրոն</w:t>
            </w:r>
            <w:r w:rsidRPr="000118AA">
              <w:rPr>
                <w:rFonts w:eastAsia="Verdana" w:cs="Arial"/>
                <w:sz w:val="18"/>
                <w:szCs w:val="18"/>
                <w:shd w:val="clear" w:color="auto" w:fill="FFFFFF"/>
                <w:lang w:val="hy-AM"/>
              </w:rPr>
              <w:t></w:t>
            </w:r>
            <w:r w:rsidRPr="000118AA">
              <w:rPr>
                <w:sz w:val="18"/>
                <w:szCs w:val="18"/>
                <w:lang w:val="hy-AM"/>
              </w:rPr>
              <w:t xml:space="preserve"> և ՀՀ ԳԱԱ «Փորձաքննությունների ազգային բյուրո ՊՈԱԿ-ների </w:t>
            </w:r>
            <w:r w:rsidRPr="000118AA">
              <w:rPr>
                <w:rFonts w:eastAsia="Verdana" w:cs="Arial"/>
                <w:sz w:val="18"/>
                <w:szCs w:val="18"/>
                <w:lang w:val="hy-AM"/>
              </w:rPr>
              <w:t>տրամադրած եզրակացությունների միջև</w:t>
            </w:r>
            <w:r w:rsidRPr="000118AA">
              <w:rPr>
                <w:sz w:val="18"/>
                <w:szCs w:val="18"/>
                <w:lang w:val="hy-AM"/>
              </w:rPr>
              <w:t xml:space="preserve"> առկա են ակնհայտ հակասող փորձաքննության արդյունքներ, ուստի և անհրաժեշտ է փորձաքննությունների ենթարկված համապատասխան նմուշները ներկայացնել ռեֆերենտ լաբորատորիա:</w:t>
            </w:r>
          </w:p>
          <w:p w14:paraId="73264F2F" w14:textId="77777777" w:rsidR="00916174" w:rsidRPr="000118AA" w:rsidRDefault="00916174" w:rsidP="009766C9">
            <w:pPr>
              <w:spacing w:before="0" w:after="0"/>
              <w:ind w:firstLine="0"/>
              <w:contextualSpacing/>
              <w:rPr>
                <w:b/>
                <w:sz w:val="18"/>
                <w:szCs w:val="18"/>
                <w:lang w:val="hy-AM"/>
              </w:rPr>
            </w:pPr>
            <w:r w:rsidRPr="000118AA">
              <w:rPr>
                <w:sz w:val="18"/>
                <w:szCs w:val="18"/>
                <w:lang w:val="hy-AM"/>
              </w:rPr>
              <w:t xml:space="preserve"> Ինչ վերաբերում է </w:t>
            </w:r>
            <w:r w:rsidRPr="000118AA">
              <w:rPr>
                <w:rFonts w:eastAsia="Calibri"/>
                <w:sz w:val="18"/>
                <w:szCs w:val="18"/>
                <w:lang w:val="hy-AM"/>
              </w:rPr>
              <w:t xml:space="preserve">«ՀՍՏ 110-2014 ստանդարտում </w:t>
            </w:r>
            <w:r w:rsidRPr="000118AA">
              <w:rPr>
                <w:sz w:val="18"/>
                <w:szCs w:val="18"/>
                <w:lang w:val="hy-AM"/>
              </w:rPr>
              <w:t xml:space="preserve">նշված </w:t>
            </w:r>
            <w:r w:rsidRPr="000118AA">
              <w:rPr>
                <w:b/>
                <w:bCs/>
                <w:sz w:val="18"/>
                <w:szCs w:val="18"/>
                <w:lang w:val="hy-AM"/>
              </w:rPr>
              <w:t>«</w:t>
            </w:r>
            <w:r w:rsidRPr="000118AA">
              <w:rPr>
                <w:bCs/>
                <w:sz w:val="18"/>
                <w:szCs w:val="18"/>
                <w:lang w:val="hy-AM"/>
              </w:rPr>
              <w:t>արդյունավետ աշխատանքի վրա ազդող</w:t>
            </w:r>
            <w:r w:rsidRPr="000118AA">
              <w:rPr>
                <w:sz w:val="18"/>
                <w:szCs w:val="18"/>
                <w:lang w:val="hy-AM"/>
              </w:rPr>
              <w:t xml:space="preserve"> եզրույթը, բացառապես հաշվեքննության օբյեկտի գնահատմամբ համարանիշի ընթեռնելիությանը հավասարեցնելուն, ապա դա խիստ պայմանական է և ըստ էության` սուբյեկտիվ: Իսկ հաշվեքննության օբյեկտի եզրահանգումը, թե «որևէ անհամապատասխանություն պայմանագրի տեխնիկական բնութագրի հետ առկա չէ, վաղաժամ է, քանի որ փաստացի առկա են երկու իրարամերժ եզրակացություններ:</w:t>
            </w:r>
          </w:p>
        </w:tc>
        <w:tc>
          <w:tcPr>
            <w:tcW w:w="982" w:type="dxa"/>
            <w:shd w:val="clear" w:color="auto" w:fill="auto"/>
            <w:vAlign w:val="center"/>
          </w:tcPr>
          <w:p w14:paraId="1FB8C28D" w14:textId="77777777" w:rsidR="00074A6F" w:rsidRPr="000118AA" w:rsidRDefault="00074A6F" w:rsidP="009766C9">
            <w:pPr>
              <w:spacing w:before="0" w:after="0"/>
              <w:rPr>
                <w:sz w:val="18"/>
                <w:szCs w:val="18"/>
                <w:shd w:val="clear" w:color="auto" w:fill="FFFFFF"/>
                <w:lang w:val="hy-AM"/>
              </w:rPr>
            </w:pPr>
          </w:p>
          <w:p w14:paraId="0E0C5419"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t>Ընթացքում է</w:t>
            </w:r>
          </w:p>
        </w:tc>
        <w:tc>
          <w:tcPr>
            <w:tcW w:w="0" w:type="auto"/>
            <w:shd w:val="clear" w:color="auto" w:fill="auto"/>
            <w:vAlign w:val="center"/>
          </w:tcPr>
          <w:p w14:paraId="0A02F164" w14:textId="77777777" w:rsidR="00916174" w:rsidRPr="000118AA" w:rsidRDefault="00916174" w:rsidP="009766C9">
            <w:pPr>
              <w:spacing w:before="0" w:after="0"/>
              <w:ind w:firstLine="0"/>
              <w:rPr>
                <w:sz w:val="18"/>
                <w:szCs w:val="18"/>
                <w:shd w:val="clear" w:color="auto" w:fill="FFFFFF"/>
                <w:lang w:val="hy-AM"/>
              </w:rPr>
            </w:pPr>
            <w:r w:rsidRPr="000118AA">
              <w:rPr>
                <w:sz w:val="18"/>
                <w:szCs w:val="18"/>
                <w:lang w:val="hy-AM"/>
              </w:rPr>
              <w:t xml:space="preserve">Քանի որ </w:t>
            </w:r>
            <w:r w:rsidRPr="000118AA">
              <w:rPr>
                <w:rFonts w:eastAsia="Verdana" w:cs="Calibri"/>
                <w:bCs/>
                <w:sz w:val="18"/>
                <w:szCs w:val="18"/>
                <w:shd w:val="clear" w:color="auto" w:fill="FFFFFF"/>
                <w:lang w:val="hy-AM"/>
              </w:rPr>
              <w:t>«ՀՀ ԱՆ Փորձագիտական կենտրոն</w:t>
            </w:r>
            <w:r w:rsidRPr="000118AA">
              <w:rPr>
                <w:rFonts w:eastAsia="Verdana" w:cs="Arial"/>
                <w:sz w:val="18"/>
                <w:szCs w:val="18"/>
                <w:shd w:val="clear" w:color="auto" w:fill="FFFFFF"/>
                <w:lang w:val="hy-AM"/>
              </w:rPr>
              <w:t></w:t>
            </w:r>
            <w:r w:rsidRPr="000118AA">
              <w:rPr>
                <w:sz w:val="18"/>
                <w:szCs w:val="18"/>
                <w:lang w:val="hy-AM"/>
              </w:rPr>
              <w:t xml:space="preserve"> և ՀՀ ԳԱԱ «Փորձաքննությունների ազգային բյուրո ՊՈԱԿ-ների </w:t>
            </w:r>
            <w:r w:rsidRPr="000118AA">
              <w:rPr>
                <w:rFonts w:eastAsia="Verdana" w:cs="Arial"/>
                <w:sz w:val="18"/>
                <w:szCs w:val="18"/>
                <w:lang w:val="hy-AM"/>
              </w:rPr>
              <w:t>տրամադրած եզրակացությունների միջև</w:t>
            </w:r>
            <w:r w:rsidRPr="000118AA">
              <w:rPr>
                <w:sz w:val="18"/>
                <w:szCs w:val="18"/>
                <w:lang w:val="hy-AM"/>
              </w:rPr>
              <w:t xml:space="preserve"> առկա են ակնհայտ հակասող փորձաքննության արդյունքներ, այդ իսկ պատճառով էլ 23.11.2023 թվականին լրացուցիչ կերպով հարցում է կատարվել «ՀՀ ԱՆ Փորձագիտական կենտրոն ՊՈԱԿ-ին, որի </w:t>
            </w:r>
            <w:r w:rsidRPr="000118AA">
              <w:rPr>
                <w:sz w:val="18"/>
                <w:szCs w:val="18"/>
                <w:lang w:val="hy-AM"/>
              </w:rPr>
              <w:lastRenderedPageBreak/>
              <w:t>պատասխանը ստանալուն պես տեղեկատվությունը կներկայացվի ։</w:t>
            </w:r>
          </w:p>
        </w:tc>
        <w:tc>
          <w:tcPr>
            <w:tcW w:w="0" w:type="auto"/>
          </w:tcPr>
          <w:p w14:paraId="2DF3468C" w14:textId="77777777" w:rsidR="00916174" w:rsidRPr="000118AA" w:rsidRDefault="00916174" w:rsidP="009766C9">
            <w:pPr>
              <w:spacing w:before="0" w:after="0"/>
              <w:ind w:firstLine="0"/>
              <w:rPr>
                <w:sz w:val="18"/>
                <w:szCs w:val="18"/>
                <w:lang w:val="hy-AM"/>
              </w:rPr>
            </w:pPr>
            <w:r w:rsidRPr="000118AA">
              <w:rPr>
                <w:sz w:val="18"/>
                <w:szCs w:val="18"/>
                <w:lang w:val="hy-AM"/>
              </w:rPr>
              <w:lastRenderedPageBreak/>
              <w:t>Ընդունվել է ի գիտություն։ Ռեֆերենտ</w:t>
            </w:r>
            <w:r w:rsidRPr="000118AA">
              <w:rPr>
                <w:color w:val="FF0000"/>
                <w:sz w:val="18"/>
                <w:szCs w:val="18"/>
                <w:lang w:val="hy-AM"/>
              </w:rPr>
              <w:t xml:space="preserve"> </w:t>
            </w:r>
            <w:r w:rsidRPr="000118AA">
              <w:rPr>
                <w:sz w:val="18"/>
                <w:szCs w:val="18"/>
                <w:lang w:val="hy-AM"/>
              </w:rPr>
              <w:t>լաբարոտայի արդյունքները անհրաժեշտ է ներկայացնել նաև ՀՀ հաշվեքննիչ պալատին:</w:t>
            </w:r>
          </w:p>
        </w:tc>
      </w:tr>
      <w:tr w:rsidR="00B42FCD" w:rsidRPr="00FD0DFF" w14:paraId="35F915FC" w14:textId="77777777" w:rsidTr="009B4E5F">
        <w:trPr>
          <w:trHeight w:val="494"/>
        </w:trPr>
        <w:tc>
          <w:tcPr>
            <w:tcW w:w="12950" w:type="dxa"/>
            <w:gridSpan w:val="5"/>
            <w:shd w:val="clear" w:color="auto" w:fill="auto"/>
            <w:vAlign w:val="center"/>
          </w:tcPr>
          <w:p w14:paraId="61272667" w14:textId="77777777" w:rsidR="00B42FCD" w:rsidRPr="000118AA" w:rsidRDefault="00B42FCD" w:rsidP="009766C9">
            <w:pPr>
              <w:spacing w:before="0" w:after="0"/>
              <w:jc w:val="center"/>
              <w:rPr>
                <w:sz w:val="18"/>
                <w:szCs w:val="18"/>
                <w:shd w:val="clear" w:color="auto" w:fill="FFFFFF"/>
                <w:lang w:val="hy-AM"/>
              </w:rPr>
            </w:pPr>
            <w:r w:rsidRPr="000118AA">
              <w:rPr>
                <w:b/>
                <w:sz w:val="18"/>
                <w:szCs w:val="18"/>
                <w:lang w:val="hy-AM"/>
              </w:rPr>
              <w:lastRenderedPageBreak/>
              <w:t>ՊԱՅՄԱՆԱԳԻՐ ՀՀ Ո ԲՄԾՁԲ-ՊԱՀՊԱՆՈՒՄ/2023/Հ-21</w:t>
            </w:r>
          </w:p>
        </w:tc>
      </w:tr>
      <w:tr w:rsidR="000118AA" w:rsidRPr="00FD0DFF" w14:paraId="07B9A9BE" w14:textId="77777777" w:rsidTr="009B4E5F">
        <w:trPr>
          <w:trHeight w:val="777"/>
        </w:trPr>
        <w:tc>
          <w:tcPr>
            <w:tcW w:w="0" w:type="auto"/>
            <w:shd w:val="clear" w:color="auto" w:fill="auto"/>
            <w:vAlign w:val="center"/>
          </w:tcPr>
          <w:p w14:paraId="2FCD32D9" w14:textId="7181BC6C"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t>21</w:t>
            </w:r>
          </w:p>
        </w:tc>
        <w:tc>
          <w:tcPr>
            <w:tcW w:w="6693" w:type="dxa"/>
            <w:shd w:val="clear" w:color="auto" w:fill="auto"/>
          </w:tcPr>
          <w:p w14:paraId="6E24818D" w14:textId="77777777" w:rsidR="00916174" w:rsidRPr="000118AA" w:rsidRDefault="00916174" w:rsidP="009766C9">
            <w:pPr>
              <w:spacing w:before="0" w:after="0"/>
              <w:ind w:firstLine="0"/>
              <w:rPr>
                <w:rFonts w:eastAsia="Calibri"/>
                <w:sz w:val="18"/>
                <w:szCs w:val="18"/>
                <w:lang w:val="hy-AM"/>
              </w:rPr>
            </w:pPr>
            <w:r w:rsidRPr="000118AA">
              <w:rPr>
                <w:rFonts w:eastAsia="Calibri"/>
                <w:sz w:val="18"/>
                <w:szCs w:val="18"/>
                <w:lang w:val="hy-AM"/>
              </w:rPr>
              <w:t xml:space="preserve">Պայմանագրի Հավելված 1-ով հաստատված Տեխնիկական բնութագրով ներկայացված են մի շարք չափորոշիչներ (օրինակ՝ Կատարողը պետք է ունենա նյութատեխնիկական բազա և մասնագիտական անձնակազմ, այդ թվում՝ սպասարկման տարածքում ավտոպահեստամասերի պահեստի կամ </w:t>
            </w:r>
            <w:r w:rsidRPr="000118AA">
              <w:rPr>
                <w:rFonts w:eastAsia="Calibri"/>
                <w:sz w:val="18"/>
                <w:szCs w:val="18"/>
                <w:lang w:val="hy-AM"/>
              </w:rPr>
              <w:lastRenderedPageBreak/>
              <w:t xml:space="preserve">խանութի առկայություն, պետք է կարողանա միաժամանակ սպասարկել առնվազն թվով տաս ավտոմեքենա և ունենա առնվազն թվով տաս էլ. ամբարձիչ, որից 5-ը՝ առնվազն 2,5 տոննա, իսկ 5-ը 3,5 տոննա բարձրացնելու հնարավորությամբ (домкрат), պետք է ունենա առնվազն թվով տաս ավտոմեքենայի համար նախատեսված կայանման (պահպանման) վայր, ընդ որում ավտոմեքենաների այնտեղ գտնվելու ամբողջ ընթացքում՝ Կատարողի կողմից պետք է իրականացվի շուրջօրյա (24 ժամ) տեսահսկման և պահակային հսկողություն և այդ ընթացքում իրականացված տեսաձայնագրությունը պետք է պահպանվի առնվազն 30 օր, տեխսպասարկումն իրականացնող կայանը պետք է ունենա քարշակ և այլն), որոնք պարտադիր են ծառայություններ մատուցող կազմակերպության համար: ՀՀ ՆԳՆ ոստիկանությունն իր հերթին պետք է հավաստիանար, որ տվյալ չափորոշիչներն ապահովված են եղել մրցույթի ժամանակ, ինչպես նաև իրականում պահպանված են եղել ծառայությունների մատուցման ողջ ընթացքում: </w:t>
            </w:r>
          </w:p>
          <w:p w14:paraId="098AEC72" w14:textId="77777777" w:rsidR="00916174" w:rsidRPr="000118AA" w:rsidRDefault="00916174" w:rsidP="009766C9">
            <w:pPr>
              <w:spacing w:before="0" w:after="0"/>
              <w:ind w:firstLine="0"/>
              <w:contextualSpacing/>
              <w:rPr>
                <w:rFonts w:eastAsia="Times New Roman"/>
                <w:sz w:val="18"/>
                <w:szCs w:val="18"/>
                <w:lang w:val="hy-AM" w:eastAsia="ru-RU"/>
              </w:rPr>
            </w:pPr>
            <w:r w:rsidRPr="000118AA">
              <w:rPr>
                <w:rFonts w:eastAsia="Times New Roman" w:cs="Arial"/>
                <w:sz w:val="18"/>
                <w:szCs w:val="18"/>
                <w:lang w:val="hy-AM" w:eastAsia="en-GB"/>
              </w:rPr>
              <w:t>Արձանագրվել է անհամապատասխանություն</w:t>
            </w:r>
            <w:r w:rsidRPr="000118AA">
              <w:rPr>
                <w:rFonts w:eastAsia="Times New Roman" w:cs="Arial"/>
                <w:b/>
                <w:sz w:val="18"/>
                <w:szCs w:val="18"/>
                <w:lang w:val="hy-AM" w:eastAsia="en-GB"/>
              </w:rPr>
              <w:t xml:space="preserve"> </w:t>
            </w:r>
            <w:r w:rsidRPr="000118AA">
              <w:rPr>
                <w:rFonts w:eastAsia="Calibri"/>
                <w:bCs/>
                <w:sz w:val="18"/>
                <w:szCs w:val="18"/>
                <w:lang w:val="hy-AM"/>
              </w:rPr>
              <w:t xml:space="preserve">գնման պայմանագրում զետեղված մեքենաների մոդելների և դրանց մակնիշների ցանկում </w:t>
            </w:r>
            <w:r w:rsidRPr="000118AA">
              <w:rPr>
                <w:rFonts w:eastAsia="Calibri"/>
                <w:sz w:val="18"/>
                <w:szCs w:val="18"/>
                <w:lang w:val="hy-AM"/>
              </w:rPr>
              <w:t xml:space="preserve">առկա են տրանսպորտային միջոցներ, որոնք հաշվեքննության օբյեկտի կողմից ներկայացված գերատեսչության տրանսպորտային միջոցների ամբողջական ցանկում առհասարակ բացակայում են </w:t>
            </w:r>
            <w:r w:rsidRPr="000118AA">
              <w:rPr>
                <w:sz w:val="18"/>
                <w:szCs w:val="18"/>
                <w:lang w:val="hy-AM"/>
              </w:rPr>
              <w:t>(օրինակ՝ ցանկում Mitsubishi Montero, BMW 528, Volkswagen Vento մակնիշի տրանսպորտային միջոցները, հաշվեքննվող օբյեկտի ներկայացված ցանկում առկա չեն)</w:t>
            </w:r>
            <w:r w:rsidRPr="000118AA">
              <w:rPr>
                <w:rFonts w:eastAsia="Calibri"/>
                <w:sz w:val="18"/>
                <w:szCs w:val="18"/>
                <w:lang w:val="hy-AM"/>
              </w:rPr>
              <w:t xml:space="preserve">: </w:t>
            </w:r>
            <w:r w:rsidRPr="000118AA">
              <w:rPr>
                <w:rFonts w:eastAsia="Times New Roman"/>
                <w:sz w:val="18"/>
                <w:szCs w:val="18"/>
                <w:lang w:val="hy-AM" w:eastAsia="ru-RU"/>
              </w:rPr>
              <w:t>ՀՀ կառավարության 4-ը մայիսի 2017 թվականի «Գնումների գործընթացի կազմակերպման կարգը հաստատելու և Հայաստանի Հանրապետության կառավարության 2011 թվականի փետրվարի 10-ի N 168-Ն որոշումը ուժը կորցրած ճանաչելու մասին</w:t>
            </w:r>
            <w:r w:rsidRPr="000118AA">
              <w:rPr>
                <w:rFonts w:eastAsia="Calibri" w:cs="Arial"/>
                <w:sz w:val="18"/>
                <w:szCs w:val="18"/>
                <w:lang w:val="af-ZA" w:eastAsia="ru-RU"/>
              </w:rPr>
              <w:t></w:t>
            </w:r>
            <w:r w:rsidRPr="000118AA">
              <w:rPr>
                <w:rFonts w:eastAsia="Times New Roman"/>
                <w:sz w:val="18"/>
                <w:szCs w:val="18"/>
                <w:lang w:val="hy-AM" w:eastAsia="ru-RU"/>
              </w:rPr>
              <w:t xml:space="preserve"> N 526-Ն որոշման հավելվածի (կարգի) 108-րդ և 109-րդ կետերի պահանջների հետ: </w:t>
            </w:r>
          </w:p>
        </w:tc>
        <w:tc>
          <w:tcPr>
            <w:tcW w:w="982" w:type="dxa"/>
            <w:shd w:val="clear" w:color="auto" w:fill="auto"/>
            <w:vAlign w:val="center"/>
          </w:tcPr>
          <w:p w14:paraId="319D8C62"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041F6392" w14:textId="77777777" w:rsidR="00916174" w:rsidRPr="000118AA" w:rsidRDefault="00916174" w:rsidP="009766C9">
            <w:pPr>
              <w:spacing w:before="0" w:after="0"/>
              <w:ind w:firstLine="0"/>
              <w:rPr>
                <w:sz w:val="18"/>
                <w:szCs w:val="18"/>
                <w:shd w:val="clear" w:color="auto" w:fill="FFFFFF"/>
                <w:lang w:val="hy-AM"/>
              </w:rPr>
            </w:pPr>
            <w:r w:rsidRPr="000118AA">
              <w:rPr>
                <w:sz w:val="18"/>
                <w:szCs w:val="18"/>
                <w:lang w:val="hy-AM"/>
              </w:rPr>
              <w:t xml:space="preserve">Տեղի է ունեցել տեխնիկական վրիպակ, որի արդյունքում </w:t>
            </w:r>
            <w:r w:rsidRPr="000118AA">
              <w:rPr>
                <w:bCs/>
                <w:sz w:val="18"/>
                <w:szCs w:val="18"/>
                <w:lang w:val="hy-AM"/>
              </w:rPr>
              <w:t xml:space="preserve">ՀՀ ՆԳՆ ոստիկանության հայտի </w:t>
            </w:r>
            <w:r w:rsidRPr="000118AA">
              <w:rPr>
                <w:bCs/>
                <w:sz w:val="18"/>
                <w:szCs w:val="18"/>
                <w:lang w:val="hy-AM"/>
              </w:rPr>
              <w:lastRenderedPageBreak/>
              <w:t>ցանկում ներառվել են այնպիսի մոդելի մեքենաներ, որոնք այս պահին ոստիկանության ավտոպարկում առկա չեն։ Այդ իսկ պատճառով ավտոմեքենաների վերանորոգման ծառայությունների մատուցման «ՀՀ Ո ԲՄԾՁԲ-ՊԱՀՊԱՆՈՒՄ/2023/Հ-21 ծածկագրով պայմանագրի հավելվածում այդ տեսակի մոդելի/մակնիշի մեքենաներ նշված չեն։</w:t>
            </w:r>
          </w:p>
        </w:tc>
        <w:tc>
          <w:tcPr>
            <w:tcW w:w="0" w:type="auto"/>
          </w:tcPr>
          <w:p w14:paraId="433B94F5" w14:textId="77777777" w:rsidR="00916174" w:rsidRPr="000118AA" w:rsidRDefault="00916174" w:rsidP="009766C9">
            <w:pPr>
              <w:spacing w:before="0" w:after="0"/>
              <w:ind w:firstLine="0"/>
              <w:rPr>
                <w:sz w:val="18"/>
                <w:szCs w:val="18"/>
                <w:lang w:val="hy-AM"/>
              </w:rPr>
            </w:pPr>
            <w:r w:rsidRPr="000118AA">
              <w:rPr>
                <w:sz w:val="18"/>
                <w:szCs w:val="18"/>
                <w:lang w:val="hy-AM"/>
              </w:rPr>
              <w:lastRenderedPageBreak/>
              <w:t xml:space="preserve">Հիմնավորումը չի ընդունվում, քանի որ Տեխնիկական վրիպակի արդյունքում չի </w:t>
            </w:r>
            <w:r w:rsidRPr="000118AA">
              <w:rPr>
                <w:sz w:val="18"/>
                <w:szCs w:val="18"/>
                <w:lang w:val="hy-AM"/>
              </w:rPr>
              <w:lastRenderedPageBreak/>
              <w:t xml:space="preserve">պահպանվել Գնումների մասին ՀՀ օրենքի 13-րդ հոդվածի պահանջները: </w:t>
            </w:r>
          </w:p>
          <w:p w14:paraId="5FCE4854" w14:textId="77777777" w:rsidR="00916174" w:rsidRPr="000118AA" w:rsidRDefault="00916174" w:rsidP="009766C9">
            <w:pPr>
              <w:spacing w:before="0" w:after="0"/>
              <w:rPr>
                <w:sz w:val="18"/>
                <w:szCs w:val="18"/>
                <w:lang w:val="hy-AM"/>
              </w:rPr>
            </w:pPr>
            <w:r w:rsidRPr="000118AA">
              <w:rPr>
                <w:sz w:val="18"/>
                <w:szCs w:val="18"/>
                <w:lang w:val="hy-AM"/>
              </w:rPr>
              <w:t>Իսկ տեխնիկական բնութագրի չափորոշիչների վերաբերյալ արձանագրված անհամապատասխանությունների մասով հիմնավորումները չեն ներկայացվել։</w:t>
            </w:r>
          </w:p>
        </w:tc>
      </w:tr>
      <w:tr w:rsidR="00B42FCD" w:rsidRPr="00FD0DFF" w14:paraId="4EBD51F5" w14:textId="77777777" w:rsidTr="009B4E5F">
        <w:trPr>
          <w:trHeight w:val="343"/>
        </w:trPr>
        <w:tc>
          <w:tcPr>
            <w:tcW w:w="12950" w:type="dxa"/>
            <w:gridSpan w:val="5"/>
            <w:shd w:val="clear" w:color="auto" w:fill="auto"/>
            <w:vAlign w:val="center"/>
          </w:tcPr>
          <w:p w14:paraId="78B18EB9" w14:textId="77777777" w:rsidR="00B42FCD" w:rsidRPr="000118AA" w:rsidRDefault="00B42FCD" w:rsidP="009766C9">
            <w:pPr>
              <w:spacing w:before="0" w:after="0"/>
              <w:jc w:val="center"/>
              <w:rPr>
                <w:sz w:val="18"/>
                <w:szCs w:val="18"/>
                <w:shd w:val="clear" w:color="auto" w:fill="FFFFFF"/>
                <w:lang w:val="hy-AM"/>
              </w:rPr>
            </w:pPr>
            <w:r w:rsidRPr="000118AA">
              <w:rPr>
                <w:rFonts w:eastAsia="Calibri"/>
                <w:b/>
                <w:sz w:val="18"/>
                <w:szCs w:val="18"/>
                <w:lang w:val="hy-AM"/>
              </w:rPr>
              <w:lastRenderedPageBreak/>
              <w:t>ՊԱՅՄԱՆԱԳԻՐ «ՀՀ Ո ԷԱՃԾՁԲ-2023/ՌԴՑե</w:t>
            </w:r>
          </w:p>
        </w:tc>
      </w:tr>
      <w:tr w:rsidR="000118AA" w:rsidRPr="000118AA" w14:paraId="33A5AF6E" w14:textId="77777777" w:rsidTr="009B4E5F">
        <w:trPr>
          <w:trHeight w:val="558"/>
        </w:trPr>
        <w:tc>
          <w:tcPr>
            <w:tcW w:w="0" w:type="auto"/>
            <w:shd w:val="clear" w:color="auto" w:fill="auto"/>
            <w:vAlign w:val="center"/>
          </w:tcPr>
          <w:p w14:paraId="4FFDFC7E" w14:textId="46A29135" w:rsidR="00916174"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lastRenderedPageBreak/>
              <w:t>22</w:t>
            </w:r>
          </w:p>
        </w:tc>
        <w:tc>
          <w:tcPr>
            <w:tcW w:w="6693" w:type="dxa"/>
            <w:shd w:val="clear" w:color="auto" w:fill="auto"/>
          </w:tcPr>
          <w:p w14:paraId="5DCC5B78" w14:textId="77777777" w:rsidR="00916174" w:rsidRPr="000118AA" w:rsidRDefault="00916174" w:rsidP="009766C9">
            <w:pPr>
              <w:spacing w:before="0" w:after="0"/>
              <w:ind w:firstLine="0"/>
              <w:rPr>
                <w:rFonts w:eastAsia="Calibri"/>
                <w:sz w:val="18"/>
                <w:szCs w:val="18"/>
                <w:lang w:val="hy-AM"/>
              </w:rPr>
            </w:pPr>
            <w:r w:rsidRPr="000118AA">
              <w:rPr>
                <w:rFonts w:eastAsia="Calibri"/>
                <w:sz w:val="18"/>
                <w:szCs w:val="18"/>
                <w:lang w:val="hy-AM"/>
              </w:rPr>
              <w:t xml:space="preserve">Պայմանագրի տեխնիկական բնութագրում գնման առարկայի բնութագրերը սահմանելիս որպես համարժեք առաջարկվող ապրանքների ֆիրմային անվանումը, մոդելը և արտադրողը նշված չեն: Առկա է անհամապատասխանություն ՀՀ կառավարության 04.05.2017թ. 526-Ն որոշման 22-րդ կետի հետ, որի համաձայն՝ «գնման առարկայի բնութագրերը սահմանելիս պետք է հաշվի առնել, որ դրանց պետք է բավարարեն մեկից ավելի հնարավոր մասնակիցներ՝ բացառությամբ սույն կարգի 23-րդ կետի 4-րդ ենթակետով նախատեսված հիմքով և նույն կարգի 21-րդ կետի 1-ին ենթակետի «դ պարբերությամբ նախատեսված՝ պատվիրատուի ղեկավարի հետ համաձայնեցված դեպքերում կատարվող գնումների: Ապրանքների գնման դեպքում հղումներ օգտագործելիս ներկայացվում են որպես համարժեք առաջարկվող ապրանքների ֆիրմային անվանումը, մոդելը և արտադրողը: Գնման ընթացակարգը հայտարարվել և պայմանագիրը կնքվել ոչ թե ապրանքների, այլ ծառայությունների ձեռքբերման համար, այն դեպքում, երբ բովանդակությունից բխում է, որ վերջինս, ըստ էության, ապրանքների (սարքերի, սարքավորումների, տեխնիկական միջոցների) ձեռք բերում է: Առկա է անհամապատասխանություն ՀՀ կառավարության 04.05.2017թ. 526-Ն որոշման N1 Հավելվածի 23-րդ կետի 8-րդ ենթակետի պահանջի հետ, այն է. «գնման ընթացակարգը, որպես ապրանքի, աշխատանքի կամ ծառայության ձեռքբերում որակելու համար հաշվի է առնվում կնքվելիք պայմանագրի գնի մեջ դրանցից որևէ մեկի մեծ տեսակարար կշիռ ունենալու հանգամանքը, բացառությամբ շինարարական աշխատանքների Այս անհամապատասխանության վերաբերյալ 25.08.2023 թվականին ՀՀ ՆԳՆ ոստիկանության ԿՏՏՎ էլեկտրոնային փոստի պաշտոնական հասցեով հարցում է ուղարկվել պատասխանատու հանդիսացած ստորաբաժանմանը: Արդյունքում տրվել է պատասխան, առա այն, որ. &lt;&lt;գնման ձև որպես ծառայություն ընտրելը և մրցույթ անցկացնելը եղել է վրիպակ&gt;&gt;: Արդյունքում, </w:t>
            </w:r>
            <w:r w:rsidRPr="000118AA">
              <w:rPr>
                <w:rFonts w:eastAsia="Calibri"/>
                <w:sz w:val="18"/>
                <w:szCs w:val="18"/>
                <w:lang w:val="hy-AM"/>
              </w:rPr>
              <w:lastRenderedPageBreak/>
              <w:t xml:space="preserve">ինչպես գնման ընթացակարգում, այնպես էլ պայմանագրի կնքման փուլում չեն պահպանվել կառավարության 04.05.2017թ. 526-Ն որոշման 21-րդ կետի 1-ին ենթակետի ա) պարբերության պահանջը` գնման հայտում ( հետևաբար նաև պայմանագրում) պետք է նշվի գնման առարկայի բնութագրերը, նշվում է նաև մասնակցի կողմից առաջարկվող՝ ապրանքային նշանի, ֆիրմային անվանման, մոդելի և արտադրողի վերաբերյալ տեղեկատվությունը…, հետևաբար հնարավոր չի եղել արտացոլել նաև վերջիններիս արժեքը: Այս ամենի արդյունքում հնարավոր չէ հաշվապահորեն ձևակերպել նյութական միջոցների մուտքը պահեստ և վերջինիս հետագա բաշխումը, ըստ նշանակության՝ իրենց համապատասխան արժեքներով, ինչը որ փաստացի չի կատարվել՝ սարքերի և սարքավորումների հաշվապահական ձևակերպումների առումով չեն պահպանվել &lt;&lt;Հանրային հատվածի կազմակերպությունների հաշվապահական հաշվառման մասին&gt;&gt; ՀՀ օրենքի 4-րդ, 5-րդ, 10-րդ և 11-րդ հոդվածների պահանջները: Տվյալ պարագայում անհնարին է դառնում անվանական նյութական միջոցների հաշվապահության հաշվառման ստանդարտներին համապատասխան հաշվառման, գույքագրման, վնասված գույքի հատուցման, դուրս գրման, մաշվածության հաշվարկման գործընթացների պատշաճ իրականացումը: 2022 թվականին Հաշվեքննիչ պալատի կողմից արձանագրված գրեթե նույնական անհամապատասխանության վերաբերյալ ՀՀ ՆԳՆ ոստիկանությունը պարզաբանել էր, որ ՀՀ ոստիկանության ԿՏՏՎ վարչության կողմից Տնտեսական վարչություն է ուղարկվել տեղաբաշխման ցուցակը, սակայն նստեցումները համապատասխան ստորաբաժանումներին դեռևս չի կատարվել։ Ավելին, նախահաշվային գնի /գնման գնի/ ձևավորման համար հիմք հանդիսացած ռադիոցանցի բաղադրիչ սարք-սարքավորումները, ըստ լրակազմերի միավոր գներով հաշվապահական ձևակերպումների և հաշվեկշռում համապատասխան արտացոլումների դեպքում անհնարին է </w:t>
            </w:r>
            <w:r w:rsidRPr="000118AA">
              <w:rPr>
                <w:rFonts w:eastAsia="Calibri"/>
                <w:sz w:val="18"/>
                <w:szCs w:val="18"/>
                <w:lang w:val="hy-AM"/>
              </w:rPr>
              <w:lastRenderedPageBreak/>
              <w:t>դարձնում ձեռք բերված նյութական միջոցների հաշվապահության հաշվառման ստանդարտներին համապատասխան գույքագրման, վնասված գույքի հատուցման, դուրս գրման, մաշվածության հաշվարկման և այլ գործընթացների սահմանված կարգով կատարումը, քանի որ մեկ լրակազմում ներառված են առանձին սարք/սարքավորումները՝բաղկացած են համապատասխան արժեքներ ունեցող բազում միավորներից: Արձանագրվում է անհամապատասխանություն ՀՀ կառավարության 2011 թվականի փետրվարի 10-ի N 168-Ն որոշումը ուժը կորցրած ճանաչելու մասին N 526-Ն որոշմամբ հաստատված կարգի 111-րդ կետի 1) ենթակետով սահմանվածի հետ, այն է՝ պայմանագրի շրջանակում մատակարարված ապրանքի, կատարված աշխատանքի կամ մատուցված ծառայության` հաշվապահական ձևակերպման հիմքը պայմանագրով նախատեսված պահանջներին համապատասխանության մասին գրավոր եզրակացության հիման վրա պատասխանատու ստորաբաժանման ղեկավարի կողմից հաստատված արձանագրության առկայությունն է, իսկ մատակարարված ապրանքների պահեստ մուտքագրումը պահեստի պատասխանատուն իրականացնում է պատասխանատու ստորաբաժանման կողմից հաստատված արձանագրության պատճենի (ներառյալ՝ գրավոր եզրակացության), իսկ ապրանքների գնման դեպքում նաև ապրանքի ամբողջական նկարագիրը պարունակող փաստաթղթի, պատճենի հիման վրա, որը վերջինիս տրամադրվում է դրա կազմման օրը:</w:t>
            </w:r>
          </w:p>
        </w:tc>
        <w:tc>
          <w:tcPr>
            <w:tcW w:w="982" w:type="dxa"/>
            <w:shd w:val="clear" w:color="auto" w:fill="auto"/>
            <w:vAlign w:val="center"/>
          </w:tcPr>
          <w:p w14:paraId="03DDE171"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Ընթացքում է</w:t>
            </w:r>
          </w:p>
        </w:tc>
        <w:tc>
          <w:tcPr>
            <w:tcW w:w="0" w:type="auto"/>
            <w:shd w:val="clear" w:color="auto" w:fill="auto"/>
            <w:vAlign w:val="center"/>
          </w:tcPr>
          <w:p w14:paraId="721E4D2B" w14:textId="77777777" w:rsidR="00916174" w:rsidRPr="000118AA" w:rsidRDefault="00916174" w:rsidP="009766C9">
            <w:pPr>
              <w:spacing w:before="0" w:after="0"/>
              <w:ind w:firstLine="0"/>
              <w:rPr>
                <w:rFonts w:eastAsia="Calibri"/>
                <w:sz w:val="18"/>
                <w:szCs w:val="18"/>
                <w:lang w:val="hy-AM"/>
              </w:rPr>
            </w:pPr>
            <w:r w:rsidRPr="000118AA">
              <w:rPr>
                <w:sz w:val="18"/>
                <w:szCs w:val="18"/>
                <w:shd w:val="clear" w:color="auto" w:fill="FFFFFF"/>
                <w:lang w:val="hy-AM"/>
              </w:rPr>
              <w:t>«ՀՀ Ո ԷԱՃԾՁԲ37 ՌԱԴԻՈՑԱՆՑ</w:t>
            </w:r>
            <w:r w:rsidRPr="000118AA">
              <w:rPr>
                <w:sz w:val="18"/>
                <w:szCs w:val="18"/>
                <w:shd w:val="clear" w:color="auto" w:fill="FFFFFF"/>
                <w:lang w:val="hy-AM"/>
              </w:rPr>
              <w:br/>
              <w:t xml:space="preserve">/2022/ԿՏՏՎ ծածկագրով պայմանագրի շրջանակներում </w:t>
            </w:r>
            <w:r w:rsidRPr="000118AA">
              <w:rPr>
                <w:rFonts w:eastAsia="Calibri"/>
                <w:sz w:val="18"/>
                <w:szCs w:val="18"/>
                <w:lang w:val="hy-AM"/>
              </w:rPr>
              <w:t xml:space="preserve">հաշվապահության հաշվառման ստանդարտներին համապատասխան հաշվառման, գույքագրման, վնասված գույքի հատուցման, դուրս գրման, մաշվածության հաշվարկման գործընթացների իրականացումը կատարված է/կցվում է/, իսկ </w:t>
            </w:r>
            <w:r w:rsidRPr="000118AA">
              <w:rPr>
                <w:sz w:val="18"/>
                <w:szCs w:val="18"/>
                <w:lang w:val="hy-AM"/>
              </w:rPr>
              <w:t xml:space="preserve">«ՀՀ Ո ԷԱՃԾՁԲ-2023/ՌԴՑ ծածկագրով պայմանագրի մասով միջացառումները նախատեսվում է ավարտել 2024 թվականի 1-ին եռամսյակին և ավարտելուց հետո կներկայացվի </w:t>
            </w:r>
            <w:r w:rsidRPr="000118AA">
              <w:rPr>
                <w:rFonts w:eastAsia="Calibri"/>
                <w:sz w:val="18"/>
                <w:szCs w:val="18"/>
                <w:lang w:val="hy-AM"/>
              </w:rPr>
              <w:t xml:space="preserve">լրացուցիչ </w:t>
            </w:r>
            <w:r w:rsidRPr="000118AA">
              <w:rPr>
                <w:sz w:val="18"/>
                <w:szCs w:val="18"/>
                <w:lang w:val="hy-AM"/>
              </w:rPr>
              <w:t>տեղեկատվություն</w:t>
            </w:r>
            <w:r w:rsidRPr="000118AA">
              <w:rPr>
                <w:rFonts w:eastAsia="Calibri"/>
                <w:sz w:val="18"/>
                <w:szCs w:val="18"/>
                <w:lang w:val="hy-AM"/>
              </w:rPr>
              <w:t>։</w:t>
            </w:r>
          </w:p>
          <w:p w14:paraId="0F834F67" w14:textId="77777777" w:rsidR="00916174" w:rsidRPr="000118AA" w:rsidRDefault="00916174" w:rsidP="009766C9">
            <w:pPr>
              <w:spacing w:before="0" w:after="0"/>
              <w:rPr>
                <w:sz w:val="18"/>
                <w:szCs w:val="18"/>
                <w:shd w:val="clear" w:color="auto" w:fill="FFFFFF"/>
                <w:lang w:val="hy-AM"/>
              </w:rPr>
            </w:pPr>
          </w:p>
        </w:tc>
        <w:tc>
          <w:tcPr>
            <w:tcW w:w="0" w:type="auto"/>
          </w:tcPr>
          <w:p w14:paraId="3B89E1BC" w14:textId="77777777" w:rsidR="00916174" w:rsidRPr="000118AA" w:rsidRDefault="00916174"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Ընդունվել է ի գիտություն։</w:t>
            </w:r>
          </w:p>
        </w:tc>
      </w:tr>
      <w:tr w:rsidR="00FF6F96" w:rsidRPr="000118AA" w14:paraId="3FD1D11C" w14:textId="77777777" w:rsidTr="009B4E5F">
        <w:trPr>
          <w:trHeight w:val="558"/>
        </w:trPr>
        <w:tc>
          <w:tcPr>
            <w:tcW w:w="12950" w:type="dxa"/>
            <w:gridSpan w:val="5"/>
            <w:shd w:val="clear" w:color="auto" w:fill="auto"/>
            <w:vAlign w:val="center"/>
          </w:tcPr>
          <w:p w14:paraId="7647E965" w14:textId="77777777" w:rsidR="00FF6F96" w:rsidRPr="000118AA" w:rsidRDefault="00FF6F96" w:rsidP="009766C9">
            <w:pPr>
              <w:spacing w:before="0" w:after="0"/>
              <w:ind w:firstLine="0"/>
              <w:jc w:val="center"/>
              <w:rPr>
                <w:sz w:val="18"/>
                <w:szCs w:val="18"/>
                <w:shd w:val="clear" w:color="auto" w:fill="FFFFFF"/>
                <w:lang w:val="hy-AM"/>
              </w:rPr>
            </w:pPr>
            <w:r w:rsidRPr="00C21E44">
              <w:rPr>
                <w:rFonts w:cs="Sylfaen"/>
                <w:b/>
                <w:sz w:val="18"/>
                <w:szCs w:val="18"/>
              </w:rPr>
              <w:lastRenderedPageBreak/>
              <w:t>ՀԱՇՎԱՊԱՀԱԿԱՆ ՀԱՇՎԱՌՈՒՄ</w:t>
            </w:r>
          </w:p>
        </w:tc>
      </w:tr>
      <w:tr w:rsidR="00FF6F96" w:rsidRPr="00FD0DFF" w14:paraId="585680B7" w14:textId="77777777" w:rsidTr="00FF147F">
        <w:trPr>
          <w:trHeight w:val="558"/>
        </w:trPr>
        <w:tc>
          <w:tcPr>
            <w:tcW w:w="0" w:type="auto"/>
            <w:shd w:val="clear" w:color="auto" w:fill="auto"/>
            <w:vAlign w:val="center"/>
          </w:tcPr>
          <w:p w14:paraId="6F4FFE1A" w14:textId="2BFEB460" w:rsidR="00FF6F96" w:rsidRPr="000118AA" w:rsidRDefault="005B5478" w:rsidP="009766C9">
            <w:pPr>
              <w:spacing w:before="0" w:after="0"/>
              <w:ind w:firstLine="0"/>
              <w:rPr>
                <w:b/>
                <w:sz w:val="18"/>
                <w:szCs w:val="18"/>
                <w:shd w:val="clear" w:color="auto" w:fill="FFFFFF"/>
                <w:lang w:val="hy-AM"/>
              </w:rPr>
            </w:pPr>
            <w:r>
              <w:rPr>
                <w:b/>
                <w:sz w:val="18"/>
                <w:szCs w:val="18"/>
                <w:shd w:val="clear" w:color="auto" w:fill="FFFFFF"/>
                <w:lang w:val="hy-AM"/>
              </w:rPr>
              <w:t>23</w:t>
            </w:r>
          </w:p>
        </w:tc>
        <w:tc>
          <w:tcPr>
            <w:tcW w:w="6693" w:type="dxa"/>
            <w:shd w:val="clear" w:color="auto" w:fill="auto"/>
          </w:tcPr>
          <w:p w14:paraId="6AD430F7" w14:textId="77777777" w:rsidR="00FF6F96" w:rsidRPr="000118AA" w:rsidRDefault="00FF6F96" w:rsidP="009766C9">
            <w:pPr>
              <w:keepNext/>
              <w:keepLines/>
              <w:tabs>
                <w:tab w:val="left" w:pos="2835"/>
              </w:tabs>
              <w:spacing w:before="0" w:afterLines="160" w:after="384"/>
              <w:ind w:firstLine="0"/>
              <w:contextualSpacing/>
              <w:rPr>
                <w:rFonts w:eastAsia="Times New Roman"/>
                <w:b/>
                <w:sz w:val="18"/>
                <w:szCs w:val="18"/>
                <w:lang w:val="hy-AM"/>
              </w:rPr>
            </w:pPr>
            <w:r w:rsidRPr="000118AA">
              <w:rPr>
                <w:rFonts w:eastAsia="Times New Roman"/>
                <w:sz w:val="18"/>
                <w:szCs w:val="18"/>
                <w:lang w:val="hy-AM"/>
              </w:rPr>
              <w:t xml:space="preserve">Առկա է անհամապատասխանություն «Հանրային հատվածի հաշվապահական հաշվառման մասին ՀՀ օրենքի 6-րդ հոդվածի 1-ին մասով սահմանված պահանջների հետ։ ՀՀ ՆԳՆ ոստիկանությունում հաշվապահական հաշվառումը չի իրականացվում հաշվապահական հաշվառման ոլորտը </w:t>
            </w:r>
            <w:r w:rsidRPr="000118AA">
              <w:rPr>
                <w:rFonts w:eastAsia="Times New Roman"/>
                <w:sz w:val="18"/>
                <w:szCs w:val="18"/>
                <w:lang w:val="hy-AM"/>
              </w:rPr>
              <w:lastRenderedPageBreak/>
              <w:t>կարգավորող, օրենսդրության պահանջներին համապատասխան, հաշվապահական հաշվառում վարելու հնարավորություն ընձեռող համակարգչային ծրագրերով:</w:t>
            </w:r>
          </w:p>
        </w:tc>
        <w:tc>
          <w:tcPr>
            <w:tcW w:w="982" w:type="dxa"/>
            <w:shd w:val="clear" w:color="auto" w:fill="auto"/>
            <w:vAlign w:val="center"/>
          </w:tcPr>
          <w:p w14:paraId="696767F1" w14:textId="77777777" w:rsidR="00FF6F96" w:rsidRPr="000118AA" w:rsidRDefault="00FF6F96" w:rsidP="009766C9">
            <w:pPr>
              <w:spacing w:before="0" w:after="0"/>
              <w:ind w:firstLine="0"/>
              <w:rPr>
                <w:sz w:val="18"/>
                <w:szCs w:val="18"/>
                <w:shd w:val="clear" w:color="auto" w:fill="FFFFFF"/>
                <w:lang w:val="hy-AM"/>
              </w:rPr>
            </w:pPr>
            <w:r>
              <w:rPr>
                <w:sz w:val="18"/>
                <w:szCs w:val="18"/>
                <w:shd w:val="clear" w:color="auto" w:fill="FFFFFF"/>
              </w:rPr>
              <w:lastRenderedPageBreak/>
              <w:t>Ը</w:t>
            </w:r>
            <w:r w:rsidRPr="000118AA">
              <w:rPr>
                <w:sz w:val="18"/>
                <w:szCs w:val="18"/>
                <w:shd w:val="clear" w:color="auto" w:fill="FFFFFF"/>
                <w:lang w:val="hy-AM"/>
              </w:rPr>
              <w:t>նթացքում է</w:t>
            </w:r>
          </w:p>
        </w:tc>
        <w:tc>
          <w:tcPr>
            <w:tcW w:w="0" w:type="auto"/>
            <w:shd w:val="clear" w:color="auto" w:fill="auto"/>
            <w:vAlign w:val="center"/>
          </w:tcPr>
          <w:p w14:paraId="3F0B7E43" w14:textId="77777777" w:rsidR="00FF6F96" w:rsidRPr="000118AA" w:rsidRDefault="00FF6F96" w:rsidP="009766C9">
            <w:pPr>
              <w:spacing w:before="0" w:after="0"/>
              <w:ind w:firstLine="0"/>
              <w:rPr>
                <w:sz w:val="18"/>
                <w:szCs w:val="18"/>
                <w:shd w:val="clear" w:color="auto" w:fill="FFFFFF"/>
                <w:lang w:val="hy-AM"/>
              </w:rPr>
            </w:pPr>
            <w:r w:rsidRPr="000118AA">
              <w:rPr>
                <w:rFonts w:cs="Sylfaen"/>
                <w:sz w:val="18"/>
                <w:szCs w:val="18"/>
                <w:lang w:val="hy-AM"/>
              </w:rPr>
              <w:t xml:space="preserve">ՀՀ ներքին գործերի նախարարությունում </w:t>
            </w:r>
            <w:r w:rsidRPr="000118AA">
              <w:rPr>
                <w:sz w:val="18"/>
                <w:szCs w:val="18"/>
                <w:lang w:val="hy-AM"/>
              </w:rPr>
              <w:t xml:space="preserve">ընթանում են հաշվապահական </w:t>
            </w:r>
            <w:r w:rsidRPr="000118AA">
              <w:rPr>
                <w:sz w:val="18"/>
                <w:szCs w:val="18"/>
                <w:lang w:val="hy-AM"/>
              </w:rPr>
              <w:lastRenderedPageBreak/>
              <w:t>հաշվառումը, օրենսդրության պահանջներին համապատասխան համակարգչային ծրագրով և կենտրոնացված կարգով վարման հնարավորություն  ընձեռող ավտոմատացված տեղեկատվական համակարգի ներդրման աշխատանքները</w:t>
            </w:r>
            <w:r w:rsidRPr="000118AA">
              <w:rPr>
                <w:color w:val="000000"/>
                <w:sz w:val="18"/>
                <w:szCs w:val="18"/>
                <w:shd w:val="clear" w:color="auto" w:fill="FFFFFF"/>
                <w:lang w:val="hy-AM"/>
              </w:rPr>
              <w:t>։</w:t>
            </w:r>
          </w:p>
        </w:tc>
        <w:tc>
          <w:tcPr>
            <w:tcW w:w="0" w:type="auto"/>
            <w:vAlign w:val="center"/>
          </w:tcPr>
          <w:p w14:paraId="48FA6A87" w14:textId="77777777" w:rsidR="00FF147F" w:rsidRPr="00FF147F" w:rsidRDefault="00FF147F" w:rsidP="009766C9">
            <w:pPr>
              <w:spacing w:before="0" w:after="0"/>
              <w:ind w:firstLine="0"/>
              <w:jc w:val="center"/>
              <w:rPr>
                <w:sz w:val="18"/>
                <w:szCs w:val="18"/>
                <w:shd w:val="clear" w:color="auto" w:fill="FFFFFF"/>
                <w:lang w:val="hy-AM"/>
              </w:rPr>
            </w:pPr>
            <w:r w:rsidRPr="00FF147F">
              <w:rPr>
                <w:sz w:val="18"/>
                <w:szCs w:val="18"/>
                <w:shd w:val="clear" w:color="auto" w:fill="FFFFFF"/>
                <w:lang w:val="hy-AM"/>
              </w:rPr>
              <w:lastRenderedPageBreak/>
              <w:t>Ընդունվել է ի գիտություն</w:t>
            </w:r>
          </w:p>
          <w:p w14:paraId="36F7B7E4" w14:textId="77777777" w:rsidR="00FF6F96" w:rsidRPr="000118AA" w:rsidRDefault="00FF6F96" w:rsidP="009766C9">
            <w:pPr>
              <w:spacing w:before="0" w:after="0"/>
              <w:ind w:firstLine="0"/>
              <w:jc w:val="center"/>
              <w:rPr>
                <w:sz w:val="18"/>
                <w:szCs w:val="18"/>
                <w:shd w:val="clear" w:color="auto" w:fill="FFFFFF"/>
                <w:lang w:val="hy-AM"/>
              </w:rPr>
            </w:pPr>
          </w:p>
        </w:tc>
      </w:tr>
      <w:tr w:rsidR="00FF6F96" w:rsidRPr="00FF6F96" w14:paraId="2D6ED39B" w14:textId="77777777" w:rsidTr="009B4E5F">
        <w:trPr>
          <w:trHeight w:val="558"/>
        </w:trPr>
        <w:tc>
          <w:tcPr>
            <w:tcW w:w="12950" w:type="dxa"/>
            <w:gridSpan w:val="5"/>
            <w:shd w:val="clear" w:color="auto" w:fill="auto"/>
            <w:vAlign w:val="center"/>
          </w:tcPr>
          <w:p w14:paraId="0994D2FC" w14:textId="77777777" w:rsidR="00FF6F96" w:rsidRPr="000118AA" w:rsidRDefault="00FF6F96" w:rsidP="009766C9">
            <w:pPr>
              <w:spacing w:before="0" w:after="0"/>
              <w:ind w:firstLine="0"/>
              <w:jc w:val="center"/>
              <w:rPr>
                <w:sz w:val="18"/>
                <w:szCs w:val="18"/>
                <w:shd w:val="clear" w:color="auto" w:fill="FFFFFF"/>
                <w:lang w:val="hy-AM"/>
              </w:rPr>
            </w:pPr>
            <w:r w:rsidRPr="000118AA">
              <w:rPr>
                <w:rFonts w:eastAsia="Times New Roman"/>
                <w:b/>
                <w:sz w:val="18"/>
                <w:szCs w:val="18"/>
                <w:lang w:val="hy-AM"/>
              </w:rPr>
              <w:lastRenderedPageBreak/>
              <w:t>ՀՀ Ո ԷԱՃԱՊՁԲ-2023/ՀԴՁ-4</w:t>
            </w:r>
          </w:p>
        </w:tc>
      </w:tr>
      <w:tr w:rsidR="00FF6F96" w:rsidRPr="00FD0DFF" w14:paraId="427E3A95" w14:textId="77777777" w:rsidTr="009B4E5F">
        <w:trPr>
          <w:trHeight w:val="558"/>
        </w:trPr>
        <w:tc>
          <w:tcPr>
            <w:tcW w:w="0" w:type="auto"/>
            <w:shd w:val="clear" w:color="auto" w:fill="auto"/>
            <w:vAlign w:val="center"/>
          </w:tcPr>
          <w:p w14:paraId="0FB8B4C8" w14:textId="33381D3B" w:rsidR="00FF6F96" w:rsidRPr="00FF6F96" w:rsidRDefault="005B5478" w:rsidP="009766C9">
            <w:pPr>
              <w:spacing w:before="0" w:after="0"/>
              <w:ind w:firstLine="0"/>
              <w:rPr>
                <w:b/>
                <w:sz w:val="18"/>
                <w:szCs w:val="18"/>
                <w:shd w:val="clear" w:color="auto" w:fill="FFFFFF"/>
              </w:rPr>
            </w:pPr>
            <w:r>
              <w:rPr>
                <w:b/>
                <w:sz w:val="18"/>
                <w:szCs w:val="18"/>
                <w:shd w:val="clear" w:color="auto" w:fill="FFFFFF"/>
              </w:rPr>
              <w:t>24</w:t>
            </w:r>
          </w:p>
        </w:tc>
        <w:tc>
          <w:tcPr>
            <w:tcW w:w="6693" w:type="dxa"/>
            <w:shd w:val="clear" w:color="auto" w:fill="auto"/>
          </w:tcPr>
          <w:p w14:paraId="3BFC1D78" w14:textId="77777777" w:rsidR="00FF6F96" w:rsidRPr="000118AA" w:rsidRDefault="00FF6F96" w:rsidP="009766C9">
            <w:pPr>
              <w:spacing w:before="0" w:after="0"/>
              <w:ind w:firstLine="0"/>
              <w:contextualSpacing/>
              <w:rPr>
                <w:rFonts w:eastAsia="Times New Roman"/>
                <w:b/>
                <w:sz w:val="18"/>
                <w:szCs w:val="18"/>
                <w:lang w:val="hy-AM" w:eastAsia="ru-RU"/>
              </w:rPr>
            </w:pPr>
            <w:r w:rsidRPr="000118AA">
              <w:rPr>
                <w:rFonts w:eastAsia="Times New Roman"/>
                <w:sz w:val="18"/>
                <w:szCs w:val="18"/>
                <w:lang w:val="hy-AM" w:eastAsia="ru-RU"/>
              </w:rPr>
              <w:t>2023 թվականի օգոստոսի 18-ին ՍիստեմԷքս ՍՊ ընկերությունը ամենօրյա կոշկեղենի մասով կրկին ներկայացրել է Փորձարկման արձանագրություն N 2-20230818-4 և Փորձարկման արդյունքները փաստաթղթերը, որտեղ ցուցանիշների արժեքը սահմանող ՆՓ-ի համար սյունակում, ինչպես նաև</w:t>
            </w:r>
            <w:r w:rsidRPr="000118AA">
              <w:rPr>
                <w:rFonts w:eastAsia="Times New Roman"/>
                <w:sz w:val="18"/>
                <w:szCs w:val="18"/>
                <w:u w:val="single"/>
                <w:lang w:val="hy-AM" w:eastAsia="ru-RU"/>
              </w:rPr>
              <w:t xml:space="preserve"> </w:t>
            </w:r>
            <w:r w:rsidRPr="000118AA">
              <w:rPr>
                <w:rFonts w:eastAsia="Times New Roman"/>
                <w:sz w:val="18"/>
                <w:szCs w:val="18"/>
                <w:lang w:val="hy-AM" w:eastAsia="ru-RU"/>
              </w:rPr>
              <w:t>Եզրակացությունում որպես հիմք է նշվել այլ ծածկագրով գնման (ՀՀ Ո ԷԱՃԱՊՁԲ-ՀԱՆԴԵՐՁԱՆՔ/2023/Հ-20-7 համաձայնագիր 1 2.03</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2023)</w:t>
            </w:r>
            <w:r w:rsidRPr="000118AA">
              <w:rPr>
                <w:rFonts w:eastAsia="Times New Roman" w:cs="GHEA Grapalat"/>
                <w:sz w:val="18"/>
                <w:szCs w:val="18"/>
                <w:lang w:val="hy-AM" w:eastAsia="ru-RU"/>
              </w:rPr>
              <w:t>պ</w:t>
            </w:r>
            <w:r w:rsidRPr="000118AA">
              <w:rPr>
                <w:rFonts w:eastAsia="Times New Roman"/>
                <w:sz w:val="18"/>
                <w:szCs w:val="18"/>
                <w:lang w:val="hy-AM" w:eastAsia="ru-RU"/>
              </w:rPr>
              <w:t>այմանագիրը:</w:t>
            </w:r>
            <w:r w:rsidRPr="000118AA">
              <w:rPr>
                <w:rFonts w:eastAsia="Times New Roman" w:cs="GHEA Grapalat"/>
                <w:sz w:val="18"/>
                <w:szCs w:val="18"/>
                <w:lang w:val="hy-AM" w:eastAsia="ru-RU"/>
              </w:rPr>
              <w:t xml:space="preserve"> </w:t>
            </w:r>
          </w:p>
          <w:p w14:paraId="52036301" w14:textId="77777777" w:rsidR="00FF6F96" w:rsidRPr="000118AA" w:rsidRDefault="00FF6F96" w:rsidP="009766C9">
            <w:pPr>
              <w:spacing w:before="0" w:after="0"/>
              <w:ind w:firstLine="0"/>
              <w:rPr>
                <w:rFonts w:eastAsia="Times New Roman"/>
                <w:sz w:val="18"/>
                <w:szCs w:val="18"/>
                <w:lang w:val="hy-AM"/>
              </w:rPr>
            </w:pPr>
            <w:r w:rsidRPr="000118AA">
              <w:rPr>
                <w:rFonts w:eastAsia="Times New Roman"/>
                <w:sz w:val="18"/>
                <w:szCs w:val="18"/>
                <w:lang w:val="hy-AM"/>
              </w:rPr>
              <w:t xml:space="preserve">Այսպիսով` ըստ էության փորձաքննության կողմից ներկայացված փաթեթում առկա են անհամապատասխանություններ, մասնավորապես Հանդերձանքի ապահովման բաժնի պահեստից նմուշառում կատարելու վերաբերյալ արձանագրություն և </w:t>
            </w:r>
            <w:r w:rsidRPr="000118AA">
              <w:rPr>
                <w:rFonts w:eastAsia="Times New Roman"/>
                <w:sz w:val="18"/>
                <w:szCs w:val="18"/>
                <w:lang w:val="hy-AM" w:eastAsia="ru-RU"/>
              </w:rPr>
              <w:t xml:space="preserve">Փորձարկման արձանագրություն փաստաթղթերում </w:t>
            </w:r>
            <w:r w:rsidRPr="000118AA">
              <w:rPr>
                <w:rFonts w:eastAsia="Times New Roman"/>
                <w:sz w:val="18"/>
                <w:szCs w:val="18"/>
                <w:lang w:val="hy-AM" w:eastAsia="ru-RU"/>
              </w:rPr>
              <w:lastRenderedPageBreak/>
              <w:t>նշված է, որ փորձաքննություն իրականացվելու է </w:t>
            </w:r>
            <w:r w:rsidRPr="000118AA">
              <w:rPr>
                <w:rFonts w:eastAsia="Times New Roman" w:cs="GHEA Grapalat"/>
                <w:sz w:val="18"/>
                <w:szCs w:val="18"/>
                <w:lang w:val="hy-AM" w:eastAsia="ru-RU"/>
              </w:rPr>
              <w:t>ՀՀ</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Ո</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ԷԱՃԱՊՁ</w:t>
            </w:r>
            <w:r w:rsidRPr="000118AA">
              <w:rPr>
                <w:rFonts w:eastAsia="Times New Roman"/>
                <w:sz w:val="18"/>
                <w:szCs w:val="18"/>
                <w:lang w:val="hy-AM" w:eastAsia="ru-RU"/>
              </w:rPr>
              <w:t>-2023/</w:t>
            </w:r>
            <w:r w:rsidRPr="000118AA">
              <w:rPr>
                <w:rFonts w:eastAsia="Times New Roman" w:cs="GHEA Grapalat"/>
                <w:sz w:val="18"/>
                <w:szCs w:val="18"/>
                <w:lang w:val="hy-AM" w:eastAsia="ru-RU"/>
              </w:rPr>
              <w:t>ՀԴՁ</w:t>
            </w:r>
            <w:r w:rsidRPr="000118AA">
              <w:rPr>
                <w:rFonts w:eastAsia="Times New Roman"/>
                <w:sz w:val="18"/>
                <w:szCs w:val="18"/>
                <w:lang w:val="hy-AM" w:eastAsia="ru-RU"/>
              </w:rPr>
              <w:t xml:space="preserve">-4 </w:t>
            </w:r>
            <w:r w:rsidRPr="000118AA">
              <w:rPr>
                <w:rFonts w:eastAsia="Times New Roman" w:cs="GHEA Grapalat"/>
                <w:sz w:val="18"/>
                <w:szCs w:val="18"/>
                <w:lang w:val="hy-AM" w:eastAsia="ru-RU"/>
              </w:rPr>
              <w:t>պայմանագրի</w:t>
            </w:r>
            <w:r w:rsidRPr="000118AA">
              <w:rPr>
                <w:rFonts w:eastAsia="Times New Roman"/>
                <w:sz w:val="18"/>
                <w:szCs w:val="18"/>
                <w:lang w:val="hy-AM" w:eastAsia="ru-RU"/>
              </w:rPr>
              <w:t xml:space="preserve"> շրջանակներում մատակարարված ապրանքների մասով, իսկ Փորձարկման արդյունքները փաստաթղթում նշված է, որ փորձարկման արդյունքները վերաբերվում են ՀՀ Ո ԷԱՃԱՊՁԲ-ՀԱՆԴԵՐՁԱՆՔ/2023/Հ-20-7 պայմանագրին, որը չի նույնականացվում վերը նշված փաստաթղթերի հետ։ Հաշվի առնելով վերը նշվածը հայտը նախագծող պաշտոնատար անձի կողմից պետք է տրվեր դրական եզրակացությունը, իսկ </w:t>
            </w:r>
            <w:r w:rsidRPr="000118AA">
              <w:rPr>
                <w:rFonts w:eastAsia="Times New Roman"/>
                <w:sz w:val="18"/>
                <w:szCs w:val="18"/>
                <w:lang w:val="hy-AM"/>
              </w:rPr>
              <w:t xml:space="preserve">պատասխանատու ստորաբաժանման կողմից ապրանքները պետք է ընդունվեն միայն փորձաքննության փաստաթղթերում անհրաժեշտ ճշտումներ և հստակեցումներ կատարելուց հետո, որը, ըստ էության երկրորդ և երրորդ եռամսյակների ընթացքում չի կատարվել։ </w:t>
            </w:r>
          </w:p>
        </w:tc>
        <w:tc>
          <w:tcPr>
            <w:tcW w:w="982" w:type="dxa"/>
            <w:shd w:val="clear" w:color="auto" w:fill="auto"/>
            <w:vAlign w:val="center"/>
          </w:tcPr>
          <w:p w14:paraId="66F9F21B" w14:textId="77777777" w:rsidR="00FF6F96" w:rsidRPr="000118AA" w:rsidRDefault="00FF6F96" w:rsidP="009766C9">
            <w:pPr>
              <w:spacing w:before="0" w:after="0"/>
              <w:ind w:firstLine="0"/>
              <w:rPr>
                <w:sz w:val="18"/>
                <w:szCs w:val="18"/>
                <w:shd w:val="clear" w:color="auto" w:fill="FFFFFF"/>
                <w:lang w:val="hy-AM"/>
              </w:rPr>
            </w:pPr>
            <w:r w:rsidRPr="000118AA">
              <w:rPr>
                <w:sz w:val="18"/>
                <w:szCs w:val="18"/>
                <w:shd w:val="clear" w:color="auto" w:fill="FFFFFF"/>
                <w:lang w:val="hy-AM"/>
              </w:rPr>
              <w:lastRenderedPageBreak/>
              <w:t>Վերացված է</w:t>
            </w:r>
          </w:p>
        </w:tc>
        <w:tc>
          <w:tcPr>
            <w:tcW w:w="0" w:type="auto"/>
            <w:shd w:val="clear" w:color="auto" w:fill="auto"/>
            <w:vAlign w:val="center"/>
          </w:tcPr>
          <w:p w14:paraId="1DC9E05C" w14:textId="77777777" w:rsidR="00FF6F96" w:rsidRPr="000118AA" w:rsidRDefault="00FF6F96" w:rsidP="009766C9">
            <w:pPr>
              <w:pStyle w:val="ListParagraph"/>
              <w:spacing w:before="0" w:after="0"/>
              <w:ind w:left="0"/>
              <w:rPr>
                <w:rFonts w:eastAsia="Arial"/>
                <w:sz w:val="18"/>
                <w:szCs w:val="18"/>
                <w:lang w:val="hy-AM"/>
              </w:rPr>
            </w:pPr>
            <w:r w:rsidRPr="000118AA">
              <w:rPr>
                <w:rFonts w:eastAsia="Arial"/>
                <w:sz w:val="18"/>
                <w:szCs w:val="18"/>
                <w:lang w:val="hy-AM"/>
              </w:rPr>
              <w:t xml:space="preserve">Արձանագրված թերությունները № </w:t>
            </w:r>
            <w:hyperlink r:id="rId24" w:history="1">
              <w:r w:rsidRPr="000118AA">
                <w:rPr>
                  <w:rFonts w:eastAsia="Arial"/>
                  <w:sz w:val="18"/>
                  <w:szCs w:val="18"/>
                  <w:lang w:val="hy-AM"/>
                </w:rPr>
                <w:t>2-20230711-1</w:t>
              </w:r>
            </w:hyperlink>
            <w:r w:rsidRPr="000118AA">
              <w:rPr>
                <w:rFonts w:eastAsia="Arial"/>
                <w:sz w:val="18"/>
                <w:szCs w:val="18"/>
                <w:lang w:val="hy-AM"/>
              </w:rPr>
              <w:t xml:space="preserve"> առ 11</w:t>
            </w:r>
            <w:r w:rsidRPr="000118AA">
              <w:rPr>
                <w:rFonts w:ascii="Cambria Math" w:eastAsia="Arial" w:hAnsi="Cambria Math" w:cs="Cambria Math"/>
                <w:sz w:val="18"/>
                <w:szCs w:val="18"/>
                <w:lang w:val="hy-AM"/>
              </w:rPr>
              <w:t>․</w:t>
            </w:r>
            <w:r w:rsidRPr="000118AA">
              <w:rPr>
                <w:rFonts w:eastAsia="Arial"/>
                <w:sz w:val="18"/>
                <w:szCs w:val="18"/>
                <w:lang w:val="hy-AM"/>
              </w:rPr>
              <w:t>07</w:t>
            </w:r>
            <w:r w:rsidRPr="000118AA">
              <w:rPr>
                <w:rFonts w:ascii="Cambria Math" w:eastAsia="Arial" w:hAnsi="Cambria Math" w:cs="Cambria Math"/>
                <w:sz w:val="18"/>
                <w:szCs w:val="18"/>
                <w:lang w:val="hy-AM"/>
              </w:rPr>
              <w:t>․</w:t>
            </w:r>
            <w:r w:rsidRPr="000118AA">
              <w:rPr>
                <w:rFonts w:eastAsia="Arial"/>
                <w:sz w:val="18"/>
                <w:szCs w:val="18"/>
                <w:lang w:val="hy-AM"/>
              </w:rPr>
              <w:t xml:space="preserve">2023թ և  № </w:t>
            </w:r>
            <w:hyperlink r:id="rId25" w:history="1">
              <w:r w:rsidRPr="000118AA">
                <w:rPr>
                  <w:rFonts w:eastAsia="Arial"/>
                  <w:sz w:val="18"/>
                  <w:szCs w:val="18"/>
                  <w:lang w:val="hy-AM"/>
                </w:rPr>
                <w:t>2-20230818-</w:t>
              </w:r>
            </w:hyperlink>
            <w:r w:rsidRPr="000118AA">
              <w:rPr>
                <w:rFonts w:eastAsia="Arial"/>
                <w:sz w:val="18"/>
                <w:szCs w:val="18"/>
                <w:lang w:val="hy-AM"/>
              </w:rPr>
              <w:t>4 առ 18</w:t>
            </w:r>
            <w:r w:rsidRPr="000118AA">
              <w:rPr>
                <w:rFonts w:ascii="Cambria Math" w:eastAsia="Arial" w:hAnsi="Cambria Math" w:cs="Cambria Math"/>
                <w:sz w:val="18"/>
                <w:szCs w:val="18"/>
                <w:lang w:val="hy-AM"/>
              </w:rPr>
              <w:t>․</w:t>
            </w:r>
            <w:r w:rsidRPr="000118AA">
              <w:rPr>
                <w:rFonts w:eastAsia="Arial"/>
                <w:sz w:val="18"/>
                <w:szCs w:val="18"/>
                <w:lang w:val="hy-AM"/>
              </w:rPr>
              <w:t>08</w:t>
            </w:r>
            <w:r w:rsidRPr="000118AA">
              <w:rPr>
                <w:rFonts w:ascii="Cambria Math" w:eastAsia="Arial" w:hAnsi="Cambria Math" w:cs="Cambria Math"/>
                <w:sz w:val="18"/>
                <w:szCs w:val="18"/>
                <w:lang w:val="hy-AM"/>
              </w:rPr>
              <w:t>․</w:t>
            </w:r>
            <w:r w:rsidRPr="000118AA">
              <w:rPr>
                <w:rFonts w:eastAsia="Arial"/>
                <w:sz w:val="18"/>
                <w:szCs w:val="18"/>
                <w:lang w:val="hy-AM"/>
              </w:rPr>
              <w:t xml:space="preserve">2023թ փորձարկման արձանագրությունների մեջ ՀՀ Ո ԷԱՃԱՊՁ-2023/ՀԴՁ-4 պայմանագրի համարի և ամսաթվի սխալ վկայակոչումը «ՍԻՍՏԵՄԷՔՍ» ՍՊԸ </w:t>
            </w:r>
            <w:r w:rsidRPr="000118AA">
              <w:rPr>
                <w:rFonts w:eastAsia="Arial"/>
                <w:sz w:val="18"/>
                <w:szCs w:val="18"/>
                <w:lang w:val="hy-AM"/>
              </w:rPr>
              <w:lastRenderedPageBreak/>
              <w:t xml:space="preserve">օպերատորի անուշադրության արդյունք է, որը չի ազդում իրականացված աշխատանքների բովանդակության և ստացված արդյունքների հավաստիության  վրա։  </w:t>
            </w:r>
          </w:p>
          <w:p w14:paraId="64B0E823" w14:textId="77777777" w:rsidR="00FF6F96" w:rsidRPr="000118AA" w:rsidRDefault="00FF6F96" w:rsidP="009766C9">
            <w:pPr>
              <w:spacing w:before="0" w:after="0"/>
              <w:ind w:firstLine="142"/>
              <w:rPr>
                <w:sz w:val="18"/>
                <w:szCs w:val="18"/>
                <w:lang w:val="hy-AM"/>
              </w:rPr>
            </w:pPr>
            <w:r w:rsidRPr="000118AA">
              <w:rPr>
                <w:sz w:val="18"/>
                <w:szCs w:val="18"/>
                <w:lang w:val="hy-AM"/>
              </w:rPr>
              <w:t xml:space="preserve">   «ՍԻՍՏԵՄԷՔՍ» ՍՊԸ-ի կողմից տրված № </w:t>
            </w:r>
            <w:hyperlink r:id="rId26" w:history="1">
              <w:r w:rsidRPr="000118AA">
                <w:rPr>
                  <w:sz w:val="18"/>
                  <w:szCs w:val="18"/>
                  <w:lang w:val="hy-AM"/>
                </w:rPr>
                <w:t>2-20230818-4</w:t>
              </w:r>
            </w:hyperlink>
            <w:r w:rsidRPr="000118AA">
              <w:rPr>
                <w:sz w:val="18"/>
                <w:szCs w:val="18"/>
                <w:lang w:val="hy-AM"/>
              </w:rPr>
              <w:t xml:space="preserve"> առ 18</w:t>
            </w:r>
            <w:r w:rsidRPr="000118AA">
              <w:rPr>
                <w:rFonts w:ascii="Cambria Math" w:hAnsi="Cambria Math" w:cs="Cambria Math"/>
                <w:sz w:val="18"/>
                <w:szCs w:val="18"/>
                <w:lang w:val="hy-AM"/>
              </w:rPr>
              <w:t>․</w:t>
            </w:r>
            <w:r w:rsidRPr="000118AA">
              <w:rPr>
                <w:sz w:val="18"/>
                <w:szCs w:val="18"/>
                <w:lang w:val="hy-AM"/>
              </w:rPr>
              <w:t>08</w:t>
            </w:r>
            <w:r w:rsidRPr="000118AA">
              <w:rPr>
                <w:rFonts w:ascii="Cambria Math" w:hAnsi="Cambria Math" w:cs="Cambria Math"/>
                <w:sz w:val="18"/>
                <w:szCs w:val="18"/>
                <w:lang w:val="hy-AM"/>
              </w:rPr>
              <w:t>․</w:t>
            </w:r>
            <w:r w:rsidRPr="000118AA">
              <w:rPr>
                <w:sz w:val="18"/>
                <w:szCs w:val="18"/>
                <w:lang w:val="hy-AM"/>
              </w:rPr>
              <w:t xml:space="preserve">2023թ.  փորձարկման արձանագրության և հայտի մեջ նշված ՀՀ Ո ԷԱՃԱՊՁ-2023/ՀԴՁ-4  պայմանագրի ծածկագրի սխալ վկայակոչումը հանդիսանում է տեխնիկական վրիպակ, որը չի ազդում ստացված արդյունքների հավաստիության վրա, քանի որ փորձարկման արդյունքները տրվել են ճիշտ՝ </w:t>
            </w:r>
            <w:r w:rsidRPr="000118AA">
              <w:rPr>
                <w:b/>
                <w:sz w:val="18"/>
                <w:szCs w:val="18"/>
                <w:lang w:val="hy-AM"/>
              </w:rPr>
              <w:t xml:space="preserve">ՀՀ Ո ԷԱՃԱՊՁ-ՀԱՆԴԵՐՁԱՆՔ/2023/Հ-20-7 </w:t>
            </w:r>
            <w:r w:rsidRPr="000118AA">
              <w:rPr>
                <w:sz w:val="18"/>
                <w:szCs w:val="18"/>
                <w:lang w:val="hy-AM"/>
              </w:rPr>
              <w:t xml:space="preserve">պայմանագրի </w:t>
            </w:r>
            <w:r w:rsidRPr="000118AA">
              <w:rPr>
                <w:sz w:val="18"/>
                <w:szCs w:val="18"/>
                <w:lang w:val="hy-AM"/>
              </w:rPr>
              <w:lastRenderedPageBreak/>
              <w:t xml:space="preserve">տեխնիկական բնութագրի ցուցանիշների հիման վրա, մեջբերում՝ «Եզրակացություն՝ փորձարկված նմուշները </w:t>
            </w:r>
            <w:r w:rsidRPr="000118AA">
              <w:rPr>
                <w:b/>
                <w:sz w:val="18"/>
                <w:szCs w:val="18"/>
                <w:lang w:val="hy-AM"/>
              </w:rPr>
              <w:t xml:space="preserve">համապատասխանում են, </w:t>
            </w:r>
            <w:r w:rsidRPr="000118AA">
              <w:rPr>
                <w:sz w:val="18"/>
                <w:szCs w:val="18"/>
                <w:lang w:val="hy-AM"/>
              </w:rPr>
              <w:t>գնման պայմանագիր</w:t>
            </w:r>
            <w:r w:rsidRPr="000118AA">
              <w:rPr>
                <w:b/>
                <w:sz w:val="18"/>
                <w:szCs w:val="18"/>
                <w:lang w:val="hy-AM"/>
              </w:rPr>
              <w:t xml:space="preserve"> ՀՀ Ո ԷԱՃԱՊՁ-ՀԱՆԴԵՐՁԱՆՔ/2023/Հ-20-7</w:t>
            </w:r>
            <w:r w:rsidRPr="000118AA">
              <w:rPr>
                <w:sz w:val="18"/>
                <w:szCs w:val="18"/>
                <w:lang w:val="hy-AM"/>
              </w:rPr>
              <w:t xml:space="preserve">, համաձայնագիր 1, 02.03.23»։ Պատասխանատու ստորաբաժանման հայտը նախագծող պաշտոնատար անձի կողմից տրվել է դրական եզրակացություն </w:t>
            </w:r>
            <w:r w:rsidRPr="000118AA">
              <w:rPr>
                <w:b/>
                <w:sz w:val="18"/>
                <w:szCs w:val="18"/>
                <w:lang w:val="hy-AM"/>
              </w:rPr>
              <w:t xml:space="preserve">ՀՀ Ո ԷԱՃԱՊՁ-ՀԱՆԴԵՐՁԱՆՔ/2023/Հ-20-7 </w:t>
            </w:r>
            <w:r w:rsidRPr="000118AA">
              <w:rPr>
                <w:sz w:val="18"/>
                <w:szCs w:val="18"/>
                <w:lang w:val="hy-AM"/>
              </w:rPr>
              <w:t>ծածկագրով</w:t>
            </w:r>
            <w:r w:rsidRPr="000118AA">
              <w:rPr>
                <w:b/>
                <w:sz w:val="18"/>
                <w:szCs w:val="18"/>
                <w:lang w:val="hy-AM"/>
              </w:rPr>
              <w:t xml:space="preserve"> ճիշտ</w:t>
            </w:r>
            <w:r w:rsidRPr="000118AA">
              <w:rPr>
                <w:sz w:val="18"/>
                <w:szCs w:val="18"/>
                <w:lang w:val="hy-AM"/>
              </w:rPr>
              <w:t xml:space="preserve"> պայմանագրին՝ հաշվի առնելով փորձարկված նմուշի  ցուցանիշների տեխնիկական բնութագրին համապատասխանությանը։  </w:t>
            </w:r>
          </w:p>
          <w:p w14:paraId="71C661D3" w14:textId="77777777" w:rsidR="00FF6F96" w:rsidRPr="000118AA" w:rsidRDefault="00FF6F96" w:rsidP="009766C9">
            <w:pPr>
              <w:spacing w:before="0" w:after="0"/>
              <w:rPr>
                <w:sz w:val="18"/>
                <w:szCs w:val="18"/>
                <w:shd w:val="clear" w:color="auto" w:fill="FFFFFF"/>
                <w:lang w:val="hy-AM"/>
              </w:rPr>
            </w:pPr>
          </w:p>
        </w:tc>
        <w:tc>
          <w:tcPr>
            <w:tcW w:w="0" w:type="auto"/>
          </w:tcPr>
          <w:p w14:paraId="62A3D70F" w14:textId="7D753081" w:rsidR="00FF6F96" w:rsidRPr="00FF147F" w:rsidRDefault="00FF6F96" w:rsidP="009766C9">
            <w:pPr>
              <w:spacing w:before="0" w:after="0"/>
              <w:ind w:firstLine="0"/>
              <w:rPr>
                <w:sz w:val="18"/>
                <w:szCs w:val="18"/>
                <w:shd w:val="clear" w:color="auto" w:fill="FFFFFF"/>
                <w:lang w:val="hy-AM"/>
              </w:rPr>
            </w:pPr>
            <w:bookmarkStart w:id="73" w:name="_GoBack"/>
            <w:bookmarkEnd w:id="73"/>
          </w:p>
        </w:tc>
      </w:tr>
      <w:tr w:rsidR="00FF6F96" w:rsidRPr="00FF6F96" w14:paraId="5BD6FBCA" w14:textId="77777777" w:rsidTr="009B4E5F">
        <w:trPr>
          <w:trHeight w:val="558"/>
        </w:trPr>
        <w:tc>
          <w:tcPr>
            <w:tcW w:w="12950" w:type="dxa"/>
            <w:gridSpan w:val="5"/>
            <w:shd w:val="clear" w:color="auto" w:fill="auto"/>
            <w:vAlign w:val="center"/>
          </w:tcPr>
          <w:p w14:paraId="7F9A41B0" w14:textId="77777777" w:rsidR="00FF6F96" w:rsidRPr="000118AA" w:rsidRDefault="00FF6F96" w:rsidP="009766C9">
            <w:pPr>
              <w:spacing w:before="0" w:after="0"/>
              <w:ind w:firstLine="0"/>
              <w:jc w:val="center"/>
              <w:rPr>
                <w:sz w:val="18"/>
                <w:szCs w:val="18"/>
                <w:shd w:val="clear" w:color="auto" w:fill="FFFFFF"/>
                <w:lang w:val="hy-AM"/>
              </w:rPr>
            </w:pPr>
            <w:r w:rsidRPr="000118AA">
              <w:rPr>
                <w:rFonts w:eastAsia="Times New Roman"/>
                <w:b/>
                <w:sz w:val="18"/>
                <w:szCs w:val="18"/>
                <w:lang w:val="hy-AM"/>
              </w:rPr>
              <w:lastRenderedPageBreak/>
              <w:t>«ՀՀ Ո ԷԱՃԱՊՁԲ-24-ՄԵՔԵՆԱ-2023-1»</w:t>
            </w:r>
          </w:p>
        </w:tc>
      </w:tr>
      <w:tr w:rsidR="00FF6F96" w:rsidRPr="00FD0DFF" w14:paraId="146A2AC8" w14:textId="77777777" w:rsidTr="009B4E5F">
        <w:trPr>
          <w:trHeight w:val="558"/>
        </w:trPr>
        <w:tc>
          <w:tcPr>
            <w:tcW w:w="0" w:type="auto"/>
            <w:shd w:val="clear" w:color="auto" w:fill="auto"/>
            <w:vAlign w:val="center"/>
          </w:tcPr>
          <w:p w14:paraId="61866227" w14:textId="391B8EDE" w:rsidR="00FF6F96" w:rsidRPr="00FF6F96" w:rsidRDefault="005B5478" w:rsidP="009766C9">
            <w:pPr>
              <w:spacing w:before="0" w:after="0"/>
              <w:ind w:firstLine="0"/>
              <w:rPr>
                <w:b/>
                <w:sz w:val="18"/>
                <w:szCs w:val="18"/>
                <w:shd w:val="clear" w:color="auto" w:fill="FFFFFF"/>
              </w:rPr>
            </w:pPr>
            <w:r>
              <w:rPr>
                <w:b/>
                <w:sz w:val="18"/>
                <w:szCs w:val="18"/>
                <w:shd w:val="clear" w:color="auto" w:fill="FFFFFF"/>
              </w:rPr>
              <w:t>25</w:t>
            </w:r>
          </w:p>
        </w:tc>
        <w:tc>
          <w:tcPr>
            <w:tcW w:w="6693" w:type="dxa"/>
            <w:shd w:val="clear" w:color="auto" w:fill="auto"/>
          </w:tcPr>
          <w:p w14:paraId="7B704FFA" w14:textId="77777777" w:rsidR="00FF6F96" w:rsidRPr="000118AA" w:rsidRDefault="00FF6F96" w:rsidP="009766C9">
            <w:pPr>
              <w:spacing w:before="0" w:after="0"/>
              <w:ind w:firstLine="0"/>
              <w:contextualSpacing/>
              <w:rPr>
                <w:rFonts w:eastAsia="Times New Roman"/>
                <w:sz w:val="18"/>
                <w:szCs w:val="18"/>
                <w:lang w:val="hy-AM" w:eastAsia="ru-RU"/>
              </w:rPr>
            </w:pPr>
            <w:r w:rsidRPr="000118AA">
              <w:rPr>
                <w:sz w:val="18"/>
                <w:szCs w:val="18"/>
                <w:lang w:val="hy-AM"/>
              </w:rPr>
              <w:t xml:space="preserve">«ՀՀ Ո ԷԱՃԱՊՁԲ-24-ՄԵՔԵՆԱ-2023-1» պայմանագրի տեխնիկական բնութագրով սահմանվել է, որ ձեռք բերվող Շկոդա Սուպերբ մակնիշի մեքենայի քաշը պետք է լինի 1460կգ (1535-75=1460կգ), սակայն մեքենաների ներմուծման ՀՀ սահմանին հայտարարագրման փաստաթղթերի (CMR) համաձայն Շկոդա Սուպերբ մակնիշի թվով մեկ մեքենայի բրուտտո քաշը կազմել է 1576կգ: Արդյունքում պարզ է դառնում, որ մատակարարված թվով 65 Շկոդա Սուպերբ մեքենաների քաշերը ավելին են պայմանագրի տեխնիկական բնութագրով պահանջվող մեքենաների քաշից: Չեն պահպանվել «ՀՀ Ո ԷԱՃԱՊՁԲ-24-ՄԵՔԵՆԱ-2023-1» պայմանագրի 1.1 կետի, 2.4.4 կետի, 5.3 կետի պահանջները, որոնց վրա հասնելու հետևանքով պետք է պատասխանատվության միջոց կիրառվեր մատակարարի նկատմամբ պայմանագրի 6.3 կետով սահմանվածի համապատասխան    </w:t>
            </w:r>
          </w:p>
        </w:tc>
        <w:tc>
          <w:tcPr>
            <w:tcW w:w="982" w:type="dxa"/>
            <w:shd w:val="clear" w:color="auto" w:fill="auto"/>
            <w:vAlign w:val="center"/>
          </w:tcPr>
          <w:p w14:paraId="1EB9138C" w14:textId="77777777" w:rsidR="00FF6F96" w:rsidRPr="000118AA" w:rsidRDefault="00FF6F96" w:rsidP="009766C9">
            <w:pPr>
              <w:spacing w:before="0" w:after="0"/>
              <w:ind w:firstLine="0"/>
              <w:rPr>
                <w:sz w:val="18"/>
                <w:szCs w:val="18"/>
                <w:shd w:val="clear" w:color="auto" w:fill="FFFFFF"/>
                <w:lang w:val="hy-AM"/>
              </w:rPr>
            </w:pPr>
            <w:r>
              <w:rPr>
                <w:sz w:val="18"/>
                <w:szCs w:val="18"/>
                <w:shd w:val="clear" w:color="auto" w:fill="FFFFFF"/>
              </w:rPr>
              <w:t>Ը</w:t>
            </w:r>
            <w:r w:rsidRPr="000118AA">
              <w:rPr>
                <w:sz w:val="18"/>
                <w:szCs w:val="18"/>
                <w:shd w:val="clear" w:color="auto" w:fill="FFFFFF"/>
                <w:lang w:val="hy-AM"/>
              </w:rPr>
              <w:t>նթացքում է</w:t>
            </w:r>
          </w:p>
        </w:tc>
        <w:tc>
          <w:tcPr>
            <w:tcW w:w="0" w:type="auto"/>
            <w:shd w:val="clear" w:color="auto" w:fill="auto"/>
          </w:tcPr>
          <w:p w14:paraId="3D2FA0BA" w14:textId="77777777" w:rsidR="00FF6F96" w:rsidRPr="000118AA" w:rsidRDefault="00FF6F96" w:rsidP="009766C9">
            <w:pPr>
              <w:spacing w:before="0" w:after="0"/>
              <w:ind w:firstLine="0"/>
              <w:rPr>
                <w:sz w:val="18"/>
                <w:szCs w:val="18"/>
                <w:shd w:val="clear" w:color="auto" w:fill="FFFFFF"/>
                <w:lang w:val="hy-AM"/>
              </w:rPr>
            </w:pPr>
            <w:r w:rsidRPr="000118AA">
              <w:rPr>
                <w:sz w:val="18"/>
                <w:szCs w:val="18"/>
                <w:lang w:val="hy-AM"/>
              </w:rPr>
              <w:t xml:space="preserve">Տրանսպորտային միջոցները </w:t>
            </w:r>
            <w:r w:rsidRPr="000118AA">
              <w:rPr>
                <w:sz w:val="18"/>
                <w:szCs w:val="18"/>
                <w:shd w:val="clear" w:color="auto" w:fill="FFFFFF"/>
                <w:lang w:val="hy-AM"/>
              </w:rPr>
              <w:t></w:t>
            </w:r>
            <w:r w:rsidRPr="000118AA">
              <w:rPr>
                <w:sz w:val="18"/>
                <w:szCs w:val="18"/>
                <w:lang w:val="hy-AM"/>
              </w:rPr>
              <w:t>Չեխ ավտո</w:t>
            </w:r>
            <w:r w:rsidRPr="000118AA">
              <w:rPr>
                <w:rFonts w:cs="Arial"/>
                <w:sz w:val="18"/>
                <w:szCs w:val="18"/>
                <w:shd w:val="clear" w:color="auto" w:fill="FFFFFF"/>
                <w:lang w:val="hy-AM"/>
              </w:rPr>
              <w:t></w:t>
            </w:r>
            <w:r w:rsidRPr="000118AA">
              <w:rPr>
                <w:sz w:val="18"/>
                <w:szCs w:val="18"/>
                <w:lang w:val="hy-AM"/>
              </w:rPr>
              <w:t xml:space="preserve"> ընկերության կողմից մատակարարվել են տեխնիկական հագեցվածության համապատասխանության վերաբերյալ տեղեկանքի հետ միասին, ըստ որի դրանց քաշը համապատասխանում է ինչպես ընկերության կողմից ներկայացված հայտում, այնպես էլ կնքված պայմանագրում նշված քաշին։</w:t>
            </w:r>
          </w:p>
        </w:tc>
        <w:tc>
          <w:tcPr>
            <w:tcW w:w="0" w:type="auto"/>
          </w:tcPr>
          <w:p w14:paraId="6735C241" w14:textId="07C60355" w:rsidR="00FF6F96" w:rsidRPr="000118AA" w:rsidRDefault="00FF6F96" w:rsidP="009766C9">
            <w:pPr>
              <w:spacing w:before="0" w:after="0"/>
              <w:ind w:firstLine="0"/>
              <w:rPr>
                <w:sz w:val="18"/>
                <w:szCs w:val="18"/>
                <w:shd w:val="clear" w:color="auto" w:fill="FFFFFF"/>
                <w:lang w:val="hy-AM"/>
              </w:rPr>
            </w:pPr>
          </w:p>
        </w:tc>
      </w:tr>
      <w:tr w:rsidR="00696BB1" w:rsidRPr="00FD0DFF" w14:paraId="5B06B0C8" w14:textId="77777777" w:rsidTr="009B4E5F">
        <w:trPr>
          <w:trHeight w:val="558"/>
        </w:trPr>
        <w:tc>
          <w:tcPr>
            <w:tcW w:w="0" w:type="auto"/>
            <w:shd w:val="clear" w:color="auto" w:fill="auto"/>
            <w:vAlign w:val="center"/>
          </w:tcPr>
          <w:p w14:paraId="47F7F51A" w14:textId="708CE214" w:rsidR="00696BB1" w:rsidRPr="00696BB1" w:rsidRDefault="005B5478" w:rsidP="009766C9">
            <w:pPr>
              <w:spacing w:before="0" w:after="0"/>
              <w:ind w:firstLine="0"/>
              <w:rPr>
                <w:b/>
                <w:sz w:val="18"/>
                <w:szCs w:val="18"/>
                <w:shd w:val="clear" w:color="auto" w:fill="FFFFFF"/>
              </w:rPr>
            </w:pPr>
            <w:r>
              <w:rPr>
                <w:b/>
                <w:sz w:val="18"/>
                <w:szCs w:val="18"/>
                <w:shd w:val="clear" w:color="auto" w:fill="FFFFFF"/>
              </w:rPr>
              <w:t>26</w:t>
            </w:r>
          </w:p>
        </w:tc>
        <w:tc>
          <w:tcPr>
            <w:tcW w:w="6693" w:type="dxa"/>
            <w:shd w:val="clear" w:color="auto" w:fill="auto"/>
          </w:tcPr>
          <w:p w14:paraId="0E82B400" w14:textId="77777777" w:rsidR="00696BB1" w:rsidRPr="000118AA" w:rsidRDefault="00696BB1" w:rsidP="009766C9">
            <w:pPr>
              <w:spacing w:before="0" w:after="0"/>
              <w:ind w:firstLine="0"/>
              <w:contextualSpacing/>
              <w:rPr>
                <w:rFonts w:eastAsia="Times New Roman"/>
                <w:sz w:val="18"/>
                <w:szCs w:val="18"/>
                <w:lang w:val="hy-AM" w:eastAsia="ru-RU"/>
              </w:rPr>
            </w:pPr>
            <w:r w:rsidRPr="000118AA">
              <w:rPr>
                <w:rFonts w:eastAsia="Times New Roman"/>
                <w:sz w:val="18"/>
                <w:szCs w:val="18"/>
                <w:lang w:val="hy-AM"/>
              </w:rPr>
              <w:t xml:space="preserve">«ՀՀ Ո ԷԱՃԱՊՁԲ-24-ՄԵՔԵՆԱ-2023-1» պայմանագրի տեխնիկական բնութագրով սահմանվել է, որ ձեռք բերվող Շկոդա Սուպերբ մակնիշի մեքենայի ճանապարհային լուսածերպը (կլիռենս) պետք է կազմի 155մմ: Հաշվեքննության ընթացքում ուսումնասիրվեցին https://www.skoda-auto.com/models/range/superb պաշտոնական կայքում զետեղված մասնագիտական տեղեկատվությունը, որի արդյունքում արձանագրվեց, որ Շկոդա Սուպերբ մակնիշի մեքենայի ճանապարհային լուսածերպը (կլիռենս) </w:t>
            </w:r>
            <w:r w:rsidRPr="000118AA">
              <w:rPr>
                <w:rFonts w:eastAsia="Times New Roman"/>
                <w:sz w:val="18"/>
                <w:szCs w:val="18"/>
                <w:lang w:val="hy-AM"/>
              </w:rPr>
              <w:lastRenderedPageBreak/>
              <w:t>կազմում է 138մմ: Փաստացի ստացվում է, որ մատակարարված Շկոդա Սուպերբ մակնիշի մեքենաների ճանապարհային լուսածերպը պակաս է պայմանագրի տեխնիկական բնութագրով պահանջվող մեքենաների ճանապարհային լուսածերպից՝ շուրջ 17մմ-ով: Վաճառողի կողմից չեն պահպանվել  «ՀՀ Ո ԷԱՃԱՊՁԲ-24-ՄԵՔԵՆԱ-2023-1» պայմանագրի 1.1 և 2.4.4 կետերի պահանջները, ինչի արդյունքում պետք է պատասխանատվության միջոց կիրառվեր նրա նկատմամբ պայմանագրի 6</w:t>
            </w:r>
            <w:r w:rsidRPr="000118AA">
              <w:rPr>
                <w:rFonts w:ascii="Cambria Math" w:eastAsia="Times New Roman" w:hAnsi="Cambria Math" w:cs="Cambria Math"/>
                <w:sz w:val="18"/>
                <w:szCs w:val="18"/>
                <w:lang w:val="hy-AM"/>
              </w:rPr>
              <w:t>․</w:t>
            </w:r>
            <w:r w:rsidRPr="000118AA">
              <w:rPr>
                <w:rFonts w:eastAsia="Times New Roman"/>
                <w:sz w:val="18"/>
                <w:szCs w:val="18"/>
                <w:lang w:val="hy-AM"/>
              </w:rPr>
              <w:t xml:space="preserve">3 </w:t>
            </w:r>
            <w:r w:rsidRPr="000118AA">
              <w:rPr>
                <w:rFonts w:eastAsia="Times New Roman" w:cs="GHEA Grapalat"/>
                <w:sz w:val="18"/>
                <w:szCs w:val="18"/>
                <w:lang w:val="hy-AM"/>
              </w:rPr>
              <w:t>կետով</w:t>
            </w:r>
            <w:r w:rsidRPr="000118AA">
              <w:rPr>
                <w:rFonts w:eastAsia="Times New Roman"/>
                <w:sz w:val="18"/>
                <w:szCs w:val="18"/>
                <w:lang w:val="hy-AM"/>
              </w:rPr>
              <w:t xml:space="preserve"> </w:t>
            </w:r>
            <w:r w:rsidRPr="000118AA">
              <w:rPr>
                <w:rFonts w:eastAsia="Times New Roman" w:cs="GHEA Grapalat"/>
                <w:sz w:val="18"/>
                <w:szCs w:val="18"/>
                <w:lang w:val="hy-AM"/>
              </w:rPr>
              <w:t>սահմանվածի</w:t>
            </w:r>
            <w:r w:rsidRPr="000118AA">
              <w:rPr>
                <w:rFonts w:eastAsia="Times New Roman"/>
                <w:sz w:val="18"/>
                <w:szCs w:val="18"/>
                <w:lang w:val="hy-AM"/>
              </w:rPr>
              <w:t xml:space="preserve"> </w:t>
            </w:r>
            <w:r w:rsidRPr="000118AA">
              <w:rPr>
                <w:rFonts w:eastAsia="Times New Roman" w:cs="GHEA Grapalat"/>
                <w:sz w:val="18"/>
                <w:szCs w:val="18"/>
                <w:lang w:val="hy-AM"/>
              </w:rPr>
              <w:t>համապատասխան</w:t>
            </w:r>
            <w:r w:rsidRPr="000118AA">
              <w:rPr>
                <w:rFonts w:eastAsia="Times New Roman"/>
                <w:sz w:val="18"/>
                <w:szCs w:val="18"/>
                <w:lang w:val="hy-AM"/>
              </w:rPr>
              <w:t xml:space="preserve">:                                  </w:t>
            </w:r>
          </w:p>
        </w:tc>
        <w:tc>
          <w:tcPr>
            <w:tcW w:w="982" w:type="dxa"/>
            <w:shd w:val="clear" w:color="auto" w:fill="auto"/>
            <w:vAlign w:val="center"/>
          </w:tcPr>
          <w:p w14:paraId="47401767" w14:textId="77777777" w:rsidR="00696BB1" w:rsidRPr="000118AA" w:rsidRDefault="00696BB1" w:rsidP="009766C9">
            <w:pPr>
              <w:spacing w:before="0" w:after="0"/>
              <w:ind w:firstLine="0"/>
              <w:rPr>
                <w:sz w:val="18"/>
                <w:szCs w:val="18"/>
                <w:shd w:val="clear" w:color="auto" w:fill="FFFFFF"/>
                <w:lang w:val="hy-AM"/>
              </w:rPr>
            </w:pPr>
            <w:r>
              <w:rPr>
                <w:sz w:val="18"/>
                <w:szCs w:val="18"/>
                <w:shd w:val="clear" w:color="auto" w:fill="FFFFFF"/>
              </w:rPr>
              <w:lastRenderedPageBreak/>
              <w:t>Ը</w:t>
            </w:r>
            <w:r w:rsidRPr="000118AA">
              <w:rPr>
                <w:sz w:val="18"/>
                <w:szCs w:val="18"/>
                <w:shd w:val="clear" w:color="auto" w:fill="FFFFFF"/>
                <w:lang w:val="hy-AM"/>
              </w:rPr>
              <w:t>նթացքում է</w:t>
            </w:r>
          </w:p>
        </w:tc>
        <w:tc>
          <w:tcPr>
            <w:tcW w:w="0" w:type="auto"/>
            <w:shd w:val="clear" w:color="auto" w:fill="auto"/>
            <w:vAlign w:val="center"/>
          </w:tcPr>
          <w:p w14:paraId="00CE9520" w14:textId="77777777" w:rsidR="00696BB1" w:rsidRPr="000118AA" w:rsidRDefault="00696BB1" w:rsidP="009766C9">
            <w:pPr>
              <w:spacing w:before="0" w:after="0"/>
              <w:rPr>
                <w:sz w:val="18"/>
                <w:szCs w:val="18"/>
                <w:shd w:val="clear" w:color="auto" w:fill="FFFFFF"/>
                <w:lang w:val="hy-AM"/>
              </w:rPr>
            </w:pPr>
            <w:r w:rsidRPr="000118AA">
              <w:rPr>
                <w:sz w:val="18"/>
                <w:szCs w:val="18"/>
                <w:lang w:val="hy-AM"/>
              </w:rPr>
              <w:t xml:space="preserve">Տրանսպորտային միջոցները </w:t>
            </w:r>
            <w:r w:rsidRPr="000118AA">
              <w:rPr>
                <w:color w:val="000000"/>
                <w:sz w:val="18"/>
                <w:szCs w:val="18"/>
                <w:shd w:val="clear" w:color="auto" w:fill="FFFFFF"/>
                <w:lang w:val="hy-AM"/>
              </w:rPr>
              <w:t></w:t>
            </w:r>
            <w:r w:rsidRPr="000118AA">
              <w:rPr>
                <w:sz w:val="18"/>
                <w:szCs w:val="18"/>
                <w:lang w:val="hy-AM"/>
              </w:rPr>
              <w:t>Չեխ ավտո</w:t>
            </w:r>
            <w:r w:rsidRPr="000118AA">
              <w:rPr>
                <w:rFonts w:cs="Arial"/>
                <w:sz w:val="18"/>
                <w:szCs w:val="18"/>
                <w:shd w:val="clear" w:color="auto" w:fill="FFFFFF"/>
                <w:lang w:val="hy-AM"/>
              </w:rPr>
              <w:t></w:t>
            </w:r>
            <w:r w:rsidRPr="000118AA">
              <w:rPr>
                <w:sz w:val="18"/>
                <w:szCs w:val="18"/>
                <w:lang w:val="hy-AM"/>
              </w:rPr>
              <w:t xml:space="preserve"> ընկերության կողմից մատակարարվել են տեխնիկական հագեցվածության համապատասխանության </w:t>
            </w:r>
            <w:r w:rsidRPr="000118AA">
              <w:rPr>
                <w:sz w:val="18"/>
                <w:szCs w:val="18"/>
                <w:lang w:val="hy-AM"/>
              </w:rPr>
              <w:lastRenderedPageBreak/>
              <w:t>վերաբերյալ տեղեկանքի հետ միասին, ըստ որի դրանց ճանապարհային լուսածերպը /կլիռենս/ համապատասխանում է ինչպես ընկերության կողմից ներկայացված հայտում, այնպես էլ կնքված չափսերին</w:t>
            </w:r>
          </w:p>
        </w:tc>
        <w:tc>
          <w:tcPr>
            <w:tcW w:w="0" w:type="auto"/>
          </w:tcPr>
          <w:p w14:paraId="103BA3C7" w14:textId="524A1188" w:rsidR="00696BB1" w:rsidRPr="000118AA" w:rsidRDefault="00696BB1" w:rsidP="009766C9">
            <w:pPr>
              <w:spacing w:before="0" w:after="0"/>
              <w:ind w:firstLine="0"/>
              <w:rPr>
                <w:sz w:val="18"/>
                <w:szCs w:val="18"/>
                <w:shd w:val="clear" w:color="auto" w:fill="FFFFFF"/>
                <w:lang w:val="hy-AM"/>
              </w:rPr>
            </w:pPr>
          </w:p>
        </w:tc>
      </w:tr>
      <w:tr w:rsidR="00696BB1" w:rsidRPr="00FD0DFF" w14:paraId="109D4E2E" w14:textId="77777777" w:rsidTr="009B4E5F">
        <w:trPr>
          <w:trHeight w:val="558"/>
        </w:trPr>
        <w:tc>
          <w:tcPr>
            <w:tcW w:w="0" w:type="auto"/>
            <w:shd w:val="clear" w:color="auto" w:fill="auto"/>
            <w:vAlign w:val="center"/>
          </w:tcPr>
          <w:p w14:paraId="2AB8C36F" w14:textId="33B1E6EE" w:rsidR="00696BB1" w:rsidRPr="00696BB1" w:rsidRDefault="005B5478" w:rsidP="009766C9">
            <w:pPr>
              <w:spacing w:before="0" w:after="0"/>
              <w:ind w:firstLine="0"/>
              <w:rPr>
                <w:b/>
                <w:sz w:val="18"/>
                <w:szCs w:val="18"/>
                <w:shd w:val="clear" w:color="auto" w:fill="FFFFFF"/>
              </w:rPr>
            </w:pPr>
            <w:r>
              <w:rPr>
                <w:b/>
                <w:sz w:val="18"/>
                <w:szCs w:val="18"/>
                <w:shd w:val="clear" w:color="auto" w:fill="FFFFFF"/>
              </w:rPr>
              <w:lastRenderedPageBreak/>
              <w:t>27</w:t>
            </w:r>
          </w:p>
        </w:tc>
        <w:tc>
          <w:tcPr>
            <w:tcW w:w="6693" w:type="dxa"/>
            <w:shd w:val="clear" w:color="auto" w:fill="auto"/>
          </w:tcPr>
          <w:p w14:paraId="0D2E4228" w14:textId="77777777" w:rsidR="00696BB1" w:rsidRPr="000118AA" w:rsidRDefault="00696BB1" w:rsidP="009766C9">
            <w:pPr>
              <w:spacing w:before="0" w:after="0"/>
              <w:ind w:firstLine="0"/>
              <w:contextualSpacing/>
              <w:rPr>
                <w:rFonts w:eastAsia="Times New Roman"/>
                <w:sz w:val="18"/>
                <w:szCs w:val="18"/>
                <w:lang w:val="hy-AM" w:eastAsia="ru-RU"/>
              </w:rPr>
            </w:pPr>
            <w:r w:rsidRPr="000118AA">
              <w:rPr>
                <w:rFonts w:eastAsia="Times New Roman"/>
                <w:sz w:val="18"/>
                <w:szCs w:val="18"/>
                <w:lang w:val="hy-AM" w:eastAsia="ru-RU"/>
              </w:rPr>
              <w:t>Թե «ՀՀ Ո ԷԱՃԱՊՁԲ-24-ՄԵՔԵՆԱ-2023» գնման հրավերով, և թե կնքված «ՀՀ Ո ԷԱՃԱՊՁԲ-24-ՄԵՔԵՆԱ-2023-1» պայմանագրով՝ պատվիրատուն իր կարիքների համար ակնկալել է ձեռք բերել «սեդան» տեսակի թափքով մեքենաներ, սակայն ՉԵԽ ԱՎՏՈ ՍՊ ընկերությունը մատակարարել է լիֆթբեկ տեսակի թափքով մեքենաներ: Մատակարարված թվով 65 Շկոդա Սուպերբ ավտոմեքենաները չեն համապատասխանել թե մրցույթի և թե պայմանագրի տեխնիկական բնութագրերով պահանջված «սեդան» տեսակին:                                                                    Վաճառողի կողմից չեն պահպանվել  «ՀՀ Ո ԷԱՃԱՊՁԲ-24-ՄԵՔԵՆԱ-2023-1» պայմանագրի 1.1 և 2.4.4 կետերի պահանջները, ինչի արդյունքում պետք է պատասխանատվության միջոց կիրառվեր նրա նկատմամբ պայմանագրի 6</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 xml:space="preserve">3 </w:t>
            </w:r>
            <w:r w:rsidRPr="000118AA">
              <w:rPr>
                <w:rFonts w:eastAsia="Times New Roman" w:cs="GHEA Grapalat"/>
                <w:sz w:val="18"/>
                <w:szCs w:val="18"/>
                <w:lang w:val="hy-AM" w:eastAsia="ru-RU"/>
              </w:rPr>
              <w:t>կետով</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սահմանվածի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համապատասխան</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ՀՀ</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կառավարության</w:t>
            </w:r>
            <w:r w:rsidRPr="000118AA">
              <w:rPr>
                <w:rFonts w:eastAsia="Times New Roman"/>
                <w:sz w:val="18"/>
                <w:szCs w:val="18"/>
                <w:lang w:val="hy-AM" w:eastAsia="ru-RU"/>
              </w:rPr>
              <w:t xml:space="preserve"> 2017</w:t>
            </w:r>
            <w:r w:rsidRPr="000118AA">
              <w:rPr>
                <w:rFonts w:eastAsia="Times New Roman" w:cs="GHEA Grapalat"/>
                <w:sz w:val="18"/>
                <w:szCs w:val="18"/>
                <w:lang w:val="hy-AM" w:eastAsia="ru-RU"/>
              </w:rPr>
              <w:t>թ</w:t>
            </w:r>
            <w:r w:rsidRPr="000118AA">
              <w:rPr>
                <w:rFonts w:eastAsia="Times New Roman"/>
                <w:sz w:val="18"/>
                <w:szCs w:val="18"/>
                <w:lang w:val="hy-AM" w:eastAsia="ru-RU"/>
              </w:rPr>
              <w:t>. N 526-</w:t>
            </w:r>
            <w:r w:rsidRPr="000118AA">
              <w:rPr>
                <w:rFonts w:eastAsia="Times New Roman" w:cs="GHEA Grapalat"/>
                <w:sz w:val="18"/>
                <w:szCs w:val="18"/>
                <w:lang w:val="hy-AM" w:eastAsia="ru-RU"/>
              </w:rPr>
              <w:t>Ն</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որ</w:t>
            </w:r>
            <w:r w:rsidRPr="000118AA">
              <w:rPr>
                <w:rFonts w:eastAsia="Times New Roman"/>
                <w:sz w:val="18"/>
                <w:szCs w:val="18"/>
                <w:lang w:val="hy-AM" w:eastAsia="ru-RU"/>
              </w:rPr>
              <w:t>ոշման հավելվածի (կարգի) 33-րդ կետի 8) ենթակետի պահանջի համաձայն պատվիրատուն միակողմանիորեն պետք է լուծի պայմանագիրը:</w:t>
            </w:r>
          </w:p>
        </w:tc>
        <w:tc>
          <w:tcPr>
            <w:tcW w:w="982" w:type="dxa"/>
            <w:shd w:val="clear" w:color="auto" w:fill="auto"/>
            <w:vAlign w:val="center"/>
          </w:tcPr>
          <w:p w14:paraId="42ACC149" w14:textId="77777777" w:rsidR="00696BB1" w:rsidRPr="000118AA" w:rsidRDefault="00696BB1" w:rsidP="009766C9">
            <w:pPr>
              <w:spacing w:before="0" w:after="0"/>
              <w:ind w:firstLine="0"/>
              <w:rPr>
                <w:sz w:val="18"/>
                <w:szCs w:val="18"/>
                <w:shd w:val="clear" w:color="auto" w:fill="FFFFFF"/>
                <w:lang w:val="hy-AM"/>
              </w:rPr>
            </w:pPr>
            <w:r>
              <w:rPr>
                <w:sz w:val="18"/>
                <w:szCs w:val="18"/>
                <w:shd w:val="clear" w:color="auto" w:fill="FFFFFF"/>
              </w:rPr>
              <w:t>Ը</w:t>
            </w:r>
            <w:r w:rsidRPr="000118AA">
              <w:rPr>
                <w:sz w:val="18"/>
                <w:szCs w:val="18"/>
                <w:shd w:val="clear" w:color="auto" w:fill="FFFFFF"/>
                <w:lang w:val="hy-AM"/>
              </w:rPr>
              <w:t>նթացքում է</w:t>
            </w:r>
          </w:p>
        </w:tc>
        <w:tc>
          <w:tcPr>
            <w:tcW w:w="0" w:type="auto"/>
            <w:shd w:val="clear" w:color="auto" w:fill="auto"/>
          </w:tcPr>
          <w:p w14:paraId="787FF5AB" w14:textId="77777777" w:rsidR="00696BB1" w:rsidRPr="000118AA" w:rsidRDefault="00696BB1" w:rsidP="009766C9">
            <w:pPr>
              <w:spacing w:before="0" w:after="0"/>
              <w:rPr>
                <w:sz w:val="18"/>
                <w:szCs w:val="18"/>
                <w:lang w:val="hy-AM"/>
              </w:rPr>
            </w:pPr>
            <w:r w:rsidRPr="000118AA">
              <w:rPr>
                <w:sz w:val="18"/>
                <w:szCs w:val="18"/>
                <w:lang w:val="hy-AM"/>
              </w:rPr>
              <w:t>Կատարված հարցումների և ուսումասիրությունների արդյունքում պարզ է դառնում, որ ավտոմեքենաների թափքերը նշված են որպես սեդան, որի հիմքով էլ կատարվել է դրանց ընդունումը:</w:t>
            </w:r>
          </w:p>
          <w:p w14:paraId="60008D64" w14:textId="77777777" w:rsidR="00696BB1" w:rsidRPr="000118AA" w:rsidRDefault="00696BB1" w:rsidP="009766C9">
            <w:pPr>
              <w:spacing w:before="0" w:after="0"/>
              <w:rPr>
                <w:sz w:val="18"/>
                <w:szCs w:val="18"/>
                <w:lang w:val="hy-AM"/>
              </w:rPr>
            </w:pPr>
            <w:r w:rsidRPr="000118AA">
              <w:rPr>
                <w:sz w:val="18"/>
                <w:szCs w:val="18"/>
                <w:lang w:val="hy-AM"/>
              </w:rPr>
              <w:t>Արձանագրված լիֆթբեքը հանդիսանում է ոչ թե ունիվերսալ թափք, այլ ընդամենը սեդանի ենթատեսակ:</w:t>
            </w:r>
          </w:p>
          <w:p w14:paraId="103D214E" w14:textId="77777777" w:rsidR="00696BB1" w:rsidRPr="000118AA" w:rsidRDefault="00696BB1" w:rsidP="009766C9">
            <w:pPr>
              <w:spacing w:before="0" w:after="0"/>
              <w:rPr>
                <w:sz w:val="18"/>
                <w:szCs w:val="18"/>
                <w:shd w:val="clear" w:color="auto" w:fill="FFFFFF"/>
                <w:lang w:val="hy-AM"/>
              </w:rPr>
            </w:pPr>
          </w:p>
        </w:tc>
        <w:tc>
          <w:tcPr>
            <w:tcW w:w="0" w:type="auto"/>
          </w:tcPr>
          <w:p w14:paraId="14335700" w14:textId="3ED973FF" w:rsidR="00696BB1" w:rsidRPr="000118AA" w:rsidRDefault="00696BB1" w:rsidP="009766C9">
            <w:pPr>
              <w:spacing w:before="0" w:after="0"/>
              <w:ind w:firstLine="0"/>
              <w:rPr>
                <w:sz w:val="18"/>
                <w:szCs w:val="18"/>
                <w:shd w:val="clear" w:color="auto" w:fill="FFFFFF"/>
                <w:lang w:val="hy-AM"/>
              </w:rPr>
            </w:pPr>
          </w:p>
        </w:tc>
      </w:tr>
      <w:tr w:rsidR="00696BB1" w:rsidRPr="00FD0DFF" w14:paraId="108CBADF" w14:textId="77777777" w:rsidTr="009B4E5F">
        <w:trPr>
          <w:trHeight w:val="558"/>
        </w:trPr>
        <w:tc>
          <w:tcPr>
            <w:tcW w:w="0" w:type="auto"/>
            <w:shd w:val="clear" w:color="auto" w:fill="auto"/>
            <w:vAlign w:val="center"/>
          </w:tcPr>
          <w:p w14:paraId="7DCCF082" w14:textId="73F37D30" w:rsidR="00696BB1" w:rsidRDefault="005B5478" w:rsidP="009766C9">
            <w:pPr>
              <w:spacing w:before="0" w:after="0"/>
              <w:ind w:firstLine="0"/>
              <w:rPr>
                <w:b/>
                <w:sz w:val="18"/>
                <w:szCs w:val="18"/>
                <w:shd w:val="clear" w:color="auto" w:fill="FFFFFF"/>
              </w:rPr>
            </w:pPr>
            <w:r>
              <w:rPr>
                <w:b/>
                <w:sz w:val="18"/>
                <w:szCs w:val="18"/>
                <w:shd w:val="clear" w:color="auto" w:fill="FFFFFF"/>
              </w:rPr>
              <w:t>28</w:t>
            </w:r>
          </w:p>
        </w:tc>
        <w:tc>
          <w:tcPr>
            <w:tcW w:w="6693" w:type="dxa"/>
            <w:shd w:val="clear" w:color="auto" w:fill="auto"/>
          </w:tcPr>
          <w:p w14:paraId="3A33951A" w14:textId="77777777" w:rsidR="00696BB1" w:rsidRPr="000118AA" w:rsidRDefault="00696BB1" w:rsidP="009766C9">
            <w:pPr>
              <w:spacing w:before="0" w:after="0"/>
              <w:ind w:firstLine="0"/>
              <w:rPr>
                <w:color w:val="000000"/>
                <w:sz w:val="18"/>
                <w:szCs w:val="18"/>
                <w:shd w:val="clear" w:color="auto" w:fill="FFFFFF"/>
                <w:lang w:val="hy-AM"/>
              </w:rPr>
            </w:pPr>
            <w:r w:rsidRPr="000118AA">
              <w:rPr>
                <w:color w:val="000000"/>
                <w:sz w:val="18"/>
                <w:szCs w:val="18"/>
                <w:shd w:val="clear" w:color="auto" w:fill="FFFFFF"/>
                <w:lang w:val="hy-AM"/>
              </w:rPr>
              <w:t>Պայմանագրի տեխնիկական բնութագրով սահմանվել է, որ ձեռք բերվող </w:t>
            </w:r>
            <w:r w:rsidRPr="000118AA">
              <w:rPr>
                <w:rFonts w:cs="Arial"/>
                <w:sz w:val="18"/>
                <w:szCs w:val="18"/>
                <w:shd w:val="clear" w:color="auto" w:fill="FFFFFF"/>
                <w:lang w:val="hy-AM"/>
              </w:rPr>
              <w:t>Շկոդա Սուպերբ</w:t>
            </w:r>
            <w:r w:rsidRPr="000118AA">
              <w:rPr>
                <w:sz w:val="18"/>
                <w:szCs w:val="18"/>
                <w:shd w:val="clear" w:color="auto" w:fill="FFFFFF"/>
                <w:lang w:val="hy-AM"/>
              </w:rPr>
              <w:t xml:space="preserve"> մակնիշի</w:t>
            </w:r>
            <w:r w:rsidRPr="000118AA">
              <w:rPr>
                <w:color w:val="000000"/>
                <w:sz w:val="18"/>
                <w:szCs w:val="18"/>
                <w:shd w:val="clear" w:color="auto" w:fill="FFFFFF"/>
                <w:lang w:val="hy-AM"/>
              </w:rPr>
              <w:t xml:space="preserve"> մեքենայի անվադողերը պետք է լինեն R17 դույմ, </w:t>
            </w:r>
            <w:r w:rsidRPr="000118AA">
              <w:rPr>
                <w:color w:val="000000"/>
                <w:sz w:val="18"/>
                <w:szCs w:val="18"/>
                <w:shd w:val="clear" w:color="auto" w:fill="FFFFFF"/>
                <w:lang w:val="hy-AM"/>
              </w:rPr>
              <w:lastRenderedPageBreak/>
              <w:t>սակայն փաստացի մատակարարվել է R16 դույմ չափերի անվադողերով: Սույն փաստը չի արձանագրվել ՀՀ ՆԳՆ Ոստիկանության կողմից և ընդունվել է պայմանագրի տեխնիկական բնութագրի պահանջներին չհամապատասխանող ապրանք:</w:t>
            </w:r>
          </w:p>
          <w:p w14:paraId="67EBD33F" w14:textId="77777777" w:rsidR="00696BB1" w:rsidRPr="000118AA" w:rsidRDefault="00696BB1" w:rsidP="009766C9">
            <w:pPr>
              <w:spacing w:before="0" w:after="0"/>
              <w:ind w:firstLine="0"/>
              <w:contextualSpacing/>
              <w:rPr>
                <w:sz w:val="18"/>
                <w:szCs w:val="18"/>
                <w:lang w:val="hy-AM"/>
              </w:rPr>
            </w:pPr>
            <w:r w:rsidRPr="000118AA">
              <w:rPr>
                <w:sz w:val="18"/>
                <w:szCs w:val="18"/>
                <w:lang w:val="hy-AM"/>
              </w:rPr>
              <w:t>Վաճառողի կողմից չեն պահպանվել պայմանագրի 1.1 և 2.4.4 կետերի պահանջները, ինչի արդյունքում պետք է պատասխանատվության միջոց կիրառվեր նրա նկատմամբ պայմանագրի 6</w:t>
            </w:r>
            <w:r w:rsidRPr="000118AA">
              <w:rPr>
                <w:rFonts w:ascii="Cambria Math" w:hAnsi="Cambria Math" w:cs="Cambria Math"/>
                <w:sz w:val="18"/>
                <w:szCs w:val="18"/>
                <w:lang w:val="hy-AM"/>
              </w:rPr>
              <w:t>․</w:t>
            </w:r>
            <w:r w:rsidRPr="000118AA">
              <w:rPr>
                <w:sz w:val="18"/>
                <w:szCs w:val="18"/>
                <w:lang w:val="hy-AM"/>
              </w:rPr>
              <w:t>3 կետով սահմանվածի համապատասխան:</w:t>
            </w:r>
          </w:p>
        </w:tc>
        <w:tc>
          <w:tcPr>
            <w:tcW w:w="982" w:type="dxa"/>
            <w:shd w:val="clear" w:color="auto" w:fill="auto"/>
            <w:vAlign w:val="center"/>
          </w:tcPr>
          <w:p w14:paraId="5D13F8B1" w14:textId="77777777" w:rsidR="00696BB1" w:rsidRPr="000118AA" w:rsidRDefault="00696BB1" w:rsidP="009766C9">
            <w:pPr>
              <w:spacing w:before="0" w:after="0"/>
              <w:ind w:firstLine="0"/>
              <w:rPr>
                <w:sz w:val="18"/>
                <w:szCs w:val="18"/>
                <w:shd w:val="clear" w:color="auto" w:fill="FFFFFF"/>
                <w:lang w:val="hy-AM"/>
              </w:rPr>
            </w:pPr>
            <w:r>
              <w:rPr>
                <w:sz w:val="18"/>
                <w:szCs w:val="18"/>
                <w:shd w:val="clear" w:color="auto" w:fill="FFFFFF"/>
              </w:rPr>
              <w:lastRenderedPageBreak/>
              <w:t>Ը</w:t>
            </w:r>
            <w:r w:rsidRPr="000118AA">
              <w:rPr>
                <w:sz w:val="18"/>
                <w:szCs w:val="18"/>
                <w:shd w:val="clear" w:color="auto" w:fill="FFFFFF"/>
                <w:lang w:val="hy-AM"/>
              </w:rPr>
              <w:t>նթացքում է</w:t>
            </w:r>
          </w:p>
        </w:tc>
        <w:tc>
          <w:tcPr>
            <w:tcW w:w="0" w:type="auto"/>
            <w:shd w:val="clear" w:color="auto" w:fill="auto"/>
            <w:vAlign w:val="center"/>
          </w:tcPr>
          <w:p w14:paraId="62389237" w14:textId="77777777" w:rsidR="00696BB1" w:rsidRPr="000118AA" w:rsidRDefault="00696BB1" w:rsidP="009766C9">
            <w:pPr>
              <w:spacing w:before="0" w:after="0"/>
              <w:rPr>
                <w:sz w:val="18"/>
                <w:szCs w:val="18"/>
                <w:lang w:val="hy-AM"/>
              </w:rPr>
            </w:pPr>
            <w:r w:rsidRPr="000118AA">
              <w:rPr>
                <w:sz w:val="18"/>
                <w:szCs w:val="18"/>
                <w:lang w:val="hy-AM"/>
              </w:rPr>
              <w:t xml:space="preserve">Տրանսպորտային միջոցները ըստ </w:t>
            </w:r>
            <w:r w:rsidRPr="000118AA">
              <w:rPr>
                <w:sz w:val="18"/>
                <w:szCs w:val="18"/>
                <w:lang w:val="hy-AM"/>
              </w:rPr>
              <w:lastRenderedPageBreak/>
              <w:t xml:space="preserve">պայմանագրի պետք է մատակարարվեին 17 դույմ չափսերի անվահեծերով՝ ձմեռային անվադողերով: Մինչ մատակարարումը </w:t>
            </w:r>
            <w:r w:rsidRPr="000118AA">
              <w:rPr>
                <w:color w:val="000000"/>
                <w:sz w:val="18"/>
                <w:szCs w:val="18"/>
                <w:shd w:val="clear" w:color="auto" w:fill="FFFFFF"/>
                <w:lang w:val="hy-AM"/>
              </w:rPr>
              <w:t></w:t>
            </w:r>
            <w:r w:rsidRPr="000118AA">
              <w:rPr>
                <w:sz w:val="18"/>
                <w:szCs w:val="18"/>
                <w:lang w:val="hy-AM"/>
              </w:rPr>
              <w:t>Չեխ ավտո</w:t>
            </w:r>
            <w:r w:rsidRPr="000118AA">
              <w:rPr>
                <w:rFonts w:cs="Arial"/>
                <w:sz w:val="18"/>
                <w:szCs w:val="18"/>
                <w:shd w:val="clear" w:color="auto" w:fill="FFFFFF"/>
                <w:lang w:val="hy-AM"/>
              </w:rPr>
              <w:t></w:t>
            </w:r>
            <w:r w:rsidRPr="000118AA">
              <w:rPr>
                <w:sz w:val="18"/>
                <w:szCs w:val="18"/>
                <w:lang w:val="hy-AM"/>
              </w:rPr>
              <w:t xml:space="preserve"> ՍՊԸ-ն գրությամբ խնդրել է տրանսպորտային միջոցներն ընդունել 16 դույմ չափսերի անվահեծերով՝ ձմեռային անվադողերով, ինչպես նաև մատակարարել ամառային անվադողեր: Նկատի ունենալով, որ այդ հանգամանքը որևէ կերպ չէր կարող բացասական կերպով անդրադառնալ ավտոմեքենաների նպատակային շահագործմանը, հաշվի առնելով նաև այն, որ ի սկզբանե մրցույթի հայտարարման ժամանակ սահմանվել էր ոչ ավել, քան 18 դույմ </w:t>
            </w:r>
            <w:r w:rsidRPr="000118AA">
              <w:rPr>
                <w:sz w:val="18"/>
                <w:szCs w:val="18"/>
                <w:lang w:val="hy-AM"/>
              </w:rPr>
              <w:lastRenderedPageBreak/>
              <w:t>անվադողերով տրանսպորտային միջոցի ձեռք բերում, բացի այդ ՀՀ ՆԳՆ ոստիկանությանը կազատեր 65 ավտեմեքենայի համար 2024թ. գարնանը ամառային անվադողեր ձեռք բերելու բավականին մեծ ֆինանսական ծախսերից, ուստի տրանսպորտային միջոցները գնումների ընթացակարգերի վերաբերյալ օրենսդրությանը համապատասխան ընդունվել են 16 դույմ չափսերի անվահեծերով՝ ձմեռային անվադողերով, ինչպես նաև հավելյալ տրամադրվել են ամառային անվադողեր:</w:t>
            </w:r>
          </w:p>
          <w:p w14:paraId="2F4E21BF" w14:textId="77777777" w:rsidR="00696BB1" w:rsidRPr="000118AA" w:rsidRDefault="00696BB1" w:rsidP="009766C9">
            <w:pPr>
              <w:spacing w:before="0" w:after="0"/>
              <w:rPr>
                <w:sz w:val="18"/>
                <w:szCs w:val="18"/>
                <w:shd w:val="clear" w:color="auto" w:fill="FFFFFF"/>
                <w:lang w:val="hy-AM"/>
              </w:rPr>
            </w:pPr>
          </w:p>
        </w:tc>
        <w:tc>
          <w:tcPr>
            <w:tcW w:w="0" w:type="auto"/>
          </w:tcPr>
          <w:p w14:paraId="63716717" w14:textId="1EB1B27D" w:rsidR="00696BB1" w:rsidRPr="000118AA" w:rsidRDefault="00696BB1" w:rsidP="002A4507">
            <w:pPr>
              <w:spacing w:before="0" w:after="0"/>
              <w:ind w:firstLine="0"/>
              <w:rPr>
                <w:sz w:val="18"/>
                <w:szCs w:val="18"/>
                <w:shd w:val="clear" w:color="auto" w:fill="FFFFFF"/>
                <w:lang w:val="hy-AM"/>
              </w:rPr>
            </w:pPr>
          </w:p>
        </w:tc>
      </w:tr>
      <w:tr w:rsidR="00696BB1" w:rsidRPr="00FD0DFF" w14:paraId="7B5891C5" w14:textId="77777777" w:rsidTr="009B4E5F">
        <w:trPr>
          <w:trHeight w:val="558"/>
        </w:trPr>
        <w:tc>
          <w:tcPr>
            <w:tcW w:w="12950" w:type="dxa"/>
            <w:gridSpan w:val="5"/>
            <w:shd w:val="clear" w:color="auto" w:fill="auto"/>
            <w:vAlign w:val="center"/>
          </w:tcPr>
          <w:p w14:paraId="01E9A481" w14:textId="77777777" w:rsidR="00696BB1" w:rsidRPr="000118AA" w:rsidRDefault="00696BB1" w:rsidP="009766C9">
            <w:pPr>
              <w:spacing w:before="0" w:after="0"/>
              <w:ind w:firstLine="0"/>
              <w:jc w:val="center"/>
              <w:rPr>
                <w:sz w:val="18"/>
                <w:szCs w:val="18"/>
                <w:shd w:val="clear" w:color="auto" w:fill="FFFFFF"/>
                <w:lang w:val="hy-AM"/>
              </w:rPr>
            </w:pPr>
            <w:r w:rsidRPr="000118AA">
              <w:rPr>
                <w:rFonts w:eastAsia="Times New Roman"/>
                <w:b/>
                <w:sz w:val="18"/>
                <w:szCs w:val="18"/>
                <w:lang w:val="hy-AM" w:eastAsia="ru-RU"/>
              </w:rPr>
              <w:lastRenderedPageBreak/>
              <w:t>ՀՀ ՆԳՆ Ո ԷԱՃԱՊՁԲ-ՊԼԱՆՇԵՏ/2023-6-1</w:t>
            </w:r>
          </w:p>
        </w:tc>
      </w:tr>
      <w:tr w:rsidR="00696BB1" w:rsidRPr="00FD0DFF" w14:paraId="6C286D3E" w14:textId="77777777" w:rsidTr="009B4E5F">
        <w:trPr>
          <w:trHeight w:val="558"/>
        </w:trPr>
        <w:tc>
          <w:tcPr>
            <w:tcW w:w="0" w:type="auto"/>
            <w:shd w:val="clear" w:color="auto" w:fill="auto"/>
            <w:vAlign w:val="center"/>
          </w:tcPr>
          <w:p w14:paraId="0FDD3985" w14:textId="7B2E8377" w:rsidR="00696BB1" w:rsidRPr="00696BB1" w:rsidRDefault="005B5478" w:rsidP="009766C9">
            <w:pPr>
              <w:spacing w:before="0" w:after="0"/>
              <w:ind w:firstLine="0"/>
              <w:rPr>
                <w:b/>
                <w:sz w:val="18"/>
                <w:szCs w:val="18"/>
                <w:shd w:val="clear" w:color="auto" w:fill="FFFFFF"/>
              </w:rPr>
            </w:pPr>
            <w:r>
              <w:rPr>
                <w:b/>
                <w:sz w:val="18"/>
                <w:szCs w:val="18"/>
                <w:shd w:val="clear" w:color="auto" w:fill="FFFFFF"/>
              </w:rPr>
              <w:lastRenderedPageBreak/>
              <w:t>29</w:t>
            </w:r>
          </w:p>
        </w:tc>
        <w:tc>
          <w:tcPr>
            <w:tcW w:w="6693" w:type="dxa"/>
            <w:shd w:val="clear" w:color="auto" w:fill="auto"/>
          </w:tcPr>
          <w:p w14:paraId="34F44C9A" w14:textId="77777777" w:rsidR="00696BB1" w:rsidRPr="000118AA" w:rsidRDefault="00696BB1" w:rsidP="009766C9">
            <w:pPr>
              <w:keepNext/>
              <w:keepLines/>
              <w:tabs>
                <w:tab w:val="left" w:pos="567"/>
                <w:tab w:val="left" w:pos="2835"/>
              </w:tabs>
              <w:spacing w:before="0" w:afterLines="160" w:after="384"/>
              <w:ind w:firstLine="0"/>
              <w:contextualSpacing/>
              <w:rPr>
                <w:rFonts w:eastAsia="Times New Roman"/>
                <w:b/>
                <w:sz w:val="18"/>
                <w:szCs w:val="18"/>
                <w:lang w:val="hy-AM"/>
              </w:rPr>
            </w:pPr>
            <w:r w:rsidRPr="000118AA">
              <w:rPr>
                <w:rFonts w:eastAsia="Times New Roman"/>
                <w:sz w:val="18"/>
                <w:szCs w:val="18"/>
                <w:lang w:val="hy-AM" w:eastAsia="ru-RU"/>
              </w:rPr>
              <w:t>ՀՀ ՆԳՆ Ո ԷԱՃԱՊՁԲ-ՊԼԱՆՇԵՏ/2023-6 ընթացակարգի հրավերում զետեղված պահանջվող ապրանքի տեխնիկական բնութագրում ի սկզբանե սահմանվել են այնպիսի պարամետրեր, որոնք բնորոշ են կոնկրետ արտադրողի (ապրանքանիշի, ֆիրմայի) արտադրատեսակին: Մասնավորապես տեխնիկական բնութագրում նշվել է, որ պահանջվող պլանշետը պետք է ունենա S-pen, որը առկա է միայն Սամսունգ ընկերության արտադրատեսակի մեջ, ինչով էլ, ըստ էության, սահմանափակել են այլ ապրանքանիշի տեսականին ներկայացնող ընկերությունների հավանական մասնակցությունը էլեկտրոնային աճուրդին:   Չեն պահպանվել Գնումների մասին ՀՀ օրենքի 13-րդ հոդվածի 5-րդ մասի պահանջները</w:t>
            </w:r>
          </w:p>
        </w:tc>
        <w:tc>
          <w:tcPr>
            <w:tcW w:w="982" w:type="dxa"/>
            <w:shd w:val="clear" w:color="auto" w:fill="auto"/>
            <w:vAlign w:val="center"/>
          </w:tcPr>
          <w:p w14:paraId="1B2B8D02" w14:textId="77777777" w:rsidR="00696BB1" w:rsidRPr="000118AA" w:rsidRDefault="00696BB1" w:rsidP="009766C9">
            <w:pPr>
              <w:spacing w:before="0" w:after="0"/>
              <w:ind w:firstLine="0"/>
              <w:rPr>
                <w:sz w:val="18"/>
                <w:szCs w:val="18"/>
                <w:shd w:val="clear" w:color="auto" w:fill="FFFFFF"/>
                <w:lang w:val="hy-AM"/>
              </w:rPr>
            </w:pPr>
            <w:r>
              <w:rPr>
                <w:sz w:val="18"/>
                <w:szCs w:val="18"/>
                <w:shd w:val="clear" w:color="auto" w:fill="FFFFFF"/>
              </w:rPr>
              <w:t>Ը</w:t>
            </w:r>
            <w:r w:rsidRPr="000118AA">
              <w:rPr>
                <w:sz w:val="18"/>
                <w:szCs w:val="18"/>
                <w:shd w:val="clear" w:color="auto" w:fill="FFFFFF"/>
                <w:lang w:val="hy-AM"/>
              </w:rPr>
              <w:t>նթացքում է</w:t>
            </w:r>
          </w:p>
        </w:tc>
        <w:tc>
          <w:tcPr>
            <w:tcW w:w="0" w:type="auto"/>
            <w:shd w:val="clear" w:color="auto" w:fill="auto"/>
            <w:vAlign w:val="center"/>
          </w:tcPr>
          <w:p w14:paraId="70CD5021" w14:textId="77777777" w:rsidR="00696BB1" w:rsidRPr="000118AA" w:rsidRDefault="00696BB1" w:rsidP="009766C9">
            <w:pPr>
              <w:spacing w:before="0" w:after="0"/>
              <w:rPr>
                <w:sz w:val="18"/>
                <w:szCs w:val="18"/>
                <w:shd w:val="clear" w:color="auto" w:fill="FFFFFF"/>
                <w:lang w:val="hy-AM"/>
              </w:rPr>
            </w:pPr>
            <w:r w:rsidRPr="000118AA">
              <w:rPr>
                <w:sz w:val="18"/>
                <w:szCs w:val="18"/>
                <w:shd w:val="clear" w:color="auto" w:fill="FFFFFF"/>
                <w:lang w:val="hy-AM"/>
              </w:rPr>
              <w:t>Տեխնիկական բնութագրում նշված S-pen պահանջը իրենից ենթադրել է, որ մատակարարվող պլանշետները պետք է ունենան էլեկտրոնային գրիչի առկայություն և այլ ապրանքանիշի պլանշետ մատակարարելու դեպքում, որը կունանար էլեկտրոնային գրիչ, մեր կողմից կնդունվեր։</w:t>
            </w:r>
          </w:p>
        </w:tc>
        <w:tc>
          <w:tcPr>
            <w:tcW w:w="0" w:type="auto"/>
          </w:tcPr>
          <w:p w14:paraId="0F87E9FE" w14:textId="78896D28" w:rsidR="00696BB1" w:rsidRPr="000118AA" w:rsidRDefault="00696BB1" w:rsidP="009766C9">
            <w:pPr>
              <w:spacing w:before="0" w:after="0"/>
              <w:ind w:firstLine="0"/>
              <w:rPr>
                <w:sz w:val="18"/>
                <w:szCs w:val="18"/>
                <w:shd w:val="clear" w:color="auto" w:fill="FFFFFF"/>
                <w:lang w:val="hy-AM"/>
              </w:rPr>
            </w:pPr>
          </w:p>
        </w:tc>
      </w:tr>
      <w:tr w:rsidR="007B01A4" w:rsidRPr="00FF147F" w14:paraId="62BFFB00" w14:textId="77777777" w:rsidTr="009B4E5F">
        <w:trPr>
          <w:trHeight w:val="558"/>
        </w:trPr>
        <w:tc>
          <w:tcPr>
            <w:tcW w:w="0" w:type="auto"/>
            <w:shd w:val="clear" w:color="auto" w:fill="auto"/>
            <w:vAlign w:val="center"/>
          </w:tcPr>
          <w:p w14:paraId="65F3D7A9" w14:textId="2036B77F" w:rsidR="007B01A4" w:rsidRPr="00696BB1" w:rsidRDefault="005B5478" w:rsidP="009766C9">
            <w:pPr>
              <w:spacing w:before="0" w:after="0"/>
              <w:ind w:firstLine="0"/>
              <w:rPr>
                <w:b/>
                <w:sz w:val="18"/>
                <w:szCs w:val="18"/>
                <w:shd w:val="clear" w:color="auto" w:fill="FFFFFF"/>
              </w:rPr>
            </w:pPr>
            <w:r>
              <w:rPr>
                <w:b/>
                <w:sz w:val="18"/>
                <w:szCs w:val="18"/>
                <w:shd w:val="clear" w:color="auto" w:fill="FFFFFF"/>
              </w:rPr>
              <w:t>30</w:t>
            </w:r>
          </w:p>
        </w:tc>
        <w:tc>
          <w:tcPr>
            <w:tcW w:w="6693" w:type="dxa"/>
            <w:shd w:val="clear" w:color="auto" w:fill="auto"/>
          </w:tcPr>
          <w:p w14:paraId="56A55D36" w14:textId="77777777" w:rsidR="007B01A4" w:rsidRPr="000118AA" w:rsidRDefault="007B01A4" w:rsidP="009766C9">
            <w:pPr>
              <w:keepNext/>
              <w:keepLines/>
              <w:tabs>
                <w:tab w:val="left" w:pos="74"/>
                <w:tab w:val="left" w:pos="2835"/>
              </w:tabs>
              <w:spacing w:before="0" w:afterLines="160" w:after="384"/>
              <w:ind w:firstLine="0"/>
              <w:contextualSpacing/>
              <w:rPr>
                <w:rFonts w:eastAsia="Times New Roman"/>
                <w:b/>
                <w:sz w:val="18"/>
                <w:szCs w:val="18"/>
                <w:lang w:val="hy-AM"/>
              </w:rPr>
            </w:pPr>
            <w:r w:rsidRPr="000118AA">
              <w:rPr>
                <w:rFonts w:eastAsia="Times New Roman"/>
                <w:sz w:val="18"/>
                <w:szCs w:val="18"/>
                <w:lang w:val="hy-AM" w:eastAsia="ru-RU"/>
              </w:rPr>
              <w:t>ՀՀ ՆԳՆ Ո ԷԱՃԱՊՁԲ-ՊԼԱՆՇԵՏ/2023-6 ընթացակարգի հրավերում զետեղված պահանջվող ապրանքի տեխնիկական բնութագրում ի սկզբանե սահմանվել է պահանջ`  «պլանշետի ջրում պաշտպանվածությունը 1,5 մետրի դեպքում ոչ պակաս, քան 30 րոպե»: Հաշվի առնելով  արտադրող ընկերության հրապարակած SAMSUNG Galaxy Tab Active3 (T-575) պալնշետի տեխնիկական պարամետրերը՝ կարելի է փաստել, որ մատակարարված մոդելի ապրանքը չի համապատասխանել պայմանագրի տեխնիկական բնութագրի պահանջներին:  Առկա է անհամապատասխանություն պայմանագրի 1</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1,  2</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4</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4, 5</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 xml:space="preserve">3 </w:t>
            </w:r>
            <w:r w:rsidRPr="000118AA">
              <w:rPr>
                <w:rFonts w:eastAsia="Times New Roman" w:cs="GHEA Grapalat"/>
                <w:sz w:val="18"/>
                <w:szCs w:val="18"/>
                <w:lang w:val="hy-AM" w:eastAsia="ru-RU"/>
              </w:rPr>
              <w:t>կետերի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պահանջների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հետ</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որը</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պատասխանատվություն</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է</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առաջացնում</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Կատարողի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նկատմամբ</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պայմանագրի</w:t>
            </w:r>
            <w:r w:rsidRPr="000118AA">
              <w:rPr>
                <w:rFonts w:eastAsia="Times New Roman"/>
                <w:sz w:val="18"/>
                <w:szCs w:val="18"/>
                <w:lang w:val="hy-AM" w:eastAsia="ru-RU"/>
              </w:rPr>
              <w:t xml:space="preserve"> 6</w:t>
            </w:r>
            <w:r w:rsidRPr="000118AA">
              <w:rPr>
                <w:rFonts w:ascii="Cambria Math" w:eastAsia="Times New Roman" w:hAnsi="Cambria Math" w:cs="Cambria Math"/>
                <w:sz w:val="18"/>
                <w:szCs w:val="18"/>
                <w:lang w:val="hy-AM" w:eastAsia="ru-RU"/>
              </w:rPr>
              <w:t>․</w:t>
            </w:r>
            <w:r w:rsidRPr="000118AA">
              <w:rPr>
                <w:rFonts w:eastAsia="Times New Roman"/>
                <w:sz w:val="18"/>
                <w:szCs w:val="18"/>
                <w:lang w:val="hy-AM" w:eastAsia="ru-RU"/>
              </w:rPr>
              <w:t xml:space="preserve">1 </w:t>
            </w:r>
            <w:r w:rsidRPr="000118AA">
              <w:rPr>
                <w:rFonts w:eastAsia="Times New Roman" w:cs="GHEA Grapalat"/>
                <w:sz w:val="18"/>
                <w:szCs w:val="18"/>
                <w:lang w:val="hy-AM" w:eastAsia="ru-RU"/>
              </w:rPr>
              <w:t>կետի</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ուժով</w:t>
            </w:r>
            <w:r w:rsidRPr="000118AA">
              <w:rPr>
                <w:rFonts w:eastAsia="Times New Roman"/>
                <w:sz w:val="18"/>
                <w:szCs w:val="18"/>
                <w:lang w:val="hy-AM" w:eastAsia="ru-RU"/>
              </w:rPr>
              <w:t xml:space="preserve">: </w:t>
            </w:r>
            <w:r w:rsidRPr="000118AA">
              <w:rPr>
                <w:rFonts w:eastAsia="Times New Roman" w:cs="GHEA Grapalat"/>
                <w:sz w:val="18"/>
                <w:szCs w:val="18"/>
                <w:lang w:val="hy-AM" w:eastAsia="ru-RU"/>
              </w:rPr>
              <w:t>Պայմա</w:t>
            </w:r>
            <w:r w:rsidRPr="000118AA">
              <w:rPr>
                <w:rFonts w:eastAsia="Times New Roman"/>
                <w:sz w:val="18"/>
                <w:szCs w:val="18"/>
                <w:lang w:val="hy-AM" w:eastAsia="ru-RU"/>
              </w:rPr>
              <w:t>նագրի 6.3 կետի համաձայն «ԷԼՄԱՐԿԵՏ» ՍՊԸ-ից պետք է գանձվի տուգանք՝ 78,8 հազ. դրամի չափով:</w:t>
            </w:r>
          </w:p>
        </w:tc>
        <w:tc>
          <w:tcPr>
            <w:tcW w:w="982" w:type="dxa"/>
            <w:shd w:val="clear" w:color="auto" w:fill="auto"/>
            <w:vAlign w:val="center"/>
          </w:tcPr>
          <w:p w14:paraId="20F5D342" w14:textId="77777777" w:rsidR="007B01A4" w:rsidRPr="000118AA" w:rsidRDefault="007B01A4" w:rsidP="009766C9">
            <w:pPr>
              <w:spacing w:before="0" w:after="0"/>
              <w:ind w:firstLine="0"/>
              <w:rPr>
                <w:sz w:val="18"/>
                <w:szCs w:val="18"/>
                <w:shd w:val="clear" w:color="auto" w:fill="FFFFFF"/>
                <w:lang w:val="hy-AM"/>
              </w:rPr>
            </w:pPr>
            <w:r>
              <w:rPr>
                <w:sz w:val="18"/>
                <w:szCs w:val="18"/>
                <w:shd w:val="clear" w:color="auto" w:fill="FFFFFF"/>
              </w:rPr>
              <w:t>Ը</w:t>
            </w:r>
            <w:r w:rsidRPr="000118AA">
              <w:rPr>
                <w:sz w:val="18"/>
                <w:szCs w:val="18"/>
                <w:shd w:val="clear" w:color="auto" w:fill="FFFFFF"/>
                <w:lang w:val="hy-AM"/>
              </w:rPr>
              <w:t>նթացքում է</w:t>
            </w:r>
          </w:p>
        </w:tc>
        <w:tc>
          <w:tcPr>
            <w:tcW w:w="0" w:type="auto"/>
            <w:shd w:val="clear" w:color="auto" w:fill="auto"/>
            <w:vAlign w:val="center"/>
          </w:tcPr>
          <w:p w14:paraId="11B6615F" w14:textId="77777777" w:rsidR="007B01A4" w:rsidRPr="000118AA" w:rsidRDefault="007B01A4" w:rsidP="009766C9">
            <w:pPr>
              <w:spacing w:before="0" w:after="0"/>
              <w:rPr>
                <w:sz w:val="18"/>
                <w:szCs w:val="18"/>
                <w:shd w:val="clear" w:color="auto" w:fill="FFFFFF"/>
                <w:lang w:val="hy-AM"/>
              </w:rPr>
            </w:pPr>
          </w:p>
        </w:tc>
        <w:tc>
          <w:tcPr>
            <w:tcW w:w="0" w:type="auto"/>
          </w:tcPr>
          <w:p w14:paraId="1CC23D8D" w14:textId="4B27F904" w:rsidR="007B01A4" w:rsidRPr="000118AA" w:rsidRDefault="007B01A4" w:rsidP="009766C9">
            <w:pPr>
              <w:spacing w:before="0" w:after="0"/>
              <w:ind w:firstLine="0"/>
              <w:rPr>
                <w:sz w:val="18"/>
                <w:szCs w:val="18"/>
                <w:shd w:val="clear" w:color="auto" w:fill="FFFFFF"/>
                <w:lang w:val="hy-AM"/>
              </w:rPr>
            </w:pPr>
          </w:p>
        </w:tc>
      </w:tr>
    </w:tbl>
    <w:p w14:paraId="5B2A1945" w14:textId="6F25EEEA" w:rsidR="00D351D6" w:rsidRDefault="00D351D6" w:rsidP="004A4AFD">
      <w:pPr>
        <w:rPr>
          <w:rFonts w:cs="Sylfaen"/>
          <w:lang w:val="hy-AM"/>
        </w:rPr>
      </w:pPr>
    </w:p>
    <w:p w14:paraId="47AB7D8F" w14:textId="77777777" w:rsidR="00D351D6" w:rsidRDefault="00D351D6" w:rsidP="004A4AFD">
      <w:pPr>
        <w:rPr>
          <w:rFonts w:cs="Sylfaen"/>
          <w:lang w:val="hy-AM"/>
        </w:rPr>
        <w:sectPr w:rsidR="00D351D6" w:rsidSect="00776F48">
          <w:pgSz w:w="15840" w:h="12240" w:orient="landscape"/>
          <w:pgMar w:top="1440" w:right="1440" w:bottom="2127" w:left="1440" w:header="720" w:footer="720" w:gutter="0"/>
          <w:cols w:space="720"/>
          <w:titlePg/>
          <w:docGrid w:linePitch="360"/>
        </w:sectPr>
      </w:pPr>
    </w:p>
    <w:p w14:paraId="4A2A5DCD" w14:textId="159460B8" w:rsidR="002B4C2D" w:rsidRPr="00FF147F" w:rsidRDefault="002B4C2D" w:rsidP="004A4AFD">
      <w:pPr>
        <w:spacing w:before="0" w:after="0" w:line="240" w:lineRule="auto"/>
        <w:ind w:firstLine="709"/>
        <w:rPr>
          <w:sz w:val="18"/>
          <w:szCs w:val="18"/>
          <w:lang w:val="hy-AM"/>
        </w:rPr>
      </w:pPr>
    </w:p>
    <w:p w14:paraId="0A627800" w14:textId="77777777" w:rsidR="004A4AFD" w:rsidRPr="00916174" w:rsidRDefault="004A4AFD" w:rsidP="004A4AFD">
      <w:pPr>
        <w:numPr>
          <w:ilvl w:val="0"/>
          <w:numId w:val="1"/>
        </w:numPr>
        <w:spacing w:before="0" w:line="240" w:lineRule="auto"/>
        <w:ind w:left="0" w:firstLine="0"/>
        <w:jc w:val="center"/>
        <w:outlineLvl w:val="0"/>
        <w:rPr>
          <w:b/>
          <w:color w:val="0070C0"/>
          <w:sz w:val="28"/>
          <w:szCs w:val="28"/>
          <w:lang w:val="hy-AM"/>
        </w:rPr>
      </w:pPr>
      <w:bookmarkStart w:id="74" w:name="_Toc167113908"/>
      <w:r w:rsidRPr="00916174">
        <w:rPr>
          <w:b/>
          <w:color w:val="0070C0"/>
          <w:sz w:val="28"/>
          <w:szCs w:val="28"/>
          <w:lang w:val="hy-AM"/>
        </w:rPr>
        <w:t>Ա</w:t>
      </w:r>
      <w:r w:rsidRPr="00916174">
        <w:rPr>
          <w:b/>
          <w:color w:val="0070C0"/>
          <w:sz w:val="28"/>
          <w:szCs w:val="28"/>
          <w:lang w:val="en-GB"/>
        </w:rPr>
        <w:t>ՌԱ</w:t>
      </w:r>
      <w:r w:rsidRPr="00916174">
        <w:rPr>
          <w:b/>
          <w:color w:val="0070C0"/>
          <w:sz w:val="28"/>
          <w:szCs w:val="28"/>
          <w:lang w:val="hy-AM"/>
        </w:rPr>
        <w:t>ՋԱՐԿՈՒԹՅՈՒՆՆԵՐ</w:t>
      </w:r>
      <w:bookmarkEnd w:id="74"/>
    </w:p>
    <w:p w14:paraId="7EA24315" w14:textId="77777777" w:rsidR="004A4AFD" w:rsidRPr="00FA2EBB" w:rsidRDefault="004A4AFD" w:rsidP="004A4AFD">
      <w:pPr>
        <w:pStyle w:val="ListParagraph"/>
        <w:spacing w:after="0" w:line="276" w:lineRule="auto"/>
        <w:ind w:left="0" w:firstLine="720"/>
        <w:rPr>
          <w:szCs w:val="24"/>
          <w:highlight w:val="yellow"/>
          <w:lang w:val="hy-AM"/>
        </w:rPr>
      </w:pPr>
    </w:p>
    <w:p w14:paraId="31F4677A" w14:textId="77777777" w:rsidR="004A4AFD" w:rsidRPr="005D347E" w:rsidRDefault="004A4AFD" w:rsidP="004A4AFD">
      <w:pPr>
        <w:pStyle w:val="ListParagraph"/>
        <w:spacing w:after="0" w:line="276" w:lineRule="auto"/>
        <w:ind w:left="1068"/>
        <w:rPr>
          <w:b/>
          <w:i/>
          <w:sz w:val="24"/>
          <w:szCs w:val="24"/>
          <w:lang w:val="hy-AM"/>
        </w:rPr>
      </w:pPr>
      <w:r w:rsidRPr="005D347E">
        <w:rPr>
          <w:b/>
          <w:i/>
          <w:sz w:val="24"/>
          <w:szCs w:val="24"/>
          <w:lang w:val="hy-AM"/>
        </w:rPr>
        <w:t xml:space="preserve">ՀՀ ներքին գործերի նախարարությանը. </w:t>
      </w:r>
    </w:p>
    <w:p w14:paraId="08328E10" w14:textId="4DFADAD9" w:rsidR="004A4AFD" w:rsidRPr="00C9357B" w:rsidRDefault="004A4AFD" w:rsidP="004A4AFD">
      <w:pPr>
        <w:spacing w:after="0"/>
        <w:ind w:firstLine="709"/>
        <w:rPr>
          <w:b/>
          <w:i/>
          <w:szCs w:val="24"/>
          <w:lang w:val="hy-AM"/>
        </w:rPr>
      </w:pPr>
      <w:r w:rsidRPr="00C9357B">
        <w:rPr>
          <w:b/>
          <w:i/>
          <w:szCs w:val="24"/>
          <w:lang w:val="hy-AM"/>
        </w:rPr>
        <w:t xml:space="preserve"> 1. Միջոցներ ձեռնարկել</w:t>
      </w:r>
      <w:r w:rsidR="00122E0C">
        <w:rPr>
          <w:b/>
          <w:i/>
          <w:szCs w:val="24"/>
          <w:lang w:val="hy-AM"/>
        </w:rPr>
        <w:t>՝</w:t>
      </w:r>
    </w:p>
    <w:p w14:paraId="1680AE04" w14:textId="77777777" w:rsidR="004A4AFD" w:rsidRPr="00813326" w:rsidRDefault="004A4AFD" w:rsidP="004A4AFD">
      <w:pPr>
        <w:shd w:val="clear" w:color="auto" w:fill="FFFFFF" w:themeFill="background1"/>
        <w:tabs>
          <w:tab w:val="left" w:pos="6930"/>
        </w:tabs>
        <w:spacing w:before="0" w:after="0"/>
        <w:ind w:firstLine="709"/>
        <w:rPr>
          <w:rFonts w:cs="Sylfaen"/>
          <w:color w:val="000000" w:themeColor="text1"/>
          <w:szCs w:val="24"/>
          <w:lang w:val="hy-AM"/>
        </w:rPr>
      </w:pPr>
      <w:r w:rsidRPr="002E259B">
        <w:rPr>
          <w:rFonts w:cs="Sylfaen"/>
          <w:color w:val="000000" w:themeColor="text1"/>
          <w:szCs w:val="24"/>
          <w:lang w:val="hy-AM"/>
        </w:rPr>
        <w:t>1.</w:t>
      </w:r>
      <w:r w:rsidRPr="005D347E">
        <w:rPr>
          <w:rFonts w:cs="Sylfaen"/>
          <w:color w:val="000000" w:themeColor="text1"/>
          <w:szCs w:val="24"/>
          <w:lang w:val="hy-AM"/>
        </w:rPr>
        <w:t>1.</w:t>
      </w:r>
      <w:r w:rsidRPr="002E259B">
        <w:rPr>
          <w:rFonts w:cs="Sylfaen"/>
          <w:color w:val="000000" w:themeColor="text1"/>
          <w:szCs w:val="24"/>
          <w:lang w:val="hy-AM"/>
        </w:rPr>
        <w:t xml:space="preserve">Ոստիկանության կարիքների համար </w:t>
      </w:r>
      <w:r w:rsidRPr="005D347E">
        <w:rPr>
          <w:rFonts w:cs="Sylfaen"/>
          <w:color w:val="000000" w:themeColor="text1"/>
          <w:szCs w:val="24"/>
          <w:lang w:val="hy-AM"/>
        </w:rPr>
        <w:t>423900 Ընդհանուր բնույթի այլ ծառայություններ տնտեսագիտական դասակարգման հոդվածով՝</w:t>
      </w:r>
    </w:p>
    <w:p w14:paraId="61A09DC0" w14:textId="77777777" w:rsidR="004A4AFD" w:rsidRPr="00C9357B" w:rsidRDefault="004A4AFD" w:rsidP="004A4AFD">
      <w:pPr>
        <w:pStyle w:val="ListParagraph"/>
        <w:numPr>
          <w:ilvl w:val="0"/>
          <w:numId w:val="33"/>
        </w:numPr>
        <w:shd w:val="clear" w:color="auto" w:fill="FFFFFF" w:themeFill="background1"/>
        <w:tabs>
          <w:tab w:val="left" w:pos="6930"/>
        </w:tabs>
        <w:spacing w:before="0" w:after="0" w:line="276" w:lineRule="auto"/>
        <w:rPr>
          <w:rFonts w:cs="Sylfaen"/>
          <w:color w:val="000000" w:themeColor="text1"/>
          <w:sz w:val="24"/>
          <w:szCs w:val="24"/>
          <w:lang w:val="hy-AM"/>
        </w:rPr>
      </w:pPr>
      <w:r w:rsidRPr="00C9357B">
        <w:rPr>
          <w:rFonts w:cs="Sylfaen"/>
          <w:color w:val="000000" w:themeColor="text1"/>
          <w:sz w:val="24"/>
          <w:szCs w:val="24"/>
          <w:lang w:val="hy-AM"/>
        </w:rPr>
        <w:t xml:space="preserve">Ռադիոցանցի  ներդրման և գործարկման աշխատանքների ձեռքբերման ծախսերը, գումարով   </w:t>
      </w:r>
      <w:r w:rsidRPr="00C9357B">
        <w:rPr>
          <w:rFonts w:eastAsia="SimSun" w:cs="Sylfaen"/>
          <w:color w:val="000000" w:themeColor="text1"/>
          <w:sz w:val="24"/>
          <w:szCs w:val="24"/>
          <w:lang w:val="hy-AM"/>
        </w:rPr>
        <w:t xml:space="preserve">79,998.90 </w:t>
      </w:r>
      <w:r w:rsidRPr="00C9357B">
        <w:rPr>
          <w:rFonts w:cs="Sylfaen"/>
          <w:color w:val="000000" w:themeColor="text1"/>
          <w:sz w:val="24"/>
          <w:szCs w:val="24"/>
          <w:lang w:val="hy-AM"/>
        </w:rPr>
        <w:t xml:space="preserve">հազ.դրամ, </w:t>
      </w:r>
    </w:p>
    <w:p w14:paraId="69D0C7D5" w14:textId="07A006CD" w:rsidR="004A4AFD" w:rsidRPr="00C9357B" w:rsidRDefault="004A4AFD" w:rsidP="004A4AFD">
      <w:pPr>
        <w:pStyle w:val="ListParagraph"/>
        <w:numPr>
          <w:ilvl w:val="0"/>
          <w:numId w:val="33"/>
        </w:numPr>
        <w:shd w:val="clear" w:color="auto" w:fill="FFFFFF" w:themeFill="background1"/>
        <w:tabs>
          <w:tab w:val="left" w:pos="6930"/>
        </w:tabs>
        <w:spacing w:before="0" w:after="0" w:line="276" w:lineRule="auto"/>
        <w:rPr>
          <w:rFonts w:cs="Sylfaen"/>
          <w:color w:val="000000" w:themeColor="text1"/>
          <w:sz w:val="24"/>
          <w:szCs w:val="24"/>
          <w:lang w:val="hy-AM"/>
        </w:rPr>
      </w:pPr>
      <w:r w:rsidRPr="00C9357B">
        <w:rPr>
          <w:rFonts w:cs="Sylfaen"/>
          <w:color w:val="000000" w:themeColor="text1"/>
          <w:sz w:val="24"/>
          <w:szCs w:val="24"/>
          <w:lang w:val="hy-AM"/>
        </w:rPr>
        <w:t xml:space="preserve">Պարեկային նշանակության տրանսպորտային միջոցների ճաղավանդակների ձեռքբերման  ծախսերը գումարով 49,174.88 հազ.դրամ, </w:t>
      </w:r>
      <w:r w:rsidR="00122E0C" w:rsidRPr="00122E0C">
        <w:rPr>
          <w:rFonts w:cs="Sylfaen"/>
          <w:color w:val="000000" w:themeColor="text1"/>
          <w:sz w:val="24"/>
          <w:szCs w:val="24"/>
          <w:lang w:val="hy-AM"/>
        </w:rPr>
        <w:t xml:space="preserve">ձեռքբերված </w:t>
      </w:r>
      <w:r w:rsidR="00122E0C" w:rsidRPr="00C9357B">
        <w:rPr>
          <w:rFonts w:cs="Sylfaen"/>
          <w:color w:val="000000" w:themeColor="text1"/>
          <w:sz w:val="24"/>
          <w:szCs w:val="24"/>
          <w:lang w:val="hy-AM"/>
        </w:rPr>
        <w:t>հիմնական միջոցների  արժեքին</w:t>
      </w:r>
      <w:r w:rsidR="00122E0C" w:rsidRPr="00C9357B">
        <w:rPr>
          <w:rFonts w:cs="Sylfaen"/>
          <w:color w:val="000000" w:themeColor="text1"/>
          <w:sz w:val="24"/>
          <w:szCs w:val="24"/>
          <w:lang w:val="hy-AM"/>
        </w:rPr>
        <w:t xml:space="preserve"> </w:t>
      </w:r>
      <w:r w:rsidRPr="00C9357B">
        <w:rPr>
          <w:rFonts w:cs="Sylfaen"/>
          <w:color w:val="000000" w:themeColor="text1"/>
          <w:sz w:val="24"/>
          <w:szCs w:val="24"/>
          <w:lang w:val="hy-AM"/>
        </w:rPr>
        <w:t>ավելացնել</w:t>
      </w:r>
      <w:r w:rsidR="00122E0C">
        <w:rPr>
          <w:rFonts w:cs="Sylfaen"/>
          <w:color w:val="000000" w:themeColor="text1"/>
          <w:sz w:val="24"/>
          <w:szCs w:val="24"/>
          <w:lang w:val="hy-AM"/>
        </w:rPr>
        <w:t xml:space="preserve">ու և </w:t>
      </w:r>
      <w:r w:rsidRPr="00C9357B">
        <w:rPr>
          <w:rFonts w:cs="Sylfaen"/>
          <w:color w:val="000000" w:themeColor="text1"/>
          <w:sz w:val="24"/>
          <w:szCs w:val="24"/>
          <w:lang w:val="hy-AM"/>
        </w:rPr>
        <w:t>համապատասխան հաշվապահական ձևակերպումներ</w:t>
      </w:r>
      <w:r w:rsidR="00122E0C" w:rsidRPr="00122E0C">
        <w:rPr>
          <w:rFonts w:cs="Sylfaen"/>
          <w:color w:val="000000" w:themeColor="text1"/>
          <w:sz w:val="24"/>
          <w:szCs w:val="24"/>
          <w:lang w:val="hy-AM"/>
        </w:rPr>
        <w:t xml:space="preserve"> տալու ուղղությամբ</w:t>
      </w:r>
      <w:r w:rsidRPr="00C9357B">
        <w:rPr>
          <w:rFonts w:cs="Sylfaen"/>
          <w:color w:val="000000" w:themeColor="text1"/>
          <w:sz w:val="24"/>
          <w:szCs w:val="24"/>
          <w:lang w:val="hy-AM"/>
        </w:rPr>
        <w:t xml:space="preserve">: </w:t>
      </w:r>
    </w:p>
    <w:p w14:paraId="098F249A" w14:textId="33EF8FE9" w:rsidR="004A4AFD" w:rsidRDefault="004A4AFD" w:rsidP="004A4AFD">
      <w:pPr>
        <w:shd w:val="clear" w:color="auto" w:fill="FFFFFF" w:themeFill="background1"/>
        <w:tabs>
          <w:tab w:val="left" w:pos="6930"/>
        </w:tabs>
        <w:spacing w:before="0" w:after="0"/>
        <w:ind w:firstLine="709"/>
        <w:rPr>
          <w:rFonts w:eastAsiaTheme="majorEastAsia" w:cstheme="majorBidi"/>
          <w:szCs w:val="24"/>
          <w:lang w:val="af-ZA"/>
        </w:rPr>
      </w:pPr>
      <w:r w:rsidRPr="005D347E">
        <w:rPr>
          <w:rFonts w:cs="Sylfaen"/>
          <w:color w:val="000000" w:themeColor="text1"/>
          <w:szCs w:val="24"/>
          <w:lang w:val="hy-AM"/>
        </w:rPr>
        <w:t>1.</w:t>
      </w:r>
      <w:r w:rsidRPr="003F09D5">
        <w:rPr>
          <w:rFonts w:cs="Sylfaen"/>
          <w:color w:val="000000" w:themeColor="text1"/>
          <w:szCs w:val="24"/>
          <w:lang w:val="hy-AM"/>
        </w:rPr>
        <w:t>2.</w:t>
      </w:r>
      <w:r w:rsidR="00122E0C" w:rsidRPr="00122E0C">
        <w:rPr>
          <w:rFonts w:cs="Sylfaen"/>
          <w:color w:val="000000" w:themeColor="text1"/>
          <w:szCs w:val="24"/>
          <w:lang w:val="hy-AM"/>
        </w:rPr>
        <w:t xml:space="preserve"> </w:t>
      </w:r>
      <w:r>
        <w:rPr>
          <w:szCs w:val="24"/>
          <w:lang w:val="hy-AM"/>
        </w:rPr>
        <w:t xml:space="preserve">Գնման </w:t>
      </w:r>
      <w:r w:rsidRPr="003F09D5">
        <w:rPr>
          <w:szCs w:val="24"/>
          <w:lang w:val="hy-AM"/>
        </w:rPr>
        <w:t>պայմանագրերի կատարման</w:t>
      </w:r>
      <w:r>
        <w:rPr>
          <w:szCs w:val="24"/>
          <w:lang w:val="hy-AM"/>
        </w:rPr>
        <w:t>ը</w:t>
      </w:r>
      <w:r w:rsidRPr="003F09D5">
        <w:rPr>
          <w:szCs w:val="24"/>
          <w:lang w:val="hy-AM"/>
        </w:rPr>
        <w:t xml:space="preserve"> </w:t>
      </w:r>
      <w:r>
        <w:rPr>
          <w:szCs w:val="24"/>
          <w:lang w:val="hy-AM"/>
        </w:rPr>
        <w:t xml:space="preserve">վերաբերող փաստաթղթերը </w:t>
      </w:r>
      <w:r w:rsidRPr="003F09D5">
        <w:rPr>
          <w:szCs w:val="24"/>
          <w:lang w:val="hy-AM"/>
        </w:rPr>
        <w:t xml:space="preserve">գնումների էլեկտրոնային համակարգում </w:t>
      </w:r>
      <w:r w:rsidRPr="005D347E">
        <w:rPr>
          <w:szCs w:val="24"/>
          <w:lang w:val="hy-AM"/>
        </w:rPr>
        <w:t>(</w:t>
      </w:r>
      <w:r w:rsidRPr="003F09D5">
        <w:rPr>
          <w:szCs w:val="24"/>
          <w:lang w:val="hy-AM"/>
        </w:rPr>
        <w:t>armeps.am</w:t>
      </w:r>
      <w:r w:rsidRPr="005D347E">
        <w:rPr>
          <w:szCs w:val="24"/>
          <w:lang w:val="hy-AM"/>
        </w:rPr>
        <w:t>)</w:t>
      </w:r>
      <w:r>
        <w:rPr>
          <w:szCs w:val="24"/>
          <w:lang w:val="hy-AM"/>
        </w:rPr>
        <w:t xml:space="preserve"> </w:t>
      </w:r>
      <w:r w:rsidRPr="003F09D5">
        <w:rPr>
          <w:szCs w:val="24"/>
          <w:lang w:val="hy-AM"/>
        </w:rPr>
        <w:t>հրապարակել</w:t>
      </w:r>
      <w:r>
        <w:rPr>
          <w:szCs w:val="24"/>
          <w:lang w:val="hy-AM"/>
        </w:rPr>
        <w:t>ու ուղղությամբ՝ ներառյալ</w:t>
      </w:r>
      <w:r w:rsidRPr="003F09D5">
        <w:rPr>
          <w:szCs w:val="24"/>
          <w:lang w:val="hy-AM"/>
        </w:rPr>
        <w:t xml:space="preserve"> հանձնման-ընդունման արձանագրությունները և </w:t>
      </w:r>
      <w:r>
        <w:rPr>
          <w:szCs w:val="24"/>
          <w:lang w:val="hy-AM"/>
        </w:rPr>
        <w:t>դրանք հիմնավորող կատարողական այլ փաստաթղթերը</w:t>
      </w:r>
      <w:r w:rsidRPr="003F09D5">
        <w:rPr>
          <w:szCs w:val="24"/>
          <w:lang w:val="hy-AM"/>
        </w:rPr>
        <w:t>:</w:t>
      </w:r>
    </w:p>
    <w:p w14:paraId="537BE2D7" w14:textId="614D1AEF" w:rsidR="004A4AFD" w:rsidRDefault="004A4AFD" w:rsidP="004A4AFD">
      <w:pPr>
        <w:shd w:val="clear" w:color="auto" w:fill="FFFFFF" w:themeFill="background1"/>
        <w:tabs>
          <w:tab w:val="left" w:pos="6930"/>
        </w:tabs>
        <w:spacing w:before="0" w:after="0"/>
        <w:ind w:firstLine="709"/>
        <w:rPr>
          <w:szCs w:val="24"/>
          <w:lang w:val="hy-AM"/>
        </w:rPr>
      </w:pPr>
      <w:r>
        <w:rPr>
          <w:rFonts w:eastAsiaTheme="majorEastAsia" w:cstheme="majorBidi"/>
          <w:szCs w:val="24"/>
          <w:lang w:val="af-ZA"/>
        </w:rPr>
        <w:t>1.3.</w:t>
      </w:r>
      <w:r w:rsidR="00122E0C">
        <w:rPr>
          <w:rFonts w:eastAsiaTheme="majorEastAsia" w:cstheme="majorBidi"/>
          <w:szCs w:val="24"/>
          <w:lang w:val="af-ZA"/>
        </w:rPr>
        <w:t xml:space="preserve"> </w:t>
      </w:r>
      <w:r w:rsidRPr="00E25591">
        <w:rPr>
          <w:rFonts w:cs="Sylfaen"/>
          <w:color w:val="000000"/>
          <w:szCs w:val="24"/>
          <w:lang w:val="hy-AM"/>
        </w:rPr>
        <w:t>«Ոստիկանության կրթական ծառայություններ» ծրագր</w:t>
      </w:r>
      <w:r>
        <w:rPr>
          <w:rFonts w:cs="Sylfaen"/>
          <w:color w:val="000000"/>
          <w:szCs w:val="24"/>
        </w:rPr>
        <w:t>ի</w:t>
      </w:r>
      <w:r w:rsidRPr="005D347E">
        <w:rPr>
          <w:rFonts w:cs="Sylfaen"/>
          <w:color w:val="000000"/>
          <w:szCs w:val="24"/>
          <w:lang w:val="af-ZA"/>
        </w:rPr>
        <w:t xml:space="preserve"> </w:t>
      </w:r>
      <w:r w:rsidRPr="00E25591">
        <w:rPr>
          <w:rFonts w:cs="Sylfaen"/>
          <w:color w:val="000000"/>
          <w:szCs w:val="24"/>
          <w:lang w:val="hy-AM"/>
        </w:rPr>
        <w:t>իրականաց</w:t>
      </w:r>
      <w:r>
        <w:rPr>
          <w:rFonts w:cs="Sylfaen"/>
          <w:color w:val="000000"/>
          <w:szCs w:val="24"/>
        </w:rPr>
        <w:t>ման</w:t>
      </w:r>
      <w:r w:rsidRPr="005D347E">
        <w:rPr>
          <w:rFonts w:cs="Sylfaen"/>
          <w:color w:val="000000"/>
          <w:szCs w:val="24"/>
          <w:lang w:val="af-ZA"/>
        </w:rPr>
        <w:t xml:space="preserve"> </w:t>
      </w:r>
      <w:r w:rsidRPr="00E25591">
        <w:rPr>
          <w:rFonts w:cs="Sylfaen"/>
          <w:color w:val="000000"/>
          <w:szCs w:val="24"/>
          <w:lang w:val="hy-AM"/>
        </w:rPr>
        <w:t xml:space="preserve"> համար </w:t>
      </w:r>
      <w:r>
        <w:rPr>
          <w:rFonts w:cs="Sylfaen"/>
          <w:color w:val="000000"/>
          <w:szCs w:val="24"/>
        </w:rPr>
        <w:t>կատարվող</w:t>
      </w:r>
      <w:r w:rsidRPr="005D347E">
        <w:rPr>
          <w:rFonts w:cs="Sylfaen"/>
          <w:color w:val="000000"/>
          <w:szCs w:val="24"/>
          <w:lang w:val="af-ZA"/>
        </w:rPr>
        <w:t xml:space="preserve"> </w:t>
      </w:r>
      <w:r>
        <w:rPr>
          <w:rFonts w:cs="Sylfaen"/>
          <w:color w:val="000000"/>
          <w:szCs w:val="24"/>
        </w:rPr>
        <w:t>հատկացումների</w:t>
      </w:r>
      <w:r w:rsidRPr="005D347E">
        <w:rPr>
          <w:rFonts w:cs="Sylfaen"/>
          <w:color w:val="000000"/>
          <w:szCs w:val="24"/>
          <w:lang w:val="af-ZA"/>
        </w:rPr>
        <w:t xml:space="preserve"> </w:t>
      </w:r>
      <w:r>
        <w:rPr>
          <w:rFonts w:cs="Sylfaen"/>
          <w:color w:val="000000"/>
          <w:szCs w:val="24"/>
        </w:rPr>
        <w:t>համադրումը</w:t>
      </w:r>
      <w:r w:rsidRPr="005D347E">
        <w:rPr>
          <w:rFonts w:cs="Sylfaen"/>
          <w:color w:val="000000"/>
          <w:szCs w:val="24"/>
          <w:lang w:val="af-ZA"/>
        </w:rPr>
        <w:t xml:space="preserve"> </w:t>
      </w:r>
      <w:r w:rsidRPr="00033AC0">
        <w:rPr>
          <w:szCs w:val="24"/>
          <w:lang w:val="hy-AM"/>
        </w:rPr>
        <w:t>արդյունքային (կատարողական) ցուցանիշներ</w:t>
      </w:r>
      <w:r w:rsidRPr="001D2B7E">
        <w:rPr>
          <w:szCs w:val="24"/>
          <w:lang w:val="hy-AM"/>
        </w:rPr>
        <w:t xml:space="preserve">ի և </w:t>
      </w:r>
      <w:r w:rsidRPr="00416F87">
        <w:rPr>
          <w:szCs w:val="24"/>
          <w:lang w:val="hy-AM"/>
        </w:rPr>
        <w:t>փոխկապակցումը</w:t>
      </w:r>
      <w:r w:rsidRPr="001D2B7E">
        <w:rPr>
          <w:szCs w:val="24"/>
          <w:lang w:val="hy-AM"/>
        </w:rPr>
        <w:t xml:space="preserve"> Ծրագրի իրականացման ընթացքի հետ</w:t>
      </w:r>
      <w:r w:rsidR="00122E0C" w:rsidRPr="00122E0C">
        <w:rPr>
          <w:szCs w:val="24"/>
          <w:lang w:val="af-ZA"/>
        </w:rPr>
        <w:t xml:space="preserve"> </w:t>
      </w:r>
      <w:r w:rsidR="00122E0C">
        <w:rPr>
          <w:szCs w:val="24"/>
          <w:lang w:val="af-ZA"/>
        </w:rPr>
        <w:t>ապահովվելու ուղղությամբ</w:t>
      </w:r>
      <w:r w:rsidRPr="001D2B7E">
        <w:rPr>
          <w:szCs w:val="24"/>
          <w:lang w:val="hy-AM"/>
        </w:rPr>
        <w:t>:</w:t>
      </w:r>
    </w:p>
    <w:p w14:paraId="52BA231A" w14:textId="16CDFA53" w:rsidR="004A4AFD" w:rsidRDefault="004A4AFD" w:rsidP="004A4AFD">
      <w:pPr>
        <w:shd w:val="clear" w:color="auto" w:fill="FFFFFF" w:themeFill="background1"/>
        <w:tabs>
          <w:tab w:val="left" w:pos="6930"/>
        </w:tabs>
        <w:spacing w:before="0" w:after="0"/>
        <w:ind w:firstLine="709"/>
        <w:rPr>
          <w:rFonts w:eastAsia="Times New Roman" w:cs="Arial"/>
          <w:szCs w:val="24"/>
          <w:lang w:val="hy-AM" w:bidi="en-US"/>
        </w:rPr>
      </w:pPr>
      <w:r>
        <w:rPr>
          <w:rFonts w:cs="Sylfaen"/>
          <w:color w:val="000000"/>
          <w:szCs w:val="24"/>
          <w:lang w:val="hy-AM"/>
        </w:rPr>
        <w:t>1.4</w:t>
      </w:r>
      <w:r w:rsidRPr="003F09D5">
        <w:rPr>
          <w:rFonts w:cs="Sylfaen"/>
          <w:color w:val="000000"/>
          <w:szCs w:val="24"/>
          <w:lang w:val="hy-AM"/>
        </w:rPr>
        <w:t>.</w:t>
      </w:r>
      <w:r w:rsidR="00122E0C" w:rsidRPr="00122E0C">
        <w:rPr>
          <w:rFonts w:cs="Sylfaen"/>
          <w:color w:val="000000"/>
          <w:szCs w:val="24"/>
          <w:lang w:val="hy-AM"/>
        </w:rPr>
        <w:t xml:space="preserve"> </w:t>
      </w:r>
      <w:r w:rsidRPr="00F35F26">
        <w:rPr>
          <w:szCs w:val="24"/>
          <w:lang w:val="hy-AM"/>
        </w:rPr>
        <w:t>Շահագործվող ավտոտրանսպորտային միջոցների վառելիքի փաստացի ծախսը</w:t>
      </w:r>
      <w:r>
        <w:rPr>
          <w:szCs w:val="24"/>
          <w:lang w:val="hy-AM"/>
        </w:rPr>
        <w:t>,</w:t>
      </w:r>
      <w:r w:rsidRPr="00F35F26">
        <w:rPr>
          <w:szCs w:val="24"/>
          <w:lang w:val="hy-AM"/>
        </w:rPr>
        <w:t xml:space="preserve"> սկզբնական հաշվառման փաստաթղթերում՝ երթուղային թերթիկներում օրական կամ ամսական վազքի ցուցմունքների հիմա վրա ճանաչելու և ձևակերպելու </w:t>
      </w:r>
      <w:r>
        <w:rPr>
          <w:szCs w:val="24"/>
          <w:lang w:val="hy-AM"/>
        </w:rPr>
        <w:t>ուղղությամբ</w:t>
      </w:r>
      <w:r>
        <w:rPr>
          <w:rFonts w:eastAsia="Times New Roman" w:cs="Arial"/>
          <w:szCs w:val="24"/>
          <w:lang w:val="hy-AM" w:bidi="en-US"/>
        </w:rPr>
        <w:t>:</w:t>
      </w:r>
    </w:p>
    <w:p w14:paraId="49E183D9" w14:textId="77777777" w:rsidR="004A4AFD" w:rsidRPr="005D347E" w:rsidRDefault="004A4AFD" w:rsidP="004A4AFD">
      <w:pPr>
        <w:shd w:val="clear" w:color="auto" w:fill="FFFFFF" w:themeFill="background1"/>
        <w:tabs>
          <w:tab w:val="left" w:pos="6930"/>
        </w:tabs>
        <w:spacing w:before="0" w:after="0"/>
        <w:ind w:firstLine="709"/>
        <w:rPr>
          <w:szCs w:val="24"/>
          <w:lang w:val="hy-AM"/>
        </w:rPr>
      </w:pPr>
      <w:r>
        <w:rPr>
          <w:szCs w:val="24"/>
          <w:lang w:val="hy-AM"/>
        </w:rPr>
        <w:t>1.5</w:t>
      </w:r>
      <w:r w:rsidRPr="005D347E">
        <w:rPr>
          <w:szCs w:val="24"/>
          <w:lang w:val="hy-AM"/>
        </w:rPr>
        <w:t>. Գնման առարկա հանդիսացող ապրանքների նախահաշվային գները ՀՀ ֆինանսների նախարարության կողմից հրապարակվող պետական միջնաժամկետ ծախսերի ծրագրի և պետական բյուջեի նախագծերի մշակման շրջանակներում պետական մարմինների բյուջետային հայտերի կազմման և ներկայացման մեթոդական ցուցումների հիման վրա հաշվարկելու (հիմնավորվածությունն ապահովելու</w:t>
      </w:r>
      <w:r w:rsidRPr="003C26EF">
        <w:rPr>
          <w:szCs w:val="24"/>
          <w:lang w:val="hy-AM"/>
        </w:rPr>
        <w:t>)</w:t>
      </w:r>
      <w:r w:rsidRPr="005D347E">
        <w:rPr>
          <w:szCs w:val="24"/>
          <w:lang w:val="hy-AM"/>
        </w:rPr>
        <w:t xml:space="preserve"> ուղղությամբ:</w:t>
      </w:r>
    </w:p>
    <w:p w14:paraId="6B8BE8C8" w14:textId="77777777" w:rsidR="004A4AFD" w:rsidRPr="003C26EF" w:rsidRDefault="004A4AFD" w:rsidP="004A4AFD">
      <w:pPr>
        <w:shd w:val="clear" w:color="auto" w:fill="FFFFFF" w:themeFill="background1"/>
        <w:tabs>
          <w:tab w:val="left" w:pos="6930"/>
        </w:tabs>
        <w:spacing w:before="0" w:after="0"/>
        <w:ind w:firstLine="709"/>
        <w:rPr>
          <w:szCs w:val="24"/>
          <w:lang w:val="hy-AM"/>
        </w:rPr>
      </w:pPr>
      <w:r w:rsidRPr="005D347E">
        <w:rPr>
          <w:szCs w:val="24"/>
          <w:lang w:val="hy-AM"/>
        </w:rPr>
        <w:lastRenderedPageBreak/>
        <w:t>1.6.</w:t>
      </w:r>
      <w:r w:rsidRPr="00A62E25">
        <w:rPr>
          <w:szCs w:val="24"/>
          <w:lang w:val="hy-AM"/>
        </w:rPr>
        <w:t xml:space="preserve"> ՀՀ ներքին գործերի նախարարության</w:t>
      </w:r>
      <w:r w:rsidRPr="005D347E">
        <w:rPr>
          <w:szCs w:val="24"/>
          <w:lang w:val="hy-AM"/>
        </w:rPr>
        <w:t xml:space="preserve"> </w:t>
      </w:r>
      <w:r>
        <w:rPr>
          <w:szCs w:val="24"/>
          <w:lang w:val="hy-AM"/>
        </w:rPr>
        <w:t>կարիքները</w:t>
      </w:r>
      <w:r w:rsidRPr="003C26EF">
        <w:rPr>
          <w:szCs w:val="24"/>
          <w:lang w:val="hy-AM"/>
        </w:rPr>
        <w:t xml:space="preserve"> </w:t>
      </w:r>
      <w:r>
        <w:rPr>
          <w:szCs w:val="24"/>
          <w:lang w:val="hy-AM"/>
        </w:rPr>
        <w:t xml:space="preserve">գնահատելու և գնման առարկաները </w:t>
      </w:r>
      <w:r w:rsidRPr="005D347E">
        <w:rPr>
          <w:szCs w:val="24"/>
          <w:lang w:val="hy-AM"/>
        </w:rPr>
        <w:t>բնութագրելու</w:t>
      </w:r>
      <w:r w:rsidRPr="003C26EF">
        <w:rPr>
          <w:szCs w:val="24"/>
          <w:lang w:val="hy-AM"/>
        </w:rPr>
        <w:t xml:space="preserve"> </w:t>
      </w:r>
      <w:r>
        <w:rPr>
          <w:szCs w:val="24"/>
          <w:lang w:val="hy-AM"/>
        </w:rPr>
        <w:t>մասնագիտական</w:t>
      </w:r>
      <w:r w:rsidRPr="003C26EF">
        <w:rPr>
          <w:szCs w:val="24"/>
          <w:lang w:val="hy-AM"/>
        </w:rPr>
        <w:t xml:space="preserve"> </w:t>
      </w:r>
      <w:r>
        <w:rPr>
          <w:szCs w:val="24"/>
          <w:lang w:val="hy-AM"/>
        </w:rPr>
        <w:t>կարողությունները բարձրացնելու</w:t>
      </w:r>
      <w:r w:rsidRPr="003C26EF">
        <w:rPr>
          <w:szCs w:val="24"/>
          <w:lang w:val="hy-AM"/>
        </w:rPr>
        <w:t xml:space="preserve"> ուղղությամբ։</w:t>
      </w:r>
    </w:p>
    <w:p w14:paraId="716E2F66" w14:textId="77777777" w:rsidR="004A4AFD" w:rsidRDefault="004A4AFD" w:rsidP="004A4AFD">
      <w:pPr>
        <w:shd w:val="clear" w:color="auto" w:fill="FFFFFF" w:themeFill="background1"/>
        <w:tabs>
          <w:tab w:val="left" w:pos="6930"/>
        </w:tabs>
        <w:spacing w:before="0" w:after="0"/>
        <w:ind w:firstLine="709"/>
        <w:rPr>
          <w:szCs w:val="24"/>
          <w:shd w:val="clear" w:color="auto" w:fill="FFFFFF"/>
          <w:lang w:val="hy-AM"/>
        </w:rPr>
      </w:pPr>
      <w:r w:rsidRPr="005D347E">
        <w:rPr>
          <w:rFonts w:eastAsia="Times New Roman" w:cs="Arial"/>
          <w:szCs w:val="24"/>
          <w:lang w:val="hy-AM" w:bidi="en-US"/>
        </w:rPr>
        <w:t>1.</w:t>
      </w:r>
      <w:r w:rsidRPr="003F09D5">
        <w:rPr>
          <w:rFonts w:eastAsia="Times New Roman" w:cs="Arial"/>
          <w:szCs w:val="24"/>
          <w:lang w:val="hy-AM" w:bidi="en-US"/>
        </w:rPr>
        <w:t>7.</w:t>
      </w:r>
      <w:r w:rsidRPr="003E70F7">
        <w:rPr>
          <w:rFonts w:cs="Sylfaen"/>
          <w:szCs w:val="24"/>
          <w:lang w:val="hy-AM"/>
        </w:rPr>
        <w:t xml:space="preserve"> </w:t>
      </w:r>
      <w:r w:rsidRPr="005D347E">
        <w:rPr>
          <w:szCs w:val="24"/>
          <w:shd w:val="clear" w:color="auto" w:fill="FFFFFF"/>
          <w:lang w:val="hy-AM"/>
        </w:rPr>
        <w:t>Հ</w:t>
      </w:r>
      <w:r w:rsidRPr="003E70F7">
        <w:rPr>
          <w:szCs w:val="24"/>
          <w:shd w:val="clear" w:color="auto" w:fill="FFFFFF"/>
          <w:lang w:val="hy-AM"/>
        </w:rPr>
        <w:t>աշվապահական հաշվառ</w:t>
      </w:r>
      <w:r w:rsidRPr="005D347E">
        <w:rPr>
          <w:szCs w:val="24"/>
          <w:shd w:val="clear" w:color="auto" w:fill="FFFFFF"/>
          <w:lang w:val="hy-AM"/>
        </w:rPr>
        <w:t xml:space="preserve">ման </w:t>
      </w:r>
      <w:r w:rsidRPr="007D2733">
        <w:rPr>
          <w:szCs w:val="24"/>
          <w:shd w:val="clear" w:color="auto" w:fill="FFFFFF"/>
          <w:lang w:val="hy-AM"/>
        </w:rPr>
        <w:t>ավտոմատացված համակա</w:t>
      </w:r>
      <w:r>
        <w:rPr>
          <w:szCs w:val="24"/>
          <w:shd w:val="clear" w:color="auto" w:fill="FFFFFF"/>
          <w:lang w:val="hy-AM"/>
        </w:rPr>
        <w:t>րգի ներդրումը</w:t>
      </w:r>
      <w:r w:rsidRPr="005D347E">
        <w:rPr>
          <w:szCs w:val="24"/>
          <w:shd w:val="clear" w:color="auto" w:fill="FFFFFF"/>
          <w:lang w:val="hy-AM"/>
        </w:rPr>
        <w:t>,</w:t>
      </w:r>
      <w:r w:rsidRPr="003C26EF">
        <w:rPr>
          <w:szCs w:val="24"/>
          <w:shd w:val="clear" w:color="auto" w:fill="FFFFFF"/>
          <w:lang w:val="hy-AM"/>
        </w:rPr>
        <w:t xml:space="preserve"> </w:t>
      </w:r>
      <w:r w:rsidRPr="003E70F7">
        <w:rPr>
          <w:szCs w:val="24"/>
          <w:shd w:val="clear" w:color="auto" w:fill="FFFFFF"/>
          <w:lang w:val="hy-AM"/>
        </w:rPr>
        <w:t xml:space="preserve"> </w:t>
      </w:r>
      <w:r w:rsidRPr="005D347E">
        <w:rPr>
          <w:szCs w:val="24"/>
          <w:shd w:val="clear" w:color="auto" w:fill="FFFFFF"/>
          <w:lang w:val="hy-AM"/>
        </w:rPr>
        <w:t xml:space="preserve">տվյալ ոլորտը </w:t>
      </w:r>
      <w:r w:rsidRPr="003E70F7">
        <w:rPr>
          <w:szCs w:val="24"/>
          <w:shd w:val="clear" w:color="auto" w:fill="FFFFFF"/>
          <w:lang w:val="hy-AM"/>
        </w:rPr>
        <w:t>կարգավորող իրավական ակտերի պահանջներին համապատասխան</w:t>
      </w:r>
      <w:r w:rsidRPr="005D347E">
        <w:rPr>
          <w:szCs w:val="24"/>
          <w:shd w:val="clear" w:color="auto" w:fill="FFFFFF"/>
          <w:lang w:val="hy-AM"/>
        </w:rPr>
        <w:t xml:space="preserve">, </w:t>
      </w:r>
      <w:r w:rsidRPr="003E70F7">
        <w:rPr>
          <w:szCs w:val="24"/>
          <w:shd w:val="clear" w:color="auto" w:fill="FFFFFF"/>
          <w:lang w:val="hy-AM"/>
        </w:rPr>
        <w:t>սեղմ ժամկետներում ավարտին հասցնելու ուղղությամբ:</w:t>
      </w:r>
    </w:p>
    <w:p w14:paraId="2B1D47E1" w14:textId="77777777" w:rsidR="004A4AFD" w:rsidRPr="003F09D5" w:rsidRDefault="004A4AFD" w:rsidP="004A4AFD">
      <w:pPr>
        <w:shd w:val="clear" w:color="auto" w:fill="FFFFFF" w:themeFill="background1"/>
        <w:tabs>
          <w:tab w:val="left" w:pos="6930"/>
        </w:tabs>
        <w:spacing w:before="0" w:after="0"/>
        <w:ind w:firstLine="709"/>
        <w:rPr>
          <w:szCs w:val="24"/>
          <w:lang w:val="hy-AM"/>
        </w:rPr>
      </w:pPr>
      <w:r w:rsidRPr="005D347E">
        <w:rPr>
          <w:rFonts w:eastAsia="Calibri" w:cs="Arial"/>
          <w:szCs w:val="24"/>
          <w:lang w:val="hy-AM"/>
        </w:rPr>
        <w:t>2</w:t>
      </w:r>
      <w:r w:rsidRPr="003F09D5">
        <w:rPr>
          <w:rFonts w:eastAsia="Calibri" w:cs="Arial"/>
          <w:szCs w:val="24"/>
          <w:lang w:val="hy-AM"/>
        </w:rPr>
        <w:t>.</w:t>
      </w:r>
      <w:r w:rsidRPr="003F09D5">
        <w:rPr>
          <w:szCs w:val="24"/>
          <w:lang w:val="hy-AM"/>
        </w:rPr>
        <w:t>Սույն ընթացիկ եզրակացությունում բերված անհամապատասխանությունների, խեղաթյուրումների և/կամ այլ փաստերով ներկայացված խնդիրների վերացման/շտկման նպատակով մշակել և հաստատել միջոցառումների/գործողությունների ծրագիր, որը կպարունակի յուրաքանչյուր միջոցառման համար պատասխանատու պաշտոնատար անձ և միջոցառման կատարման իրատեսական ժամանակացույց՝ պատճենը ներկայացնելով Հաշվեքննիչ պալատ:</w:t>
      </w:r>
    </w:p>
    <w:p w14:paraId="1D5B44E7" w14:textId="77777777" w:rsidR="004A4AFD" w:rsidRDefault="004A4AFD" w:rsidP="004A4AFD">
      <w:pPr>
        <w:rPr>
          <w:lang w:val="hy-AM"/>
        </w:rPr>
      </w:pPr>
    </w:p>
    <w:p w14:paraId="516F144E" w14:textId="77777777" w:rsidR="004A4AFD" w:rsidRDefault="004A4AFD" w:rsidP="004A4AFD">
      <w:pPr>
        <w:rPr>
          <w:lang w:val="hy-AM"/>
        </w:rPr>
      </w:pPr>
    </w:p>
    <w:p w14:paraId="102CE9A0" w14:textId="77777777" w:rsidR="00D351D6" w:rsidRPr="0040764A" w:rsidRDefault="00D351D6" w:rsidP="00122E0C">
      <w:pPr>
        <w:spacing w:before="0" w:after="0"/>
        <w:ind w:firstLine="709"/>
        <w:rPr>
          <w:rFonts w:eastAsia="MS Mincho" w:cs="Arial"/>
          <w:lang w:val="hy-AM"/>
        </w:rPr>
      </w:pPr>
      <w:r w:rsidRPr="0040764A">
        <w:rPr>
          <w:rFonts w:eastAsia="MS Mincho" w:cs="Arial"/>
          <w:lang w:val="hy-AM"/>
        </w:rPr>
        <w:t xml:space="preserve">Գեղամ Հովեյան </w:t>
      </w:r>
    </w:p>
    <w:p w14:paraId="260B524E" w14:textId="77777777" w:rsidR="00D351D6" w:rsidRPr="0040764A" w:rsidRDefault="00D351D6" w:rsidP="00122E0C">
      <w:pPr>
        <w:tabs>
          <w:tab w:val="right" w:pos="9298"/>
        </w:tabs>
        <w:spacing w:before="0" w:after="0"/>
        <w:ind w:firstLine="709"/>
        <w:rPr>
          <w:rFonts w:cs="Sylfaen"/>
          <w:lang w:val="hy-AM"/>
        </w:rPr>
      </w:pPr>
      <w:r w:rsidRPr="0040764A">
        <w:rPr>
          <w:rFonts w:cs="Sylfaen"/>
          <w:lang w:val="hy-AM"/>
        </w:rPr>
        <w:t>Հաշվեքննիչ պալատի անդամ</w:t>
      </w:r>
      <w:r w:rsidRPr="0040764A">
        <w:rPr>
          <w:rFonts w:cs="Sylfaen"/>
          <w:lang w:val="hy-AM"/>
        </w:rPr>
        <w:tab/>
      </w:r>
    </w:p>
    <w:p w14:paraId="1B613023" w14:textId="77777777" w:rsidR="00D351D6" w:rsidRPr="0040764A" w:rsidRDefault="00D351D6" w:rsidP="00122E0C">
      <w:pPr>
        <w:spacing w:before="0" w:after="0"/>
        <w:ind w:firstLine="709"/>
        <w:rPr>
          <w:rFonts w:cs="Sylfaen"/>
          <w:color w:val="FF0000"/>
          <w:lang w:val="hy-AM" w:eastAsia="ru-RU"/>
        </w:rPr>
      </w:pPr>
      <w:r w:rsidRPr="000861BC">
        <w:rPr>
          <w:rFonts w:cs="Sylfaen"/>
          <w:lang w:val="hy-AM"/>
        </w:rPr>
        <w:t>30</w:t>
      </w:r>
      <w:r>
        <w:rPr>
          <w:rFonts w:cs="Sylfaen"/>
          <w:lang w:val="hy-AM"/>
        </w:rPr>
        <w:t xml:space="preserve"> ապրիլի 202</w:t>
      </w:r>
      <w:r w:rsidRPr="00F3103D">
        <w:rPr>
          <w:rFonts w:cs="Sylfaen"/>
          <w:lang w:val="hy-AM"/>
        </w:rPr>
        <w:t>4</w:t>
      </w:r>
      <w:r w:rsidRPr="0040764A">
        <w:rPr>
          <w:rFonts w:cs="Sylfaen"/>
          <w:lang w:val="hy-AM"/>
        </w:rPr>
        <w:t xml:space="preserve"> թվական</w:t>
      </w:r>
    </w:p>
    <w:p w14:paraId="7A807239" w14:textId="77777777" w:rsidR="00D351D6" w:rsidRPr="0040764A" w:rsidRDefault="00D351D6" w:rsidP="00122E0C">
      <w:pPr>
        <w:spacing w:before="0" w:after="0"/>
        <w:ind w:firstLine="709"/>
        <w:rPr>
          <w:rFonts w:cs="Sylfaen"/>
          <w:lang w:val="hy-AM"/>
        </w:rPr>
      </w:pPr>
      <w:r w:rsidRPr="0040764A">
        <w:rPr>
          <w:rFonts w:cs="Sylfaen"/>
          <w:lang w:val="hy-AM"/>
        </w:rPr>
        <w:t>Հաշվեքննիչ պալատ, Բաղրամյան փող. 19, ք.</w:t>
      </w:r>
      <w:r w:rsidRPr="0040764A">
        <w:rPr>
          <w:rFonts w:eastAsia="MS Mincho" w:cs="MS Mincho"/>
          <w:lang w:val="hy-AM"/>
        </w:rPr>
        <w:t xml:space="preserve"> </w:t>
      </w:r>
      <w:r w:rsidRPr="0040764A">
        <w:rPr>
          <w:rFonts w:cs="Sylfaen"/>
          <w:lang w:val="hy-AM"/>
        </w:rPr>
        <w:t xml:space="preserve">Երևան, </w:t>
      </w:r>
    </w:p>
    <w:p w14:paraId="2CAAE7CC" w14:textId="77777777" w:rsidR="00D351D6" w:rsidRDefault="00D351D6" w:rsidP="00122E0C">
      <w:pPr>
        <w:spacing w:before="0" w:after="0"/>
        <w:rPr>
          <w:rFonts w:cs="Sylfaen"/>
          <w:lang w:val="hy-AM"/>
        </w:rPr>
        <w:sectPr w:rsidR="00D351D6" w:rsidSect="00D351D6">
          <w:pgSz w:w="12240" w:h="15840"/>
          <w:pgMar w:top="1440" w:right="2127" w:bottom="1440" w:left="1440" w:header="720" w:footer="720" w:gutter="0"/>
          <w:cols w:space="720"/>
          <w:titlePg/>
          <w:docGrid w:linePitch="360"/>
        </w:sectPr>
      </w:pPr>
      <w:r w:rsidRPr="0040764A">
        <w:rPr>
          <w:rFonts w:cs="Sylfaen"/>
          <w:lang w:val="hy-AM"/>
        </w:rPr>
        <w:t>Հայաստանի Հանրապետություն</w:t>
      </w:r>
    </w:p>
    <w:p w14:paraId="28FF69C3" w14:textId="77777777" w:rsidR="004A4AFD" w:rsidRDefault="004A4AFD" w:rsidP="00E33F3D">
      <w:pPr>
        <w:ind w:firstLine="0"/>
        <w:rPr>
          <w:rFonts w:asciiTheme="minorHAnsi" w:eastAsiaTheme="minorHAnsi" w:hAnsiTheme="minorHAnsi" w:cstheme="minorBidi"/>
          <w:sz w:val="22"/>
        </w:rPr>
      </w:pPr>
    </w:p>
    <w:sectPr w:rsidR="004A4AFD" w:rsidSect="004A4AFD">
      <w:pgSz w:w="12240" w:h="15840"/>
      <w:pgMar w:top="1440" w:right="2127"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04806" w14:textId="77777777" w:rsidR="008C0097" w:rsidRDefault="008C0097" w:rsidP="002B4C2D">
      <w:pPr>
        <w:spacing w:before="0" w:after="0" w:line="240" w:lineRule="auto"/>
      </w:pPr>
      <w:r>
        <w:separator/>
      </w:r>
    </w:p>
  </w:endnote>
  <w:endnote w:type="continuationSeparator" w:id="0">
    <w:p w14:paraId="23D5C5B8" w14:textId="77777777" w:rsidR="008C0097" w:rsidRDefault="008C0097" w:rsidP="002B4C2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ArialNarrow">
    <w:panose1 w:val="00000000000000000000"/>
    <w:charset w:val="CC"/>
    <w:family w:val="auto"/>
    <w:notTrueType/>
    <w:pitch w:val="default"/>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Verdana-BoldItalic">
    <w:panose1 w:val="00000000000000000000"/>
    <w:charset w:val="CC"/>
    <w:family w:val="auto"/>
    <w:notTrueType/>
    <w:pitch w:val="default"/>
    <w:sig w:usb0="00000201" w:usb1="00000000" w:usb2="00000000" w:usb3="00000000" w:csb0="00000004"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2A84E" w14:textId="77777777" w:rsidR="00FD0DFF" w:rsidRPr="00F00026" w:rsidRDefault="00FD0DFF" w:rsidP="00776F48">
    <w:pPr>
      <w:spacing w:after="0" w:line="240" w:lineRule="auto"/>
      <w:jc w:val="right"/>
      <w:rPr>
        <w:szCs w:val="20"/>
      </w:rPr>
    </w:pPr>
    <w:r w:rsidRPr="00954C72">
      <w:rPr>
        <w:b/>
        <w:caps/>
        <w:color w:val="0070C0"/>
        <w:sz w:val="22"/>
        <w:szCs w:val="18"/>
        <w:lang w:val="hy-AM"/>
      </w:rPr>
      <w:t xml:space="preserve"> </w:t>
    </w:r>
    <w:r>
      <w:rPr>
        <w:b/>
        <w:caps/>
        <w:color w:val="0070C0"/>
        <w:sz w:val="22"/>
        <w:szCs w:val="18"/>
        <w:lang w:val="en-GB"/>
      </w:rPr>
      <w:t xml:space="preserve">  </w:t>
    </w:r>
    <w:r w:rsidRPr="00F00026">
      <w:rPr>
        <w:b/>
        <w:caps/>
        <w:color w:val="0070C0"/>
        <w:sz w:val="22"/>
        <w:szCs w:val="18"/>
        <w:lang w:val="hy-AM"/>
      </w:rPr>
      <w:t>ՀԱՇՎԵՔՆՆԻՉ ՊԱԼԱՏԻ ԸՆԹԱՑԻԿ ԵԶՐԱԿԱՑՈՒԹՅՈՒՆ</w:t>
    </w:r>
    <w:r>
      <w:rPr>
        <w:b/>
        <w:caps/>
        <w:color w:val="0070C0"/>
        <w:sz w:val="22"/>
        <w:szCs w:val="18"/>
        <w:lang w:val="hy-AM"/>
      </w:rPr>
      <w:t xml:space="preserve"> | 2024</w:t>
    </w:r>
    <w:r w:rsidRPr="00F00026">
      <w:rPr>
        <w:rFonts w:ascii="Calibri" w:hAnsi="Calibri" w:cs="Calibri"/>
        <w:caps/>
        <w:color w:val="808080"/>
        <w:sz w:val="22"/>
        <w:szCs w:val="18"/>
      </w:rPr>
      <w:t> </w:t>
    </w:r>
    <w:r w:rsidRPr="00F00026">
      <w:rPr>
        <w:caps/>
        <w:color w:val="808080"/>
        <w:sz w:val="22"/>
        <w:szCs w:val="18"/>
      </w:rPr>
      <w:t>|</w:t>
    </w:r>
    <w:r w:rsidRPr="00F00026">
      <w:rPr>
        <w:rFonts w:ascii="Calibri" w:hAnsi="Calibri" w:cs="Calibri"/>
        <w:caps/>
        <w:color w:val="808080"/>
        <w:szCs w:val="20"/>
      </w:rPr>
      <w:t> </w:t>
    </w:r>
    <w:r w:rsidRPr="00F00026">
      <w:rPr>
        <w:szCs w:val="20"/>
      </w:rPr>
      <w:t xml:space="preserve">     </w:t>
    </w:r>
  </w:p>
  <w:p w14:paraId="324F9F37" w14:textId="77777777" w:rsidR="00FD0DFF" w:rsidRDefault="00FD0DF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ED2E" w14:textId="77777777" w:rsidR="00FD0DFF" w:rsidRDefault="00FD0DFF" w:rsidP="00776F48">
    <w:pPr>
      <w:spacing w:after="0" w:line="240" w:lineRule="auto"/>
      <w:jc w:val="right"/>
      <w:rPr>
        <w:b/>
        <w:caps/>
        <w:color w:val="0070C0"/>
        <w:sz w:val="22"/>
        <w:szCs w:val="18"/>
        <w:lang w:val="hy-AM"/>
      </w:rPr>
    </w:pPr>
  </w:p>
  <w:p w14:paraId="17CEF5AD" w14:textId="77777777" w:rsidR="00FD0DFF" w:rsidRPr="00B83ACE" w:rsidRDefault="00FD0DFF" w:rsidP="00776F48">
    <w:pPr>
      <w:spacing w:after="0" w:line="240" w:lineRule="auto"/>
      <w:jc w:val="right"/>
      <w:rPr>
        <w:szCs w:val="20"/>
        <w:lang w:val="hy-AM"/>
      </w:rPr>
    </w:pPr>
    <w:r w:rsidRPr="00D20259">
      <w:rPr>
        <w:b/>
        <w:caps/>
        <w:color w:val="0070C0"/>
        <w:sz w:val="22"/>
        <w:szCs w:val="18"/>
        <w:lang w:val="hy-AM"/>
      </w:rPr>
      <w:t>ՀԱՇՎԵՔՆՆԻՉ ՀՀ ՊԱԼԱՏԻ ԸՆԹԱՑԻԿ ԵԶՐԱԿԱՑՈՒԹՅՈՒՆ</w:t>
    </w:r>
    <w:r>
      <w:rPr>
        <w:b/>
        <w:caps/>
        <w:color w:val="0070C0"/>
        <w:sz w:val="22"/>
        <w:szCs w:val="18"/>
        <w:lang w:val="hy-AM"/>
      </w:rPr>
      <w:t xml:space="preserve"> | 2024</w:t>
    </w:r>
    <w:r w:rsidRPr="00B83ACE">
      <w:rPr>
        <w:rFonts w:ascii="Calibri" w:hAnsi="Calibri" w:cs="Calibri"/>
        <w:caps/>
        <w:color w:val="808080"/>
        <w:sz w:val="22"/>
        <w:szCs w:val="18"/>
        <w:lang w:val="hy-AM"/>
      </w:rPr>
      <w:t> </w:t>
    </w:r>
    <w:r w:rsidRPr="00B83ACE">
      <w:rPr>
        <w:caps/>
        <w:color w:val="808080"/>
        <w:sz w:val="22"/>
        <w:szCs w:val="18"/>
        <w:lang w:val="hy-AM"/>
      </w:rPr>
      <w:t>|</w:t>
    </w:r>
    <w:r w:rsidRPr="00B83ACE">
      <w:rPr>
        <w:rFonts w:ascii="Calibri" w:hAnsi="Calibri" w:cs="Calibri"/>
        <w:caps/>
        <w:color w:val="808080"/>
        <w:szCs w:val="20"/>
        <w:lang w:val="hy-AM"/>
      </w:rPr>
      <w:t> </w:t>
    </w:r>
    <w:r w:rsidRPr="00B83ACE">
      <w:rPr>
        <w:szCs w:val="20"/>
        <w:lang w:val="hy-AM"/>
      </w:rPr>
      <w:t xml:space="preserve">     </w:t>
    </w:r>
  </w:p>
  <w:p w14:paraId="79B399E7" w14:textId="77777777" w:rsidR="00FD0DFF" w:rsidRPr="00B83ACE" w:rsidRDefault="00FD0DFF" w:rsidP="00776F48">
    <w:pPr>
      <w:pStyle w:val="Footer"/>
      <w:jc w:val="right"/>
      <w:rPr>
        <w:lang w:val="hy-AM"/>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678A9" w14:textId="77777777" w:rsidR="008C0097" w:rsidRDefault="008C0097" w:rsidP="002B4C2D">
      <w:pPr>
        <w:spacing w:before="0" w:after="0" w:line="240" w:lineRule="auto"/>
      </w:pPr>
      <w:r>
        <w:separator/>
      </w:r>
    </w:p>
  </w:footnote>
  <w:footnote w:type="continuationSeparator" w:id="0">
    <w:p w14:paraId="1F162798" w14:textId="77777777" w:rsidR="008C0097" w:rsidRDefault="008C0097" w:rsidP="002B4C2D">
      <w:pPr>
        <w:spacing w:before="0" w:after="0" w:line="240" w:lineRule="auto"/>
      </w:pPr>
      <w:r>
        <w:continuationSeparator/>
      </w:r>
    </w:p>
  </w:footnote>
  <w:footnote w:id="1">
    <w:p w14:paraId="1292BC38" w14:textId="77777777" w:rsidR="00FD0DFF" w:rsidRPr="00277DA3" w:rsidRDefault="00FD0DFF" w:rsidP="00E95BA1">
      <w:pPr>
        <w:pStyle w:val="FootnoteText"/>
        <w:rPr>
          <w:rFonts w:ascii="Sylfaen" w:hAnsi="Sylfaen"/>
          <w:lang w:val="hy-AM"/>
        </w:rPr>
      </w:pPr>
    </w:p>
  </w:footnote>
  <w:footnote w:id="2">
    <w:p w14:paraId="224B717E" w14:textId="77777777" w:rsidR="00FD0DFF" w:rsidRPr="00C1564B" w:rsidRDefault="00FD0DFF" w:rsidP="00CB17CE">
      <w:pPr>
        <w:pStyle w:val="FootnoteText"/>
        <w:rPr>
          <w:sz w:val="16"/>
          <w:szCs w:val="16"/>
          <w:lang w:val="hy-AM"/>
        </w:rPr>
      </w:pPr>
      <w:r w:rsidRPr="00DD7B9A">
        <w:rPr>
          <w:rStyle w:val="FootnoteReference"/>
          <w:sz w:val="16"/>
          <w:szCs w:val="16"/>
        </w:rPr>
        <w:footnoteRef/>
      </w:r>
      <w:r w:rsidRPr="00C1564B">
        <w:rPr>
          <w:sz w:val="16"/>
          <w:szCs w:val="16"/>
          <w:lang w:val="hy-AM"/>
        </w:rPr>
        <w:t xml:space="preserve"> </w:t>
      </w:r>
      <w:r w:rsidRPr="00DD7B9A">
        <w:rPr>
          <w:sz w:val="16"/>
          <w:szCs w:val="16"/>
          <w:lang w:val="hy-AM"/>
        </w:rPr>
        <w:t>«Արտաքին տեսքը՝ մաքուր և պարզ, օգտանային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 զրո C ջերմաստիճանում՝ 720-ից մինչև 775կգ/մ3, ծծմբի պարունակությունը՝ 10 մգ/կգ-ից ոչ ավելի, թթվածնի զանգվածային մասը՝ 2,7%-ից ոչ ավելի, օքսիդիչների ծավալային մասը, ոչ ավելի՝ մեթանոլ-3 %, էթանոլ-5 %,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 թվականի նոյեմբերի 11-ի 1592-Ն որոշմամբ հաստատված «Ներքին այրման շարժիչային վառելիքների տեխնիկական կանոնակարգի»:</w:t>
      </w:r>
    </w:p>
  </w:footnote>
  <w:footnote w:id="3">
    <w:p w14:paraId="434DC25B" w14:textId="77777777" w:rsidR="00FD0DFF" w:rsidRPr="006E34D1" w:rsidRDefault="00FD0DFF" w:rsidP="00916174">
      <w:pPr>
        <w:pStyle w:val="FootnoteText"/>
        <w:rPr>
          <w:sz w:val="16"/>
          <w:szCs w:val="16"/>
          <w:lang w:val="hy-AM"/>
        </w:rPr>
      </w:pPr>
      <w:r>
        <w:rPr>
          <w:rStyle w:val="FootnoteReference"/>
        </w:rPr>
        <w:footnoteRef/>
      </w:r>
      <w:r w:rsidRPr="000966FB">
        <w:rPr>
          <w:lang w:val="hy-AM"/>
        </w:rPr>
        <w:t xml:space="preserve"> </w:t>
      </w:r>
      <w:r w:rsidRPr="006E34D1">
        <w:rPr>
          <w:sz w:val="16"/>
          <w:szCs w:val="16"/>
          <w:lang w:val="hy-AM"/>
        </w:rPr>
        <w:t>ՀՀ աշխատանքային օրենսգրքի</w:t>
      </w:r>
      <w:r>
        <w:rPr>
          <w:sz w:val="16"/>
          <w:szCs w:val="16"/>
          <w:lang w:val="hy-AM"/>
        </w:rPr>
        <w:t xml:space="preserve"> 139</w:t>
      </w:r>
      <w:r w:rsidRPr="006E34D1">
        <w:rPr>
          <w:sz w:val="16"/>
          <w:szCs w:val="16"/>
          <w:lang w:val="hy-AM"/>
        </w:rPr>
        <w:t>-րդ հոդվածի</w:t>
      </w:r>
      <w:r>
        <w:rPr>
          <w:sz w:val="16"/>
          <w:szCs w:val="16"/>
          <w:lang w:val="hy-AM"/>
        </w:rPr>
        <w:t xml:space="preserve"> 3</w:t>
      </w:r>
      <w:r w:rsidRPr="006E34D1">
        <w:rPr>
          <w:sz w:val="16"/>
          <w:szCs w:val="16"/>
          <w:lang w:val="hy-AM"/>
        </w:rPr>
        <w:t xml:space="preserve">-րդ մասի համաձայն </w:t>
      </w:r>
      <w:r>
        <w:rPr>
          <w:sz w:val="16"/>
          <w:szCs w:val="16"/>
          <w:lang w:val="hy-AM"/>
        </w:rPr>
        <w:t>ա</w:t>
      </w:r>
      <w:r w:rsidRPr="006E34D1">
        <w:rPr>
          <w:sz w:val="16"/>
          <w:szCs w:val="16"/>
          <w:lang w:val="hy-AM"/>
        </w:rPr>
        <w:t>շխատաժամանակի առավելագույն տևողությունը, ներառյալ` արտաժամյա աշխատանքը, չի կարող անցնել օրական 12 ժամից (հանգստի և սնվելու համար` ընդմիջումը ներառյալ), իսկ շաբաթվա ընթացքում` 48 ժամից:։</w:t>
      </w:r>
    </w:p>
  </w:footnote>
  <w:footnote w:id="4">
    <w:p w14:paraId="1925FB82" w14:textId="77777777" w:rsidR="00FD0DFF" w:rsidRPr="006E34D1" w:rsidRDefault="00FD0DFF" w:rsidP="00916174">
      <w:pPr>
        <w:pStyle w:val="FootnoteText"/>
        <w:rPr>
          <w:rFonts w:ascii="Sylfaen" w:hAnsi="Sylfaen"/>
          <w:lang w:val="hy-AM"/>
        </w:rPr>
      </w:pPr>
      <w:r>
        <w:rPr>
          <w:rStyle w:val="FootnoteReference"/>
        </w:rPr>
        <w:footnoteRef/>
      </w:r>
      <w:r w:rsidRPr="000966FB">
        <w:rPr>
          <w:lang w:val="hy-AM"/>
        </w:rPr>
        <w:t xml:space="preserve"> </w:t>
      </w:r>
      <w:r w:rsidRPr="006E34D1">
        <w:rPr>
          <w:sz w:val="16"/>
          <w:szCs w:val="16"/>
          <w:lang w:val="hy-AM"/>
        </w:rPr>
        <w:t>ՀՀ աշխատանքային օրենսգրքի</w:t>
      </w:r>
      <w:r>
        <w:rPr>
          <w:sz w:val="16"/>
          <w:szCs w:val="16"/>
          <w:lang w:val="hy-AM"/>
        </w:rPr>
        <w:t xml:space="preserve"> 139</w:t>
      </w:r>
      <w:r w:rsidRPr="006E34D1">
        <w:rPr>
          <w:sz w:val="16"/>
          <w:szCs w:val="16"/>
          <w:lang w:val="hy-AM"/>
        </w:rPr>
        <w:t>-րդ հոդվածի</w:t>
      </w:r>
      <w:r>
        <w:rPr>
          <w:sz w:val="16"/>
          <w:szCs w:val="16"/>
          <w:lang w:val="hy-AM"/>
        </w:rPr>
        <w:t xml:space="preserve"> 3</w:t>
      </w:r>
      <w:r w:rsidRPr="006E34D1">
        <w:rPr>
          <w:sz w:val="16"/>
          <w:szCs w:val="16"/>
          <w:lang w:val="hy-AM"/>
        </w:rPr>
        <w:t>-րդ մասի համաձայն</w:t>
      </w:r>
      <w:r>
        <w:rPr>
          <w:sz w:val="16"/>
          <w:szCs w:val="16"/>
          <w:lang w:val="hy-AM"/>
        </w:rPr>
        <w:t xml:space="preserve"> </w:t>
      </w:r>
      <w:r w:rsidRPr="000966FB">
        <w:rPr>
          <w:sz w:val="16"/>
          <w:szCs w:val="16"/>
          <w:lang w:val="hy-AM"/>
        </w:rPr>
        <w:t>Առանձին կատեգորիայի աշխատողների (անընդմեջ հերթապահության ռեժիմով աշխատող առողջապահական կազմակերպություններ, հոգաբարձության (խնամակալության) կազմակերպություններ, մանկական դաստիարակչական կազմակերպություններ, էներգամատակարարման, գազամատակարարման, ջերմամատակարարման մասնագիտացված կազմակերպություններ, կապի և վթարների հետևանքների վերացման մասնագիտացված ծառայություններ և այլն) աշխատաժամանակի տևողությունը կարող է կազմել օրական 24 ժամ: Այդ աշխատողների աշխատաժամանակի միջին տևողությունը շաբաթվա ընթացքում չի կարող անցնել 48 ժամից, իսկ աշխատանքային օրերի միջև հանգստի ժամանակը չի կարող պակաս լինել 24 ժամից: Նման աշխատանքների ցանկը սահմանում է Հայաստանի Հանրապետության կառավարությունը:</w:t>
      </w:r>
    </w:p>
  </w:footnote>
  <w:footnote w:id="5">
    <w:p w14:paraId="612E6F4F" w14:textId="77777777" w:rsidR="00FD0DFF" w:rsidRPr="000966FB" w:rsidRDefault="00FD0DFF" w:rsidP="00916174">
      <w:pPr>
        <w:pStyle w:val="FootnoteText"/>
        <w:rPr>
          <w:sz w:val="16"/>
          <w:szCs w:val="16"/>
          <w:lang w:val="hy-AM"/>
        </w:rPr>
      </w:pPr>
      <w:r>
        <w:rPr>
          <w:rStyle w:val="FootnoteReference"/>
        </w:rPr>
        <w:footnoteRef/>
      </w:r>
      <w:r w:rsidRPr="000966FB">
        <w:rPr>
          <w:lang w:val="hy-AM"/>
        </w:rPr>
        <w:t xml:space="preserve"> </w:t>
      </w:r>
      <w:r w:rsidRPr="000966FB">
        <w:rPr>
          <w:sz w:val="16"/>
          <w:szCs w:val="16"/>
          <w:lang w:val="hy-AM"/>
        </w:rPr>
        <w:t>ՀՀ Ոստիկանության պետի 2018 թվականի հոկտեմբերի 30-ի թիվ 10-Լ հրամանի հավելվածի 16-րդ</w:t>
      </w:r>
      <w:r>
        <w:rPr>
          <w:sz w:val="16"/>
          <w:szCs w:val="16"/>
          <w:lang w:val="hy-AM"/>
        </w:rPr>
        <w:t xml:space="preserve"> </w:t>
      </w:r>
      <w:r w:rsidRPr="000966FB">
        <w:rPr>
          <w:sz w:val="16"/>
          <w:szCs w:val="16"/>
          <w:lang w:val="hy-AM"/>
        </w:rPr>
        <w:t>կետի համաձայն աշխատաժամանակի առավելագույն տևողությունը, ներառյալ արտաժամյա աշխատանքը չի կարող գերազանցել օրական (հանգիստի և սնվելու համար՝ ընդմիջումը ներառյալ), ոստիկանության ծառայողների համար՝ 17 աշխատանքային ժամ, իսկ ոստիկանության բոլոր աշխատողների համար շաբաթվա ընթացքում՝ 48 ժամ։</w:t>
      </w:r>
    </w:p>
  </w:footnote>
  <w:footnote w:id="6">
    <w:p w14:paraId="4D7115AC" w14:textId="77777777" w:rsidR="00FD0DFF" w:rsidRPr="000966FB" w:rsidRDefault="00FD0DFF" w:rsidP="00916174">
      <w:pPr>
        <w:pStyle w:val="FootnoteText"/>
        <w:rPr>
          <w:sz w:val="16"/>
          <w:szCs w:val="16"/>
          <w:lang w:val="hy-AM"/>
        </w:rPr>
      </w:pPr>
      <w:r w:rsidRPr="00E60B6D">
        <w:rPr>
          <w:sz w:val="16"/>
          <w:szCs w:val="16"/>
        </w:rPr>
        <w:footnoteRef/>
      </w:r>
      <w:r w:rsidRPr="000966FB">
        <w:rPr>
          <w:sz w:val="16"/>
          <w:szCs w:val="16"/>
          <w:lang w:val="hy-AM"/>
        </w:rPr>
        <w:t xml:space="preserve"> ՀՀ Ոստիկանության պետի 2018 թվականի հոկտեմբերի 30-ի թիվ 10-Լ հրամանի հավելվածի 24-րդ կետի համաձայն հերթապահ մասի ծառայողների և պահպանության ստորաբաժանումների աշխատողների աշխատաժամանակի տևողությունը կարող է կազմել օրական 24 ժամ։ Այդ աշխատողներիաշխատաժամանակի միջին տևողությունըշաբաթվա ընթացքում չի կարող անցնել48 ժամից, իսկ աշխատանքային օրերի միջևհանգստի ժամանակըչի կարող պակաս լինել 24 ժամից։</w:t>
      </w:r>
    </w:p>
  </w:footnote>
  <w:footnote w:id="7">
    <w:p w14:paraId="06593783" w14:textId="77777777" w:rsidR="00FD0DFF" w:rsidRPr="006E34D1" w:rsidRDefault="00FD0DFF" w:rsidP="00916174">
      <w:pPr>
        <w:pStyle w:val="FootnoteText"/>
        <w:rPr>
          <w:sz w:val="16"/>
          <w:szCs w:val="16"/>
          <w:lang w:val="hy-AM"/>
        </w:rPr>
      </w:pPr>
      <w:r>
        <w:rPr>
          <w:rStyle w:val="FootnoteReference"/>
        </w:rPr>
        <w:footnoteRef/>
      </w:r>
      <w:r w:rsidRPr="000966FB">
        <w:rPr>
          <w:lang w:val="hy-AM"/>
        </w:rPr>
        <w:t xml:space="preserve"> </w:t>
      </w:r>
      <w:r w:rsidRPr="006E34D1">
        <w:rPr>
          <w:sz w:val="16"/>
          <w:szCs w:val="16"/>
          <w:lang w:val="hy-AM"/>
        </w:rPr>
        <w:t>ՀՀ աշխատանքային օրենսգրքի</w:t>
      </w:r>
      <w:r>
        <w:rPr>
          <w:sz w:val="16"/>
          <w:szCs w:val="16"/>
          <w:lang w:val="hy-AM"/>
        </w:rPr>
        <w:t xml:space="preserve"> 139</w:t>
      </w:r>
      <w:r w:rsidRPr="006E34D1">
        <w:rPr>
          <w:sz w:val="16"/>
          <w:szCs w:val="16"/>
          <w:lang w:val="hy-AM"/>
        </w:rPr>
        <w:t>-րդ հոդվածի</w:t>
      </w:r>
      <w:r>
        <w:rPr>
          <w:sz w:val="16"/>
          <w:szCs w:val="16"/>
          <w:lang w:val="hy-AM"/>
        </w:rPr>
        <w:t xml:space="preserve"> 3</w:t>
      </w:r>
      <w:r w:rsidRPr="006E34D1">
        <w:rPr>
          <w:sz w:val="16"/>
          <w:szCs w:val="16"/>
          <w:lang w:val="hy-AM"/>
        </w:rPr>
        <w:t xml:space="preserve">-րդ մասի համաձայն </w:t>
      </w:r>
      <w:r>
        <w:rPr>
          <w:sz w:val="16"/>
          <w:szCs w:val="16"/>
          <w:lang w:val="hy-AM"/>
        </w:rPr>
        <w:t>ա</w:t>
      </w:r>
      <w:r w:rsidRPr="006E34D1">
        <w:rPr>
          <w:sz w:val="16"/>
          <w:szCs w:val="16"/>
          <w:lang w:val="hy-AM"/>
        </w:rPr>
        <w:t>շխատաժամանակի առավելագույն տևողությունը, ներառյալ` արտաժամյա աշխատանքը, չի կարող անցնել օրական 12 ժամից (հանգստի և սնվելու համար` ընդմիջումը ներառյալ), իսկ շաբաթվա ընթացքում` 48 ժամից:։</w:t>
      </w:r>
    </w:p>
  </w:footnote>
  <w:footnote w:id="8">
    <w:p w14:paraId="27B34FC5" w14:textId="77777777" w:rsidR="00FD0DFF" w:rsidRPr="006E34D1" w:rsidRDefault="00FD0DFF" w:rsidP="00916174">
      <w:pPr>
        <w:pStyle w:val="FootnoteText"/>
        <w:rPr>
          <w:rFonts w:ascii="Sylfaen" w:hAnsi="Sylfaen"/>
          <w:lang w:val="hy-AM"/>
        </w:rPr>
      </w:pPr>
      <w:r>
        <w:rPr>
          <w:rStyle w:val="FootnoteReference"/>
        </w:rPr>
        <w:footnoteRef/>
      </w:r>
      <w:r w:rsidRPr="000966FB">
        <w:rPr>
          <w:lang w:val="hy-AM"/>
        </w:rPr>
        <w:t xml:space="preserve"> </w:t>
      </w:r>
      <w:r w:rsidRPr="006E34D1">
        <w:rPr>
          <w:sz w:val="16"/>
          <w:szCs w:val="16"/>
          <w:lang w:val="hy-AM"/>
        </w:rPr>
        <w:t>ՀՀ աշխատանքային օրենսգրքի</w:t>
      </w:r>
      <w:r>
        <w:rPr>
          <w:sz w:val="16"/>
          <w:szCs w:val="16"/>
          <w:lang w:val="hy-AM"/>
        </w:rPr>
        <w:t xml:space="preserve"> 139</w:t>
      </w:r>
      <w:r w:rsidRPr="006E34D1">
        <w:rPr>
          <w:sz w:val="16"/>
          <w:szCs w:val="16"/>
          <w:lang w:val="hy-AM"/>
        </w:rPr>
        <w:t>-րդ հոդվածի</w:t>
      </w:r>
      <w:r>
        <w:rPr>
          <w:sz w:val="16"/>
          <w:szCs w:val="16"/>
          <w:lang w:val="hy-AM"/>
        </w:rPr>
        <w:t xml:space="preserve"> 3</w:t>
      </w:r>
      <w:r w:rsidRPr="006E34D1">
        <w:rPr>
          <w:sz w:val="16"/>
          <w:szCs w:val="16"/>
          <w:lang w:val="hy-AM"/>
        </w:rPr>
        <w:t>-րդ մասի համաձայն</w:t>
      </w:r>
      <w:r>
        <w:rPr>
          <w:sz w:val="16"/>
          <w:szCs w:val="16"/>
          <w:lang w:val="hy-AM"/>
        </w:rPr>
        <w:t xml:space="preserve"> </w:t>
      </w:r>
      <w:r w:rsidRPr="000966FB">
        <w:rPr>
          <w:sz w:val="16"/>
          <w:szCs w:val="16"/>
          <w:lang w:val="hy-AM"/>
        </w:rPr>
        <w:t>Առանձին կատեգորիայի աշխատողների (անընդմեջ հերթապահության ռեժիմով աշխատող առողջապահական կազմակերպություններ, հոգաբարձության (խնամակալության) կազմակերպություններ, մանկական դաստիարակչական կազմակերպություններ, էներգամատակարարման, գազամատակարարման, ջերմամատակարարման մասնագիտացված կազմակերպություններ, կապի և վթարների հետևանքների վերացման մասնագիտացված ծառայություններ և այլն) աշխատաժամանակի տևողությունը կարող է կազմել օրական 24 ժամ: Այդ աշխատողների աշխատաժամանակի միջին տևողությունը շաբաթվա ընթացքում չի կարող անցնել 48 ժամից, իսկ աշխատանքային օրերի միջև հանգստի ժամանակը չի կարող պակաս լինել 24 ժամից: Նման աշխատանքների ցանկը սահմանում է Հայաստանի Հանրապետության կառավարությունը:</w:t>
      </w:r>
    </w:p>
  </w:footnote>
  <w:footnote w:id="9">
    <w:p w14:paraId="2507EE5E" w14:textId="77777777" w:rsidR="00FD0DFF" w:rsidRPr="000966FB" w:rsidRDefault="00FD0DFF" w:rsidP="00916174">
      <w:pPr>
        <w:pStyle w:val="FootnoteText"/>
        <w:rPr>
          <w:sz w:val="16"/>
          <w:szCs w:val="16"/>
          <w:lang w:val="hy-AM"/>
        </w:rPr>
      </w:pPr>
      <w:r>
        <w:rPr>
          <w:rStyle w:val="FootnoteReference"/>
        </w:rPr>
        <w:footnoteRef/>
      </w:r>
      <w:r w:rsidRPr="000966FB">
        <w:rPr>
          <w:lang w:val="hy-AM"/>
        </w:rPr>
        <w:t xml:space="preserve"> </w:t>
      </w:r>
      <w:r w:rsidRPr="000966FB">
        <w:rPr>
          <w:sz w:val="16"/>
          <w:szCs w:val="16"/>
          <w:lang w:val="hy-AM"/>
        </w:rPr>
        <w:t>ՀՀ Ոստիկանության պետի 2018 թվականի հոկտեմբերի 30-ի թիվ 10-Լ հրամանի հավելվածի 16-րդ</w:t>
      </w:r>
      <w:r>
        <w:rPr>
          <w:sz w:val="16"/>
          <w:szCs w:val="16"/>
          <w:lang w:val="hy-AM"/>
        </w:rPr>
        <w:t xml:space="preserve"> </w:t>
      </w:r>
      <w:r w:rsidRPr="000966FB">
        <w:rPr>
          <w:sz w:val="16"/>
          <w:szCs w:val="16"/>
          <w:lang w:val="hy-AM"/>
        </w:rPr>
        <w:t>կետի համաձայն աշխատաժամանակի առավելագույն տևողությունը, ներառյալ արտաժամյա աշխատանքը չի կարող գերազանցել օրական (հանգիստի և սնվելու համար՝ ընդմիջումը ներառյալ), ոստիկանության ծառայողների համար՝ 17 աշխատանքային ժամ, իսկ ոստիկանության բոլոր աշխատողների համար շաբաթվա ընթացքում՝ 48 ժամ։</w:t>
      </w:r>
    </w:p>
  </w:footnote>
  <w:footnote w:id="10">
    <w:p w14:paraId="3C504FA9" w14:textId="77777777" w:rsidR="00FD0DFF" w:rsidRPr="000966FB" w:rsidRDefault="00FD0DFF" w:rsidP="00916174">
      <w:pPr>
        <w:pStyle w:val="FootnoteText"/>
        <w:rPr>
          <w:sz w:val="16"/>
          <w:szCs w:val="16"/>
          <w:lang w:val="hy-AM"/>
        </w:rPr>
      </w:pPr>
      <w:r w:rsidRPr="00E60B6D">
        <w:rPr>
          <w:sz w:val="16"/>
          <w:szCs w:val="16"/>
        </w:rPr>
        <w:footnoteRef/>
      </w:r>
      <w:r w:rsidRPr="000966FB">
        <w:rPr>
          <w:sz w:val="16"/>
          <w:szCs w:val="16"/>
          <w:lang w:val="hy-AM"/>
        </w:rPr>
        <w:t xml:space="preserve"> ՀՀ Ոստիկանության պետի 2018 թվականի հոկտեմբերի 30-ի թիվ 10-Լ հրամանի հավելվածի 24-րդ կետի համաձայն հերթապահ մասի ծառայողների և պահպանության ստորաբաժանումների աշխատողների աշխատաժամանակի տևողությունը կարող է կազմել օրական 24 ժամ։ Այդ աշխատողներիաշխատաժամանակի միջին տևողությունըշաբաթվա ընթացքում չի կարող անցնել48 ժամից, իսկ աշխատանքային օրերի միջևհանգստի ժամանակըչի կարող պակաս լինել 24 ժամից։</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12BF1" w14:textId="77777777" w:rsidR="00FD0DFF" w:rsidRDefault="00FD0DFF" w:rsidP="00776F48">
    <w:pPr>
      <w:pStyle w:val="Header"/>
      <w:tabs>
        <w:tab w:val="clear" w:pos="4680"/>
        <w:tab w:val="clear" w:pos="9360"/>
        <w:tab w:val="left" w:pos="8412"/>
      </w:tabs>
    </w:pPr>
    <w:r>
      <w:rPr>
        <w:noProof/>
      </w:rPr>
      <mc:AlternateContent>
        <mc:Choice Requires="wps">
          <w:drawing>
            <wp:anchor distT="228600" distB="228600" distL="114300" distR="114300" simplePos="0" relativeHeight="251660288" behindDoc="0" locked="0" layoutInCell="1" allowOverlap="0" wp14:anchorId="1E921D34" wp14:editId="667711A1">
              <wp:simplePos x="0" y="0"/>
              <wp:positionH relativeFrom="margin">
                <wp:posOffset>5709285</wp:posOffset>
              </wp:positionH>
              <wp:positionV relativeFrom="page">
                <wp:posOffset>228600</wp:posOffset>
              </wp:positionV>
              <wp:extent cx="464820" cy="640080"/>
              <wp:effectExtent l="0" t="0" r="0" b="7620"/>
              <wp:wrapTopAndBottom/>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64820" cy="64008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0C261A" w14:textId="76983997" w:rsidR="00FD0DFF" w:rsidRPr="00564CAB" w:rsidRDefault="00FD0DFF" w:rsidP="00776F48">
                          <w:pPr>
                            <w:pStyle w:val="Header"/>
                            <w:tabs>
                              <w:tab w:val="clear" w:pos="4680"/>
                              <w:tab w:val="clear" w:pos="9360"/>
                            </w:tabs>
                            <w:ind w:firstLine="0"/>
                            <w:rPr>
                              <w:color w:val="FFFFFF"/>
                              <w:szCs w:val="24"/>
                            </w:rPr>
                          </w:pPr>
                          <w:r w:rsidRPr="00564CAB">
                            <w:rPr>
                              <w:color w:val="FFFFFF"/>
                              <w:szCs w:val="24"/>
                            </w:rPr>
                            <w:fldChar w:fldCharType="begin"/>
                          </w:r>
                          <w:r w:rsidRPr="00564CAB">
                            <w:rPr>
                              <w:color w:val="FFFFFF"/>
                              <w:szCs w:val="24"/>
                            </w:rPr>
                            <w:instrText xml:space="preserve"> PAGE   \* MERGEFORMAT </w:instrText>
                          </w:r>
                          <w:r w:rsidRPr="00564CAB">
                            <w:rPr>
                              <w:color w:val="FFFFFF"/>
                              <w:szCs w:val="24"/>
                            </w:rPr>
                            <w:fldChar w:fldCharType="separate"/>
                          </w:r>
                          <w:r w:rsidR="00E46304">
                            <w:rPr>
                              <w:noProof/>
                              <w:color w:val="FFFFFF"/>
                              <w:szCs w:val="24"/>
                            </w:rPr>
                            <w:t>7</w:t>
                          </w:r>
                          <w:r w:rsidRPr="00564CAB">
                            <w:rPr>
                              <w:noProof/>
                              <w:color w:val="FFFFFF"/>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E921D34" id="Rectangle 4" o:spid="_x0000_s1026" style="position:absolute;left:0;text-align:left;margin-left:449.55pt;margin-top:18pt;width:36.6pt;height:50.4pt;z-index:251660288;visibility:visible;mso-wrap-style:square;mso-width-percent:0;mso-height-percent:0;mso-wrap-distance-left:9pt;mso-wrap-distance-top:18pt;mso-wrap-distance-right:9pt;mso-wrap-distance-bottom:18pt;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" o:allowoverlap="f" fillcolor="#5b9bd5 [3204]" stroked="f" strokeweight="1pt">
              <v:path arrowok="t"/>
              <o:lock v:ext="edit" aspectratio="t"/>
              <v:textbox>
                <w:txbxContent>
                  <w:p w14:paraId="370C261A" w14:textId="76983997" w:rsidR="00FD0DFF" w:rsidRPr="00564CAB" w:rsidRDefault="00FD0DFF" w:rsidP="00776F48">
                    <w:pPr>
                      <w:pStyle w:val="Header"/>
                      <w:tabs>
                        <w:tab w:val="clear" w:pos="4680"/>
                        <w:tab w:val="clear" w:pos="9360"/>
                      </w:tabs>
                      <w:ind w:firstLine="0"/>
                      <w:rPr>
                        <w:color w:val="FFFFFF"/>
                        <w:szCs w:val="24"/>
                      </w:rPr>
                    </w:pPr>
                    <w:r w:rsidRPr="00564CAB">
                      <w:rPr>
                        <w:color w:val="FFFFFF"/>
                        <w:szCs w:val="24"/>
                      </w:rPr>
                      <w:fldChar w:fldCharType="begin"/>
                    </w:r>
                    <w:r w:rsidRPr="00564CAB">
                      <w:rPr>
                        <w:color w:val="FFFFFF"/>
                        <w:szCs w:val="24"/>
                      </w:rPr>
                      <w:instrText xml:space="preserve"> PAGE   \* MERGEFORMAT </w:instrText>
                    </w:r>
                    <w:r w:rsidRPr="00564CAB">
                      <w:rPr>
                        <w:color w:val="FFFFFF"/>
                        <w:szCs w:val="24"/>
                      </w:rPr>
                      <w:fldChar w:fldCharType="separate"/>
                    </w:r>
                    <w:r w:rsidR="00E46304">
                      <w:rPr>
                        <w:noProof/>
                        <w:color w:val="FFFFFF"/>
                        <w:szCs w:val="24"/>
                      </w:rPr>
                      <w:t>7</w:t>
                    </w:r>
                    <w:r w:rsidRPr="00564CAB">
                      <w:rPr>
                        <w:noProof/>
                        <w:color w:val="FFFFFF"/>
                        <w:szCs w:val="24"/>
                      </w:rPr>
                      <w:fldChar w:fldCharType="end"/>
                    </w:r>
                  </w:p>
                </w:txbxContent>
              </v:textbox>
              <w10:wrap type="topAndBottom"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8842E" w14:textId="77777777" w:rsidR="00FD0DFF" w:rsidRPr="00464ED2" w:rsidRDefault="00FD0DFF" w:rsidP="00776F48">
    <w:pPr>
      <w:tabs>
        <w:tab w:val="center" w:pos="4680"/>
        <w:tab w:val="right" w:pos="9360"/>
      </w:tabs>
      <w:spacing w:before="0" w:after="0" w:line="240" w:lineRule="auto"/>
      <w:ind w:firstLine="709"/>
      <w:jc w:val="right"/>
      <w:rPr>
        <w:i/>
        <w:sz w:val="20"/>
        <w:szCs w:val="20"/>
        <w:lang w:val="hy-AM"/>
      </w:rPr>
    </w:pPr>
    <w:r w:rsidRPr="00464ED2">
      <w:rPr>
        <w:i/>
        <w:sz w:val="20"/>
        <w:szCs w:val="20"/>
        <w:lang w:val="hy-AM"/>
      </w:rPr>
      <w:t>Հավելված</w:t>
    </w:r>
  </w:p>
  <w:p w14:paraId="50E3C1C2" w14:textId="77777777" w:rsidR="00FD0DFF" w:rsidRPr="00464ED2" w:rsidRDefault="00FD0DFF" w:rsidP="00776F48">
    <w:pPr>
      <w:tabs>
        <w:tab w:val="center" w:pos="4680"/>
        <w:tab w:val="right" w:pos="9360"/>
      </w:tabs>
      <w:spacing w:before="0" w:after="0" w:line="240" w:lineRule="auto"/>
      <w:ind w:firstLine="709"/>
      <w:jc w:val="right"/>
      <w:rPr>
        <w:i/>
        <w:sz w:val="20"/>
        <w:szCs w:val="20"/>
        <w:lang w:val="hy-AM"/>
      </w:rPr>
    </w:pPr>
    <w:r w:rsidRPr="005D101C">
      <w:rPr>
        <w:i/>
        <w:sz w:val="20"/>
        <w:szCs w:val="20"/>
        <w:lang w:val="hy-AM"/>
      </w:rPr>
      <w:t>Հ</w:t>
    </w:r>
    <w:r w:rsidRPr="00464ED2">
      <w:rPr>
        <w:i/>
        <w:sz w:val="20"/>
        <w:szCs w:val="20"/>
        <w:lang w:val="hy-AM"/>
      </w:rPr>
      <w:t>աշվեքննիչ պալատի</w:t>
    </w:r>
  </w:p>
  <w:p w14:paraId="4C8D22CA" w14:textId="2C1F361A" w:rsidR="00FD0DFF" w:rsidRPr="00B9053A" w:rsidRDefault="00FD0DFF" w:rsidP="00776F48">
    <w:pPr>
      <w:tabs>
        <w:tab w:val="center" w:pos="4680"/>
        <w:tab w:val="right" w:pos="9360"/>
      </w:tabs>
      <w:spacing w:before="0" w:after="0" w:line="240" w:lineRule="auto"/>
      <w:ind w:firstLine="709"/>
      <w:jc w:val="right"/>
      <w:rPr>
        <w:i/>
        <w:sz w:val="20"/>
        <w:szCs w:val="20"/>
        <w:lang w:val="hy-AM"/>
      </w:rPr>
    </w:pPr>
    <w:r>
      <w:rPr>
        <w:i/>
        <w:sz w:val="20"/>
        <w:szCs w:val="20"/>
        <w:lang w:val="hy-AM"/>
      </w:rPr>
      <w:t>2024</w:t>
    </w:r>
    <w:r w:rsidRPr="00464ED2">
      <w:rPr>
        <w:i/>
        <w:sz w:val="20"/>
        <w:szCs w:val="20"/>
        <w:lang w:val="hy-AM"/>
      </w:rPr>
      <w:t xml:space="preserve">թ. </w:t>
    </w:r>
    <w:r w:rsidRPr="005D347E">
      <w:rPr>
        <w:i/>
        <w:sz w:val="20"/>
        <w:szCs w:val="20"/>
        <w:lang w:val="hy-AM"/>
      </w:rPr>
      <w:t>ապրիլի 30</w:t>
    </w:r>
    <w:r w:rsidRPr="00464ED2">
      <w:rPr>
        <w:i/>
        <w:sz w:val="20"/>
        <w:szCs w:val="20"/>
        <w:lang w:val="hy-AM"/>
      </w:rPr>
      <w:t>-ի թիվ</w:t>
    </w:r>
    <w:r>
      <w:rPr>
        <w:i/>
        <w:sz w:val="20"/>
        <w:szCs w:val="20"/>
        <w:lang w:val="hy-AM"/>
      </w:rPr>
      <w:t xml:space="preserve"> </w:t>
    </w:r>
    <w:r w:rsidRPr="005D347E">
      <w:rPr>
        <w:i/>
        <w:sz w:val="20"/>
        <w:szCs w:val="20"/>
        <w:lang w:val="hy-AM"/>
      </w:rPr>
      <w:t>56</w:t>
    </w:r>
    <w:r w:rsidRPr="00D76A1F">
      <w:rPr>
        <w:i/>
        <w:sz w:val="20"/>
        <w:szCs w:val="20"/>
        <w:lang w:val="hy-AM"/>
      </w:rPr>
      <w:t>-Ա</w:t>
    </w:r>
    <w:r w:rsidRPr="00464ED2">
      <w:rPr>
        <w:i/>
        <w:sz w:val="20"/>
        <w:szCs w:val="20"/>
        <w:lang w:val="hy-AM"/>
      </w:rPr>
      <w:t xml:space="preserve"> որոշման</w:t>
    </w:r>
  </w:p>
  <w:p w14:paraId="5D7C8E20" w14:textId="77777777" w:rsidR="00FD0DFF" w:rsidRPr="00842BEB" w:rsidRDefault="00FD0DFF">
    <w:pPr>
      <w:pStyle w:val="Header"/>
      <w:rPr>
        <w:lang w:val="hy-AM"/>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3371F" w14:textId="77777777" w:rsidR="00FD0DFF" w:rsidRDefault="00FD0DFF">
    <w:pPr>
      <w:pStyle w:val="Header"/>
    </w:pPr>
    <w:r>
      <w:rPr>
        <w:noProof/>
      </w:rPr>
      <mc:AlternateContent>
        <mc:Choice Requires="wps">
          <w:drawing>
            <wp:anchor distT="228600" distB="228600" distL="114300" distR="114300" simplePos="0" relativeHeight="251659264" behindDoc="0" locked="0" layoutInCell="1" allowOverlap="0" wp14:anchorId="00EC411B" wp14:editId="028A66B4">
              <wp:simplePos x="0" y="0"/>
              <wp:positionH relativeFrom="margin">
                <wp:posOffset>5350510</wp:posOffset>
              </wp:positionH>
              <wp:positionV relativeFrom="page">
                <wp:posOffset>228600</wp:posOffset>
              </wp:positionV>
              <wp:extent cx="422910" cy="668655"/>
              <wp:effectExtent l="0" t="0" r="0" b="0"/>
              <wp:wrapTopAndBottom/>
              <wp:docPr id="133"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22910" cy="66865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E88928" w14:textId="6259C128" w:rsidR="00FD0DFF" w:rsidRPr="00691572" w:rsidRDefault="00FD0DFF" w:rsidP="00776F48">
                          <w:pPr>
                            <w:pStyle w:val="Header"/>
                            <w:tabs>
                              <w:tab w:val="clear" w:pos="4680"/>
                              <w:tab w:val="clear" w:pos="9360"/>
                            </w:tabs>
                            <w:ind w:firstLine="0"/>
                            <w:jc w:val="center"/>
                            <w:rPr>
                              <w:color w:val="FFFFFF" w:themeColor="background1"/>
                              <w:sz w:val="22"/>
                              <w:szCs w:val="24"/>
                            </w:rPr>
                          </w:pPr>
                          <w:r w:rsidRPr="00691572">
                            <w:rPr>
                              <w:color w:val="FFFFFF" w:themeColor="background1"/>
                              <w:sz w:val="22"/>
                              <w:szCs w:val="24"/>
                            </w:rPr>
                            <w:fldChar w:fldCharType="begin"/>
                          </w:r>
                          <w:r w:rsidRPr="00691572">
                            <w:rPr>
                              <w:color w:val="FFFFFF" w:themeColor="background1"/>
                              <w:sz w:val="22"/>
                              <w:szCs w:val="24"/>
                            </w:rPr>
                            <w:instrText xml:space="preserve"> PAGE   \* MERGEFORMAT </w:instrText>
                          </w:r>
                          <w:r w:rsidRPr="00691572">
                            <w:rPr>
                              <w:color w:val="FFFFFF" w:themeColor="background1"/>
                              <w:sz w:val="22"/>
                              <w:szCs w:val="24"/>
                            </w:rPr>
                            <w:fldChar w:fldCharType="separate"/>
                          </w:r>
                          <w:r w:rsidR="00E039D6">
                            <w:rPr>
                              <w:noProof/>
                              <w:color w:val="FFFFFF" w:themeColor="background1"/>
                              <w:sz w:val="22"/>
                              <w:szCs w:val="24"/>
                            </w:rPr>
                            <w:t>108</w:t>
                          </w:r>
                          <w:r w:rsidRPr="00691572">
                            <w:rPr>
                              <w:noProof/>
                              <w:color w:val="FFFFFF" w:themeColor="background1"/>
                              <w:sz w:val="22"/>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0EC411B" id="Rectangle 133" o:spid="_x0000_s1027" style="position:absolute;left:0;text-align:left;margin-left:421.3pt;margin-top:18pt;width:33.3pt;height:52.65pt;z-index:251659264;visibility:visible;mso-wrap-style:square;mso-width-percent:0;mso-height-percent:0;mso-wrap-distance-left:9pt;mso-wrap-distance-top:18pt;mso-wrap-distance-right:9pt;mso-wrap-distance-bottom:18pt;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" o:allowoverlap="f" fillcolor="#5b9bd5 [3204]" stroked="f" strokeweight="1pt">
              <v:path arrowok="t"/>
              <o:lock v:ext="edit" aspectratio="t"/>
              <v:textbox>
                <w:txbxContent>
                  <w:p w14:paraId="75E88928" w14:textId="6259C128" w:rsidR="00FD0DFF" w:rsidRPr="00691572" w:rsidRDefault="00FD0DFF" w:rsidP="00776F48">
                    <w:pPr>
                      <w:pStyle w:val="Header"/>
                      <w:tabs>
                        <w:tab w:val="clear" w:pos="4680"/>
                        <w:tab w:val="clear" w:pos="9360"/>
                      </w:tabs>
                      <w:ind w:firstLine="0"/>
                      <w:jc w:val="center"/>
                      <w:rPr>
                        <w:color w:val="FFFFFF" w:themeColor="background1"/>
                        <w:sz w:val="22"/>
                        <w:szCs w:val="24"/>
                      </w:rPr>
                    </w:pPr>
                    <w:r w:rsidRPr="00691572">
                      <w:rPr>
                        <w:color w:val="FFFFFF" w:themeColor="background1"/>
                        <w:sz w:val="22"/>
                        <w:szCs w:val="24"/>
                      </w:rPr>
                      <w:fldChar w:fldCharType="begin"/>
                    </w:r>
                    <w:r w:rsidRPr="00691572">
                      <w:rPr>
                        <w:color w:val="FFFFFF" w:themeColor="background1"/>
                        <w:sz w:val="22"/>
                        <w:szCs w:val="24"/>
                      </w:rPr>
                      <w:instrText xml:space="preserve"> PAGE   \* MERGEFORMAT </w:instrText>
                    </w:r>
                    <w:r w:rsidRPr="00691572">
                      <w:rPr>
                        <w:color w:val="FFFFFF" w:themeColor="background1"/>
                        <w:sz w:val="22"/>
                        <w:szCs w:val="24"/>
                      </w:rPr>
                      <w:fldChar w:fldCharType="separate"/>
                    </w:r>
                    <w:r w:rsidR="00E039D6">
                      <w:rPr>
                        <w:noProof/>
                        <w:color w:val="FFFFFF" w:themeColor="background1"/>
                        <w:sz w:val="22"/>
                        <w:szCs w:val="24"/>
                      </w:rPr>
                      <w:t>108</w:t>
                    </w:r>
                    <w:r w:rsidRPr="00691572">
                      <w:rPr>
                        <w:noProof/>
                        <w:color w:val="FFFFFF" w:themeColor="background1"/>
                        <w:sz w:val="22"/>
                        <w:szCs w:val="24"/>
                      </w:rPr>
                      <w:fldChar w:fldCharType="end"/>
                    </w:r>
                  </w:p>
                </w:txbxContent>
              </v:textbox>
              <w10:wrap type="topAndBottom" anchorx="margin" anchory="page"/>
            </v:rect>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A8AF1" w14:textId="77777777" w:rsidR="00FD0DFF" w:rsidRPr="00B625A1" w:rsidRDefault="00FD0DFF">
    <w:pPr>
      <w:pStyle w:val="Header"/>
      <w:rPr>
        <w:lang w:val="hy-AM"/>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26B2"/>
    <w:multiLevelType w:val="hybridMultilevel"/>
    <w:tmpl w:val="1B3C3928"/>
    <w:lvl w:ilvl="0" w:tplc="E1925F24">
      <w:start w:val="1"/>
      <w:numFmt w:val="upperRoman"/>
      <w:pStyle w:val="Heading1"/>
      <w:lvlText w:val="%1."/>
      <w:lvlJc w:val="right"/>
      <w:pPr>
        <w:ind w:left="2629" w:hanging="360"/>
      </w:pPr>
      <w:rPr>
        <w:sz w:val="28"/>
      </w:rPr>
    </w:lvl>
    <w:lvl w:ilvl="1" w:tplc="08090019">
      <w:start w:val="1"/>
      <w:numFmt w:val="lowerLetter"/>
      <w:lvlText w:val="%2."/>
      <w:lvlJc w:val="left"/>
      <w:pPr>
        <w:ind w:left="-2015" w:hanging="360"/>
      </w:pPr>
    </w:lvl>
    <w:lvl w:ilvl="2" w:tplc="0809001B">
      <w:start w:val="1"/>
      <w:numFmt w:val="lowerRoman"/>
      <w:lvlText w:val="%3."/>
      <w:lvlJc w:val="right"/>
      <w:pPr>
        <w:ind w:left="-1295" w:hanging="180"/>
      </w:pPr>
    </w:lvl>
    <w:lvl w:ilvl="3" w:tplc="0EF88822">
      <w:start w:val="1"/>
      <w:numFmt w:val="decimal"/>
      <w:lvlText w:val="%4."/>
      <w:lvlJc w:val="left"/>
      <w:pPr>
        <w:ind w:left="77" w:hanging="360"/>
      </w:pPr>
      <w:rPr>
        <w:rFonts w:ascii="GHEA Grapalat" w:eastAsia="Calibri" w:hAnsi="GHEA Grapalat" w:cs="Times New Roman"/>
        <w:color w:val="auto"/>
      </w:rPr>
    </w:lvl>
    <w:lvl w:ilvl="4" w:tplc="08090019">
      <w:start w:val="1"/>
      <w:numFmt w:val="lowerLetter"/>
      <w:lvlText w:val="%5."/>
      <w:lvlJc w:val="left"/>
      <w:pPr>
        <w:ind w:left="145" w:hanging="360"/>
      </w:pPr>
    </w:lvl>
    <w:lvl w:ilvl="5" w:tplc="0809001B">
      <w:start w:val="1"/>
      <w:numFmt w:val="lowerRoman"/>
      <w:lvlText w:val="%6."/>
      <w:lvlJc w:val="right"/>
      <w:pPr>
        <w:ind w:left="865" w:hanging="180"/>
      </w:pPr>
    </w:lvl>
    <w:lvl w:ilvl="6" w:tplc="0809000F">
      <w:start w:val="1"/>
      <w:numFmt w:val="decimal"/>
      <w:lvlText w:val="%7."/>
      <w:lvlJc w:val="left"/>
      <w:pPr>
        <w:ind w:left="1585" w:hanging="360"/>
      </w:pPr>
    </w:lvl>
    <w:lvl w:ilvl="7" w:tplc="08090019">
      <w:start w:val="1"/>
      <w:numFmt w:val="lowerLetter"/>
      <w:lvlText w:val="%8."/>
      <w:lvlJc w:val="left"/>
      <w:pPr>
        <w:ind w:left="2305" w:hanging="360"/>
      </w:pPr>
    </w:lvl>
    <w:lvl w:ilvl="8" w:tplc="0809001B">
      <w:start w:val="1"/>
      <w:numFmt w:val="lowerRoman"/>
      <w:lvlText w:val="%9."/>
      <w:lvlJc w:val="right"/>
      <w:pPr>
        <w:ind w:left="3025" w:hanging="180"/>
      </w:pPr>
    </w:lvl>
  </w:abstractNum>
  <w:abstractNum w:abstractNumId="1" w15:restartNumberingAfterBreak="0">
    <w:nsid w:val="0F074088"/>
    <w:multiLevelType w:val="multilevel"/>
    <w:tmpl w:val="0409001D"/>
    <w:styleLink w:val="Style2"/>
    <w:lvl w:ilvl="0">
      <w:start w:val="1"/>
      <w:numFmt w:val="decimal"/>
      <w:lvlText w:val="%1"/>
      <w:lvlJc w:val="left"/>
      <w:pPr>
        <w:ind w:left="360" w:hanging="360"/>
      </w:pPr>
      <w:rPr>
        <w:rFonts w:ascii="GHEA Grapalat" w:hAnsi="GHEA Grapalat"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B225E5"/>
    <w:multiLevelType w:val="hybridMultilevel"/>
    <w:tmpl w:val="F036092A"/>
    <w:lvl w:ilvl="0" w:tplc="04190001">
      <w:start w:val="1"/>
      <w:numFmt w:val="bullet"/>
      <w:lvlText w:val=""/>
      <w:lvlJc w:val="left"/>
      <w:pPr>
        <w:ind w:left="1630" w:hanging="360"/>
      </w:pPr>
      <w:rPr>
        <w:rFonts w:ascii="Symbol" w:hAnsi="Symbol" w:hint="default"/>
      </w:rPr>
    </w:lvl>
    <w:lvl w:ilvl="1" w:tplc="04190003" w:tentative="1">
      <w:start w:val="1"/>
      <w:numFmt w:val="bullet"/>
      <w:lvlText w:val="o"/>
      <w:lvlJc w:val="left"/>
      <w:pPr>
        <w:ind w:left="2350" w:hanging="360"/>
      </w:pPr>
      <w:rPr>
        <w:rFonts w:ascii="Courier New" w:hAnsi="Courier New" w:cs="Courier New" w:hint="default"/>
      </w:rPr>
    </w:lvl>
    <w:lvl w:ilvl="2" w:tplc="04190005" w:tentative="1">
      <w:start w:val="1"/>
      <w:numFmt w:val="bullet"/>
      <w:lvlText w:val=""/>
      <w:lvlJc w:val="left"/>
      <w:pPr>
        <w:ind w:left="3070" w:hanging="360"/>
      </w:pPr>
      <w:rPr>
        <w:rFonts w:ascii="Wingdings" w:hAnsi="Wingdings" w:hint="default"/>
      </w:rPr>
    </w:lvl>
    <w:lvl w:ilvl="3" w:tplc="04190001" w:tentative="1">
      <w:start w:val="1"/>
      <w:numFmt w:val="bullet"/>
      <w:lvlText w:val=""/>
      <w:lvlJc w:val="left"/>
      <w:pPr>
        <w:ind w:left="3790" w:hanging="360"/>
      </w:pPr>
      <w:rPr>
        <w:rFonts w:ascii="Symbol" w:hAnsi="Symbol" w:hint="default"/>
      </w:rPr>
    </w:lvl>
    <w:lvl w:ilvl="4" w:tplc="04190003" w:tentative="1">
      <w:start w:val="1"/>
      <w:numFmt w:val="bullet"/>
      <w:lvlText w:val="o"/>
      <w:lvlJc w:val="left"/>
      <w:pPr>
        <w:ind w:left="4510" w:hanging="360"/>
      </w:pPr>
      <w:rPr>
        <w:rFonts w:ascii="Courier New" w:hAnsi="Courier New" w:cs="Courier New" w:hint="default"/>
      </w:rPr>
    </w:lvl>
    <w:lvl w:ilvl="5" w:tplc="04190005" w:tentative="1">
      <w:start w:val="1"/>
      <w:numFmt w:val="bullet"/>
      <w:lvlText w:val=""/>
      <w:lvlJc w:val="left"/>
      <w:pPr>
        <w:ind w:left="5230" w:hanging="360"/>
      </w:pPr>
      <w:rPr>
        <w:rFonts w:ascii="Wingdings" w:hAnsi="Wingdings" w:hint="default"/>
      </w:rPr>
    </w:lvl>
    <w:lvl w:ilvl="6" w:tplc="04190001" w:tentative="1">
      <w:start w:val="1"/>
      <w:numFmt w:val="bullet"/>
      <w:lvlText w:val=""/>
      <w:lvlJc w:val="left"/>
      <w:pPr>
        <w:ind w:left="5950" w:hanging="360"/>
      </w:pPr>
      <w:rPr>
        <w:rFonts w:ascii="Symbol" w:hAnsi="Symbol" w:hint="default"/>
      </w:rPr>
    </w:lvl>
    <w:lvl w:ilvl="7" w:tplc="04190003" w:tentative="1">
      <w:start w:val="1"/>
      <w:numFmt w:val="bullet"/>
      <w:lvlText w:val="o"/>
      <w:lvlJc w:val="left"/>
      <w:pPr>
        <w:ind w:left="6670" w:hanging="360"/>
      </w:pPr>
      <w:rPr>
        <w:rFonts w:ascii="Courier New" w:hAnsi="Courier New" w:cs="Courier New" w:hint="default"/>
      </w:rPr>
    </w:lvl>
    <w:lvl w:ilvl="8" w:tplc="04190005" w:tentative="1">
      <w:start w:val="1"/>
      <w:numFmt w:val="bullet"/>
      <w:lvlText w:val=""/>
      <w:lvlJc w:val="left"/>
      <w:pPr>
        <w:ind w:left="7390" w:hanging="360"/>
      </w:pPr>
      <w:rPr>
        <w:rFonts w:ascii="Wingdings" w:hAnsi="Wingdings" w:hint="default"/>
      </w:rPr>
    </w:lvl>
  </w:abstractNum>
  <w:abstractNum w:abstractNumId="3" w15:restartNumberingAfterBreak="0">
    <w:nsid w:val="19F45424"/>
    <w:multiLevelType w:val="hybridMultilevel"/>
    <w:tmpl w:val="505416F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BF37E3D"/>
    <w:multiLevelType w:val="hybridMultilevel"/>
    <w:tmpl w:val="68CCDBBC"/>
    <w:lvl w:ilvl="0" w:tplc="39642E2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D894813"/>
    <w:multiLevelType w:val="multilevel"/>
    <w:tmpl w:val="0E620474"/>
    <w:styleLink w:val="Style4"/>
    <w:lvl w:ilvl="0">
      <w:start w:val="6"/>
      <w:numFmt w:val="decimal"/>
      <w:lvlText w:val="%1"/>
      <w:lvlJc w:val="left"/>
      <w:pPr>
        <w:ind w:left="360" w:hanging="360"/>
      </w:pPr>
      <w:rPr>
        <w:rFonts w:hint="default"/>
        <w:color w:val="auto"/>
      </w:rPr>
    </w:lvl>
    <w:lvl w:ilvl="1">
      <w:start w:val="1"/>
      <w:numFmt w:val="decimal"/>
      <w:lvlText w:val="5․%2"/>
      <w:lvlJc w:val="left"/>
      <w:pPr>
        <w:ind w:left="502" w:hanging="360"/>
      </w:pPr>
      <w:rPr>
        <w:rFonts w:hint="default"/>
        <w:sz w:val="24"/>
        <w:szCs w:val="24"/>
      </w:rPr>
    </w:lvl>
    <w:lvl w:ilvl="2">
      <w:start w:val="1"/>
      <w:numFmt w:val="decimal"/>
      <w:lvlText w:val="%3%1.%2"/>
      <w:lvlJc w:val="left"/>
      <w:pPr>
        <w:ind w:left="2886" w:hanging="720"/>
      </w:pPr>
      <w:rPr>
        <w:rFonts w:hint="default"/>
        <w:b/>
        <w:i w:val="0"/>
      </w:rPr>
    </w:lvl>
    <w:lvl w:ilvl="3">
      <w:start w:val="1"/>
      <w:numFmt w:val="decimal"/>
      <w:lvlText w:val="%1.%2.%3.%4"/>
      <w:lvlJc w:val="left"/>
      <w:pPr>
        <w:ind w:left="4329" w:hanging="108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855" w:hanging="144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381" w:hanging="1800"/>
      </w:pPr>
      <w:rPr>
        <w:rFonts w:hint="default"/>
      </w:rPr>
    </w:lvl>
    <w:lvl w:ilvl="8">
      <w:start w:val="1"/>
      <w:numFmt w:val="decimal"/>
      <w:lvlText w:val="%1.%2.%3.%4.%5.%6.%7.%8.%9"/>
      <w:lvlJc w:val="left"/>
      <w:pPr>
        <w:ind w:left="10824" w:hanging="2160"/>
      </w:pPr>
      <w:rPr>
        <w:rFonts w:hint="default"/>
      </w:rPr>
    </w:lvl>
  </w:abstractNum>
  <w:abstractNum w:abstractNumId="6" w15:restartNumberingAfterBreak="0">
    <w:nsid w:val="27691C5F"/>
    <w:multiLevelType w:val="multilevel"/>
    <w:tmpl w:val="06A64BCE"/>
    <w:lvl w:ilvl="0">
      <w:start w:val="1"/>
      <w:numFmt w:val="decimal"/>
      <w:lvlText w:val="%1."/>
      <w:lvlJc w:val="left"/>
      <w:pPr>
        <w:ind w:left="928" w:hanging="360"/>
      </w:pPr>
      <w:rPr>
        <w:b/>
        <w:i w:val="0"/>
        <w:iCs/>
        <w:color w:val="auto"/>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993" w:hanging="108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6055" w:hanging="144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8117" w:hanging="1800"/>
      </w:pPr>
      <w:rPr>
        <w:rFonts w:hint="default"/>
      </w:rPr>
    </w:lvl>
    <w:lvl w:ilvl="8">
      <w:start w:val="1"/>
      <w:numFmt w:val="decimal"/>
      <w:isLgl/>
      <w:lvlText w:val="%1.%2.%3.%4.%5.%6.%7.%8.%9"/>
      <w:lvlJc w:val="left"/>
      <w:pPr>
        <w:ind w:left="9328" w:hanging="2160"/>
      </w:pPr>
      <w:rPr>
        <w:rFonts w:hint="default"/>
      </w:rPr>
    </w:lvl>
  </w:abstractNum>
  <w:abstractNum w:abstractNumId="7" w15:restartNumberingAfterBreak="0">
    <w:nsid w:val="43880B69"/>
    <w:multiLevelType w:val="hybridMultilevel"/>
    <w:tmpl w:val="CA54B0AE"/>
    <w:lvl w:ilvl="0" w:tplc="414683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6AD1304"/>
    <w:multiLevelType w:val="hybridMultilevel"/>
    <w:tmpl w:val="4860064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537A445F"/>
    <w:multiLevelType w:val="hybridMultilevel"/>
    <w:tmpl w:val="D226934A"/>
    <w:lvl w:ilvl="0" w:tplc="1A5EF9EE">
      <w:start w:val="1"/>
      <w:numFmt w:val="bullet"/>
      <w:lvlText w:val=""/>
      <w:lvlJc w:val="left"/>
      <w:pPr>
        <w:ind w:left="862" w:hanging="360"/>
      </w:pPr>
      <w:rPr>
        <w:rFonts w:ascii="Symbol" w:hAnsi="Symbol"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541A4200"/>
    <w:multiLevelType w:val="hybridMultilevel"/>
    <w:tmpl w:val="D696F4E8"/>
    <w:lvl w:ilvl="0" w:tplc="FBA6A1BC">
      <w:start w:val="1"/>
      <w:numFmt w:val="bullet"/>
      <w:lvlText w:val=""/>
      <w:lvlJc w:val="left"/>
      <w:pPr>
        <w:ind w:left="1365" w:hanging="360"/>
      </w:pPr>
      <w:rPr>
        <w:rFonts w:ascii="Symbol" w:hAnsi="Symbol" w:hint="default"/>
        <w:color w:val="auto"/>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1" w15:restartNumberingAfterBreak="0">
    <w:nsid w:val="5A6F0E24"/>
    <w:multiLevelType w:val="multilevel"/>
    <w:tmpl w:val="D72400BC"/>
    <w:styleLink w:val="Style1"/>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4329" w:hanging="108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855" w:hanging="144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381" w:hanging="1800"/>
      </w:pPr>
      <w:rPr>
        <w:rFonts w:hint="default"/>
      </w:rPr>
    </w:lvl>
    <w:lvl w:ilvl="8">
      <w:start w:val="1"/>
      <w:numFmt w:val="decimal"/>
      <w:lvlText w:val="%1.%2.%3.%4.%5.%6.%7.%8.%9"/>
      <w:lvlJc w:val="left"/>
      <w:pPr>
        <w:ind w:left="10824" w:hanging="2160"/>
      </w:pPr>
      <w:rPr>
        <w:rFonts w:hint="default"/>
      </w:rPr>
    </w:lvl>
  </w:abstractNum>
  <w:abstractNum w:abstractNumId="12" w15:restartNumberingAfterBreak="0">
    <w:nsid w:val="5B19075A"/>
    <w:multiLevelType w:val="multilevel"/>
    <w:tmpl w:val="06483D12"/>
    <w:styleLink w:val="Style3"/>
    <w:lvl w:ilvl="0">
      <w:start w:val="1"/>
      <w:numFmt w:val="decimal"/>
      <w:lvlText w:val="%1"/>
      <w:lvlJc w:val="left"/>
      <w:pPr>
        <w:ind w:left="360" w:hanging="360"/>
      </w:pPr>
      <w:rPr>
        <w:rFonts w:ascii="GHEA Grapalat" w:hAnsi="GHEA Grapalat" w:hint="default"/>
        <w:color w:val="auto"/>
      </w:rPr>
    </w:lvl>
    <w:lvl w:ilvl="1">
      <w:start w:val="1"/>
      <w:numFmt w:val="none"/>
      <w:lvlText w:val="%1.%2"/>
      <w:lvlJc w:val="left"/>
      <w:pPr>
        <w:ind w:left="502"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4329" w:hanging="108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855" w:hanging="144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381" w:hanging="1800"/>
      </w:pPr>
      <w:rPr>
        <w:rFonts w:hint="default"/>
      </w:rPr>
    </w:lvl>
    <w:lvl w:ilvl="8">
      <w:start w:val="1"/>
      <w:numFmt w:val="decimal"/>
      <w:lvlText w:val="%1.%2.%3.%4.%5.%6.%7.%8.%9"/>
      <w:lvlJc w:val="left"/>
      <w:pPr>
        <w:ind w:left="10824" w:hanging="2160"/>
      </w:pPr>
      <w:rPr>
        <w:rFonts w:hint="default"/>
      </w:rPr>
    </w:lvl>
  </w:abstractNum>
  <w:abstractNum w:abstractNumId="13" w15:restartNumberingAfterBreak="0">
    <w:nsid w:val="5B2730F9"/>
    <w:multiLevelType w:val="hybridMultilevel"/>
    <w:tmpl w:val="0CC2ADD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6AD821D7"/>
    <w:multiLevelType w:val="hybridMultilevel"/>
    <w:tmpl w:val="F40270F4"/>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15" w15:restartNumberingAfterBreak="0">
    <w:nsid w:val="6E632C8A"/>
    <w:multiLevelType w:val="multilevel"/>
    <w:tmpl w:val="06A64BCE"/>
    <w:lvl w:ilvl="0">
      <w:start w:val="1"/>
      <w:numFmt w:val="decimal"/>
      <w:lvlText w:val="%1."/>
      <w:lvlJc w:val="left"/>
      <w:pPr>
        <w:ind w:left="928" w:hanging="360"/>
      </w:pPr>
      <w:rPr>
        <w:b/>
        <w:i w:val="0"/>
        <w:iCs/>
        <w:color w:val="auto"/>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993" w:hanging="108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6055" w:hanging="144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8117" w:hanging="1800"/>
      </w:pPr>
      <w:rPr>
        <w:rFonts w:hint="default"/>
      </w:rPr>
    </w:lvl>
    <w:lvl w:ilvl="8">
      <w:start w:val="1"/>
      <w:numFmt w:val="decimal"/>
      <w:isLgl/>
      <w:lvlText w:val="%1.%2.%3.%4.%5.%6.%7.%8.%9"/>
      <w:lvlJc w:val="left"/>
      <w:pPr>
        <w:ind w:left="9328" w:hanging="2160"/>
      </w:pPr>
      <w:rPr>
        <w:rFonts w:hint="default"/>
      </w:rPr>
    </w:lvl>
  </w:abstractNum>
  <w:num w:numId="1">
    <w:abstractNumId w:val="0"/>
  </w:num>
  <w:num w:numId="2">
    <w:abstractNumId w:val="6"/>
  </w:num>
  <w:num w:numId="3">
    <w:abstractNumId w:val="2"/>
  </w:num>
  <w:num w:numId="4">
    <w:abstractNumId w:val="7"/>
  </w:num>
  <w:num w:numId="5">
    <w:abstractNumId w:val="11"/>
  </w:num>
  <w:num w:numId="6">
    <w:abstractNumId w:val="1"/>
  </w:num>
  <w:num w:numId="7">
    <w:abstractNumId w:val="12"/>
  </w:num>
  <w:num w:numId="8">
    <w:abstractNumId w:val="13"/>
  </w:num>
  <w:num w:numId="9">
    <w:abstractNumId w:val="9"/>
  </w:num>
  <w:num w:numId="10">
    <w:abstractNumId w:val="8"/>
  </w:num>
  <w:num w:numId="11">
    <w:abstractNumId w:val="4"/>
  </w:num>
  <w:num w:numId="12">
    <w:abstractNumId w:val="10"/>
  </w:num>
  <w:num w:numId="13">
    <w:abstractNumId w:val="5"/>
  </w:num>
  <w:num w:numId="14">
    <w:abstractNumId w:val="0"/>
  </w:num>
  <w:num w:numId="15">
    <w:abstractNumId w:val="0"/>
  </w:num>
  <w:num w:numId="16">
    <w:abstractNumId w:val="0"/>
  </w:num>
  <w:num w:numId="17">
    <w:abstractNumId w:val="15"/>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3"/>
  </w:num>
  <w:num w:numId="3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C2D"/>
    <w:rsid w:val="0001161B"/>
    <w:rsid w:val="000118AA"/>
    <w:rsid w:val="000202FD"/>
    <w:rsid w:val="00021753"/>
    <w:rsid w:val="000261F7"/>
    <w:rsid w:val="00031DD3"/>
    <w:rsid w:val="00033AC0"/>
    <w:rsid w:val="000438DD"/>
    <w:rsid w:val="000446A8"/>
    <w:rsid w:val="000549D3"/>
    <w:rsid w:val="000576C1"/>
    <w:rsid w:val="00061E78"/>
    <w:rsid w:val="0006589D"/>
    <w:rsid w:val="00066AB5"/>
    <w:rsid w:val="000673F3"/>
    <w:rsid w:val="00074A6F"/>
    <w:rsid w:val="000750C2"/>
    <w:rsid w:val="000861BC"/>
    <w:rsid w:val="000947AB"/>
    <w:rsid w:val="00097F88"/>
    <w:rsid w:val="000A07BF"/>
    <w:rsid w:val="000A52BB"/>
    <w:rsid w:val="000A674B"/>
    <w:rsid w:val="000C1411"/>
    <w:rsid w:val="000C55D2"/>
    <w:rsid w:val="000C5690"/>
    <w:rsid w:val="000C6F31"/>
    <w:rsid w:val="000D5263"/>
    <w:rsid w:val="000E4EF8"/>
    <w:rsid w:val="00122E0C"/>
    <w:rsid w:val="00123E9C"/>
    <w:rsid w:val="00124DE5"/>
    <w:rsid w:val="001345BD"/>
    <w:rsid w:val="00156553"/>
    <w:rsid w:val="00162BE6"/>
    <w:rsid w:val="00165389"/>
    <w:rsid w:val="001768C4"/>
    <w:rsid w:val="00180643"/>
    <w:rsid w:val="00195E26"/>
    <w:rsid w:val="00197041"/>
    <w:rsid w:val="001B2361"/>
    <w:rsid w:val="001B5D43"/>
    <w:rsid w:val="001B7D06"/>
    <w:rsid w:val="001D277E"/>
    <w:rsid w:val="001F0EF8"/>
    <w:rsid w:val="001F4D11"/>
    <w:rsid w:val="00212E1C"/>
    <w:rsid w:val="00231263"/>
    <w:rsid w:val="00234E5E"/>
    <w:rsid w:val="0027060A"/>
    <w:rsid w:val="002907E6"/>
    <w:rsid w:val="002A0773"/>
    <w:rsid w:val="002A4507"/>
    <w:rsid w:val="002A7A6F"/>
    <w:rsid w:val="002B10BF"/>
    <w:rsid w:val="002B4503"/>
    <w:rsid w:val="002B4C2D"/>
    <w:rsid w:val="002C2E9E"/>
    <w:rsid w:val="002C462B"/>
    <w:rsid w:val="002D1C0A"/>
    <w:rsid w:val="002E0ADC"/>
    <w:rsid w:val="002E259B"/>
    <w:rsid w:val="00316CDC"/>
    <w:rsid w:val="00317F8B"/>
    <w:rsid w:val="00321305"/>
    <w:rsid w:val="003315F1"/>
    <w:rsid w:val="00337966"/>
    <w:rsid w:val="0034039B"/>
    <w:rsid w:val="0034586F"/>
    <w:rsid w:val="00361517"/>
    <w:rsid w:val="00363ECC"/>
    <w:rsid w:val="00365706"/>
    <w:rsid w:val="003750C4"/>
    <w:rsid w:val="003942F4"/>
    <w:rsid w:val="00395C08"/>
    <w:rsid w:val="00397E29"/>
    <w:rsid w:val="003A437E"/>
    <w:rsid w:val="003B5C20"/>
    <w:rsid w:val="003B79D5"/>
    <w:rsid w:val="003C26EF"/>
    <w:rsid w:val="003E0D2E"/>
    <w:rsid w:val="003F09D5"/>
    <w:rsid w:val="0041105E"/>
    <w:rsid w:val="00414280"/>
    <w:rsid w:val="00414E92"/>
    <w:rsid w:val="00416F87"/>
    <w:rsid w:val="004370D8"/>
    <w:rsid w:val="004469BE"/>
    <w:rsid w:val="00452DE8"/>
    <w:rsid w:val="00454084"/>
    <w:rsid w:val="004567C9"/>
    <w:rsid w:val="004642D0"/>
    <w:rsid w:val="00467FE6"/>
    <w:rsid w:val="00471688"/>
    <w:rsid w:val="004821D6"/>
    <w:rsid w:val="004848A0"/>
    <w:rsid w:val="0048623A"/>
    <w:rsid w:val="00493668"/>
    <w:rsid w:val="004A4AFD"/>
    <w:rsid w:val="004A61CB"/>
    <w:rsid w:val="004A7A4D"/>
    <w:rsid w:val="004B011C"/>
    <w:rsid w:val="004B553B"/>
    <w:rsid w:val="004C20B4"/>
    <w:rsid w:val="004C426D"/>
    <w:rsid w:val="004F1EEE"/>
    <w:rsid w:val="004F2468"/>
    <w:rsid w:val="00517770"/>
    <w:rsid w:val="00523568"/>
    <w:rsid w:val="00524E02"/>
    <w:rsid w:val="00540374"/>
    <w:rsid w:val="00540667"/>
    <w:rsid w:val="00547D32"/>
    <w:rsid w:val="00554788"/>
    <w:rsid w:val="0056066F"/>
    <w:rsid w:val="00581A90"/>
    <w:rsid w:val="005820C3"/>
    <w:rsid w:val="00582530"/>
    <w:rsid w:val="00582B00"/>
    <w:rsid w:val="00593A22"/>
    <w:rsid w:val="005B4914"/>
    <w:rsid w:val="005B5478"/>
    <w:rsid w:val="005D312A"/>
    <w:rsid w:val="005D347E"/>
    <w:rsid w:val="005F7507"/>
    <w:rsid w:val="00601B8F"/>
    <w:rsid w:val="0060354C"/>
    <w:rsid w:val="0060610F"/>
    <w:rsid w:val="00613347"/>
    <w:rsid w:val="00614E90"/>
    <w:rsid w:val="00634344"/>
    <w:rsid w:val="0063670D"/>
    <w:rsid w:val="00641136"/>
    <w:rsid w:val="00650679"/>
    <w:rsid w:val="0065439A"/>
    <w:rsid w:val="006731FB"/>
    <w:rsid w:val="006805AB"/>
    <w:rsid w:val="00680F99"/>
    <w:rsid w:val="00681DBB"/>
    <w:rsid w:val="00696BB1"/>
    <w:rsid w:val="00697CB5"/>
    <w:rsid w:val="006A51BA"/>
    <w:rsid w:val="006D2428"/>
    <w:rsid w:val="006D4774"/>
    <w:rsid w:val="006D58CB"/>
    <w:rsid w:val="006E0519"/>
    <w:rsid w:val="006E118D"/>
    <w:rsid w:val="006E28A2"/>
    <w:rsid w:val="006F7E8D"/>
    <w:rsid w:val="00702B80"/>
    <w:rsid w:val="00703E20"/>
    <w:rsid w:val="007146BE"/>
    <w:rsid w:val="00716DCE"/>
    <w:rsid w:val="00720F40"/>
    <w:rsid w:val="007254C0"/>
    <w:rsid w:val="00732470"/>
    <w:rsid w:val="00736012"/>
    <w:rsid w:val="0074191F"/>
    <w:rsid w:val="0074265D"/>
    <w:rsid w:val="00776F48"/>
    <w:rsid w:val="0078076D"/>
    <w:rsid w:val="00783B00"/>
    <w:rsid w:val="00791796"/>
    <w:rsid w:val="007B01A4"/>
    <w:rsid w:val="007B57E0"/>
    <w:rsid w:val="007B7662"/>
    <w:rsid w:val="007D09AB"/>
    <w:rsid w:val="007D25C6"/>
    <w:rsid w:val="007D2741"/>
    <w:rsid w:val="007F79E3"/>
    <w:rsid w:val="00801F3E"/>
    <w:rsid w:val="008122E9"/>
    <w:rsid w:val="00813326"/>
    <w:rsid w:val="00814081"/>
    <w:rsid w:val="0082762C"/>
    <w:rsid w:val="0083404D"/>
    <w:rsid w:val="00840628"/>
    <w:rsid w:val="0085055C"/>
    <w:rsid w:val="008623AF"/>
    <w:rsid w:val="00886BE0"/>
    <w:rsid w:val="008A063E"/>
    <w:rsid w:val="008B0379"/>
    <w:rsid w:val="008C0097"/>
    <w:rsid w:val="008C32CA"/>
    <w:rsid w:val="008C3AAB"/>
    <w:rsid w:val="008C5A28"/>
    <w:rsid w:val="008D2666"/>
    <w:rsid w:val="008D4046"/>
    <w:rsid w:val="008E7CE5"/>
    <w:rsid w:val="008F3626"/>
    <w:rsid w:val="00916174"/>
    <w:rsid w:val="00917F6B"/>
    <w:rsid w:val="00923D5A"/>
    <w:rsid w:val="0092558E"/>
    <w:rsid w:val="00932193"/>
    <w:rsid w:val="009341B8"/>
    <w:rsid w:val="00934493"/>
    <w:rsid w:val="00946A85"/>
    <w:rsid w:val="009508D4"/>
    <w:rsid w:val="00956773"/>
    <w:rsid w:val="00960351"/>
    <w:rsid w:val="00970F18"/>
    <w:rsid w:val="00974013"/>
    <w:rsid w:val="009766C9"/>
    <w:rsid w:val="00985D1D"/>
    <w:rsid w:val="009A35F6"/>
    <w:rsid w:val="009A3A6B"/>
    <w:rsid w:val="009B37F5"/>
    <w:rsid w:val="009B4E5F"/>
    <w:rsid w:val="009B624B"/>
    <w:rsid w:val="009B747C"/>
    <w:rsid w:val="009C144B"/>
    <w:rsid w:val="009C7E32"/>
    <w:rsid w:val="009D0552"/>
    <w:rsid w:val="009D4250"/>
    <w:rsid w:val="009D667D"/>
    <w:rsid w:val="009E2B1A"/>
    <w:rsid w:val="009E47F2"/>
    <w:rsid w:val="009F01E7"/>
    <w:rsid w:val="009F7147"/>
    <w:rsid w:val="00A032B3"/>
    <w:rsid w:val="00A13D50"/>
    <w:rsid w:val="00A1539E"/>
    <w:rsid w:val="00A16CA2"/>
    <w:rsid w:val="00A17B99"/>
    <w:rsid w:val="00A31F22"/>
    <w:rsid w:val="00A33B1A"/>
    <w:rsid w:val="00A41DD6"/>
    <w:rsid w:val="00A55FF6"/>
    <w:rsid w:val="00A62E25"/>
    <w:rsid w:val="00A63519"/>
    <w:rsid w:val="00A81219"/>
    <w:rsid w:val="00AA0E0A"/>
    <w:rsid w:val="00AB5D43"/>
    <w:rsid w:val="00AD19E2"/>
    <w:rsid w:val="00AD21D3"/>
    <w:rsid w:val="00AE7908"/>
    <w:rsid w:val="00AF6B13"/>
    <w:rsid w:val="00B0385D"/>
    <w:rsid w:val="00B102DD"/>
    <w:rsid w:val="00B106B8"/>
    <w:rsid w:val="00B14A2D"/>
    <w:rsid w:val="00B15C38"/>
    <w:rsid w:val="00B16F02"/>
    <w:rsid w:val="00B21A32"/>
    <w:rsid w:val="00B37FDC"/>
    <w:rsid w:val="00B40DD4"/>
    <w:rsid w:val="00B41686"/>
    <w:rsid w:val="00B42FCD"/>
    <w:rsid w:val="00B45511"/>
    <w:rsid w:val="00B554C3"/>
    <w:rsid w:val="00B678F5"/>
    <w:rsid w:val="00B72418"/>
    <w:rsid w:val="00B73AFC"/>
    <w:rsid w:val="00B801ED"/>
    <w:rsid w:val="00BA5C07"/>
    <w:rsid w:val="00BA655F"/>
    <w:rsid w:val="00BD1A13"/>
    <w:rsid w:val="00BF1AFB"/>
    <w:rsid w:val="00C04D90"/>
    <w:rsid w:val="00C1564B"/>
    <w:rsid w:val="00C17E7E"/>
    <w:rsid w:val="00C2050A"/>
    <w:rsid w:val="00C21E44"/>
    <w:rsid w:val="00C34A26"/>
    <w:rsid w:val="00C36F83"/>
    <w:rsid w:val="00C46C1E"/>
    <w:rsid w:val="00C5084E"/>
    <w:rsid w:val="00C6041D"/>
    <w:rsid w:val="00C666B7"/>
    <w:rsid w:val="00C74E66"/>
    <w:rsid w:val="00C77B29"/>
    <w:rsid w:val="00C8295D"/>
    <w:rsid w:val="00C877FC"/>
    <w:rsid w:val="00C9357B"/>
    <w:rsid w:val="00C93A00"/>
    <w:rsid w:val="00CB17CE"/>
    <w:rsid w:val="00CB6915"/>
    <w:rsid w:val="00CE0694"/>
    <w:rsid w:val="00CE0EB2"/>
    <w:rsid w:val="00CE6A62"/>
    <w:rsid w:val="00CF18E2"/>
    <w:rsid w:val="00CF6D11"/>
    <w:rsid w:val="00D31374"/>
    <w:rsid w:val="00D351D6"/>
    <w:rsid w:val="00D41A67"/>
    <w:rsid w:val="00D4286B"/>
    <w:rsid w:val="00D532D3"/>
    <w:rsid w:val="00D737D5"/>
    <w:rsid w:val="00D73818"/>
    <w:rsid w:val="00D87C73"/>
    <w:rsid w:val="00D9428F"/>
    <w:rsid w:val="00DA1558"/>
    <w:rsid w:val="00DA46C8"/>
    <w:rsid w:val="00DA5E9F"/>
    <w:rsid w:val="00DA6822"/>
    <w:rsid w:val="00DB4550"/>
    <w:rsid w:val="00DB6EF2"/>
    <w:rsid w:val="00DD1E1D"/>
    <w:rsid w:val="00DD7438"/>
    <w:rsid w:val="00DF57E8"/>
    <w:rsid w:val="00E039D6"/>
    <w:rsid w:val="00E04F66"/>
    <w:rsid w:val="00E158A4"/>
    <w:rsid w:val="00E17C7C"/>
    <w:rsid w:val="00E21EE0"/>
    <w:rsid w:val="00E24957"/>
    <w:rsid w:val="00E249C4"/>
    <w:rsid w:val="00E25591"/>
    <w:rsid w:val="00E26665"/>
    <w:rsid w:val="00E33B86"/>
    <w:rsid w:val="00E33F3D"/>
    <w:rsid w:val="00E46304"/>
    <w:rsid w:val="00E47613"/>
    <w:rsid w:val="00E70286"/>
    <w:rsid w:val="00E71EC3"/>
    <w:rsid w:val="00E7348A"/>
    <w:rsid w:val="00E748AC"/>
    <w:rsid w:val="00E950C1"/>
    <w:rsid w:val="00E95BA1"/>
    <w:rsid w:val="00EA6341"/>
    <w:rsid w:val="00EB0746"/>
    <w:rsid w:val="00ED5EDF"/>
    <w:rsid w:val="00ED70DC"/>
    <w:rsid w:val="00EE5B6D"/>
    <w:rsid w:val="00EE680D"/>
    <w:rsid w:val="00EF4C3F"/>
    <w:rsid w:val="00F16BEC"/>
    <w:rsid w:val="00F3103D"/>
    <w:rsid w:val="00F34FD1"/>
    <w:rsid w:val="00F54F8E"/>
    <w:rsid w:val="00F55273"/>
    <w:rsid w:val="00F57219"/>
    <w:rsid w:val="00F607E3"/>
    <w:rsid w:val="00F807B1"/>
    <w:rsid w:val="00F86C0F"/>
    <w:rsid w:val="00FA1884"/>
    <w:rsid w:val="00FA414A"/>
    <w:rsid w:val="00FA777A"/>
    <w:rsid w:val="00FB29D5"/>
    <w:rsid w:val="00FB3B75"/>
    <w:rsid w:val="00FC4398"/>
    <w:rsid w:val="00FC50F9"/>
    <w:rsid w:val="00FC58B3"/>
    <w:rsid w:val="00FD0DFF"/>
    <w:rsid w:val="00FD4AFF"/>
    <w:rsid w:val="00FE1A3C"/>
    <w:rsid w:val="00FE5EB0"/>
    <w:rsid w:val="00FE6A42"/>
    <w:rsid w:val="00FF147F"/>
    <w:rsid w:val="00FF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96D74"/>
  <w15:chartTrackingRefBased/>
  <w15:docId w15:val="{88049461-7BE5-43CC-B6D7-C82441D37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C2D"/>
    <w:pPr>
      <w:spacing w:before="120" w:after="120" w:line="276" w:lineRule="auto"/>
      <w:ind w:firstLine="708"/>
      <w:jc w:val="both"/>
    </w:pPr>
    <w:rPr>
      <w:rFonts w:ascii="GHEA Grapalat" w:eastAsia="SimSun" w:hAnsi="GHEA Grapalat" w:cs="Times New Roman"/>
      <w:sz w:val="24"/>
    </w:rPr>
  </w:style>
  <w:style w:type="paragraph" w:styleId="Heading1">
    <w:name w:val="heading 1"/>
    <w:basedOn w:val="Normal"/>
    <w:next w:val="Normal"/>
    <w:link w:val="Heading1Char"/>
    <w:uiPriority w:val="9"/>
    <w:qFormat/>
    <w:rsid w:val="002B4C2D"/>
    <w:pPr>
      <w:numPr>
        <w:numId w:val="1"/>
      </w:numPr>
      <w:spacing w:before="0" w:line="240" w:lineRule="auto"/>
      <w:ind w:left="1495" w:right="29"/>
      <w:jc w:val="center"/>
      <w:outlineLvl w:val="0"/>
    </w:pPr>
    <w:rPr>
      <w:b/>
      <w:bCs/>
      <w:color w:val="000000"/>
      <w:sz w:val="28"/>
      <w:szCs w:val="28"/>
      <w:lang w:val="ru-RU"/>
    </w:rPr>
  </w:style>
  <w:style w:type="paragraph" w:styleId="Heading2">
    <w:name w:val="heading 2"/>
    <w:basedOn w:val="Normal"/>
    <w:next w:val="Normal"/>
    <w:link w:val="Heading2Char"/>
    <w:uiPriority w:val="9"/>
    <w:unhideWhenUsed/>
    <w:qFormat/>
    <w:rsid w:val="00916174"/>
    <w:pPr>
      <w:keepNext/>
      <w:keepLines/>
      <w:spacing w:before="40" w:after="0" w:line="240" w:lineRule="auto"/>
      <w:ind w:firstLine="0"/>
      <w:jc w:val="left"/>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nhideWhenUsed/>
    <w:qFormat/>
    <w:rsid w:val="00916174"/>
    <w:pPr>
      <w:keepNext/>
      <w:keepLines/>
      <w:spacing w:before="40" w:after="0" w:line="240" w:lineRule="auto"/>
      <w:ind w:firstLine="0"/>
      <w:jc w:val="left"/>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916174"/>
    <w:pPr>
      <w:keepNext/>
      <w:keepLines/>
      <w:spacing w:before="40" w:after="0" w:line="259" w:lineRule="auto"/>
      <w:ind w:firstLine="0"/>
      <w:jc w:val="left"/>
      <w:outlineLvl w:val="3"/>
    </w:pPr>
    <w:rPr>
      <w:rFonts w:asciiTheme="majorHAnsi" w:eastAsiaTheme="majorEastAsia" w:hAnsiTheme="majorHAnsi" w:cstheme="majorBidi"/>
      <w:i/>
      <w:iCs/>
      <w:color w:val="2F5496" w:themeColor="accent5" w:themeShade="BF"/>
      <w:sz w:val="25"/>
      <w:szCs w:val="25"/>
    </w:rPr>
  </w:style>
  <w:style w:type="paragraph" w:styleId="Heading5">
    <w:name w:val="heading 5"/>
    <w:basedOn w:val="Normal"/>
    <w:next w:val="Normal"/>
    <w:link w:val="Heading5Char"/>
    <w:uiPriority w:val="9"/>
    <w:semiHidden/>
    <w:unhideWhenUsed/>
    <w:qFormat/>
    <w:rsid w:val="00916174"/>
    <w:pPr>
      <w:keepNext/>
      <w:keepLines/>
      <w:spacing w:before="40" w:after="0" w:line="259" w:lineRule="auto"/>
      <w:ind w:firstLine="0"/>
      <w:jc w:val="left"/>
      <w:outlineLvl w:val="4"/>
    </w:pPr>
    <w:rPr>
      <w:rFonts w:asciiTheme="majorHAnsi" w:eastAsiaTheme="majorEastAsia" w:hAnsiTheme="majorHAnsi" w:cstheme="majorBidi"/>
      <w:i/>
      <w:iCs/>
      <w:color w:val="833C0B" w:themeColor="accent2" w:themeShade="80"/>
      <w:szCs w:val="24"/>
    </w:rPr>
  </w:style>
  <w:style w:type="paragraph" w:styleId="Heading6">
    <w:name w:val="heading 6"/>
    <w:basedOn w:val="Normal"/>
    <w:next w:val="Normal"/>
    <w:link w:val="Heading6Char"/>
    <w:uiPriority w:val="9"/>
    <w:semiHidden/>
    <w:unhideWhenUsed/>
    <w:qFormat/>
    <w:rsid w:val="00916174"/>
    <w:pPr>
      <w:keepNext/>
      <w:keepLines/>
      <w:spacing w:before="40" w:after="0" w:line="259" w:lineRule="auto"/>
      <w:ind w:firstLine="0"/>
      <w:jc w:val="left"/>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916174"/>
    <w:pPr>
      <w:keepNext/>
      <w:keepLines/>
      <w:spacing w:before="40" w:after="0" w:line="259" w:lineRule="auto"/>
      <w:ind w:firstLine="0"/>
      <w:jc w:val="left"/>
      <w:outlineLvl w:val="6"/>
    </w:pPr>
    <w:rPr>
      <w:rFonts w:asciiTheme="majorHAnsi" w:eastAsiaTheme="majorEastAsia" w:hAnsiTheme="majorHAnsi" w:cstheme="majorBidi"/>
      <w:color w:val="1F4E79" w:themeColor="accent1" w:themeShade="80"/>
      <w:sz w:val="22"/>
    </w:rPr>
  </w:style>
  <w:style w:type="paragraph" w:styleId="Heading8">
    <w:name w:val="heading 8"/>
    <w:basedOn w:val="Normal"/>
    <w:next w:val="Normal"/>
    <w:link w:val="Heading8Char"/>
    <w:uiPriority w:val="9"/>
    <w:semiHidden/>
    <w:unhideWhenUsed/>
    <w:qFormat/>
    <w:rsid w:val="00916174"/>
    <w:pPr>
      <w:keepNext/>
      <w:keepLines/>
      <w:spacing w:before="40" w:after="0" w:line="259" w:lineRule="auto"/>
      <w:ind w:firstLine="0"/>
      <w:jc w:val="left"/>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916174"/>
    <w:pPr>
      <w:keepNext/>
      <w:keepLines/>
      <w:spacing w:before="40" w:after="0" w:line="259" w:lineRule="auto"/>
      <w:ind w:firstLine="0"/>
      <w:jc w:val="left"/>
      <w:outlineLvl w:val="8"/>
    </w:pPr>
    <w:rPr>
      <w:rFonts w:asciiTheme="majorHAnsi" w:eastAsiaTheme="majorEastAsia" w:hAnsiTheme="majorHAnsi" w:cstheme="majorBidi"/>
      <w:color w:val="385623" w:themeColor="accent6" w:themeShade="8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4C2D"/>
    <w:rPr>
      <w:rFonts w:ascii="GHEA Grapalat" w:eastAsia="SimSun" w:hAnsi="GHEA Grapalat" w:cs="Times New Roman"/>
      <w:b/>
      <w:bCs/>
      <w:color w:val="000000"/>
      <w:sz w:val="28"/>
      <w:szCs w:val="28"/>
      <w:lang w:val="ru-RU"/>
    </w:rPr>
  </w:style>
  <w:style w:type="paragraph" w:styleId="Header">
    <w:name w:val="header"/>
    <w:basedOn w:val="Normal"/>
    <w:link w:val="HeaderChar"/>
    <w:uiPriority w:val="99"/>
    <w:unhideWhenUsed/>
    <w:rsid w:val="002B4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4C2D"/>
    <w:rPr>
      <w:rFonts w:ascii="GHEA Grapalat" w:eastAsia="SimSun" w:hAnsi="GHEA Grapalat" w:cs="Times New Roman"/>
      <w:sz w:val="24"/>
    </w:rPr>
  </w:style>
  <w:style w:type="paragraph" w:styleId="Footer">
    <w:name w:val="footer"/>
    <w:basedOn w:val="Normal"/>
    <w:link w:val="FooterChar"/>
    <w:uiPriority w:val="99"/>
    <w:unhideWhenUsed/>
    <w:rsid w:val="002B4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4C2D"/>
    <w:rPr>
      <w:rFonts w:ascii="GHEA Grapalat" w:eastAsia="SimSun" w:hAnsi="GHEA Grapalat" w:cs="Times New Roman"/>
      <w:sz w:val="24"/>
    </w:rPr>
  </w:style>
  <w:style w:type="paragraph" w:styleId="FootnoteText">
    <w:name w:val="footnote text"/>
    <w:aliases w:val="single space,footnote text,Geneva 9,Font: Geneva 9,Boston 10,f Char Char,f Char"/>
    <w:basedOn w:val="Normal"/>
    <w:link w:val="FootnoteTextChar"/>
    <w:uiPriority w:val="99"/>
    <w:unhideWhenUsed/>
    <w:rsid w:val="002B4C2D"/>
    <w:pPr>
      <w:spacing w:before="0" w:after="0" w:line="240" w:lineRule="auto"/>
    </w:pPr>
    <w:rPr>
      <w:sz w:val="20"/>
      <w:szCs w:val="20"/>
    </w:rPr>
  </w:style>
  <w:style w:type="character" w:customStyle="1" w:styleId="FootnoteTextChar">
    <w:name w:val="Footnote Text Char"/>
    <w:aliases w:val="single space Char,footnote text Char,Geneva 9 Char,Font: Geneva 9 Char,Boston 10 Char,f Char Char Char,f Char Char1"/>
    <w:basedOn w:val="DefaultParagraphFont"/>
    <w:link w:val="FootnoteText"/>
    <w:uiPriority w:val="99"/>
    <w:rsid w:val="002B4C2D"/>
    <w:rPr>
      <w:rFonts w:ascii="GHEA Grapalat" w:eastAsia="SimSun" w:hAnsi="GHEA Grapalat" w:cs="Times New Roman"/>
      <w:sz w:val="20"/>
      <w:szCs w:val="20"/>
    </w:rPr>
  </w:style>
  <w:style w:type="character" w:styleId="FootnoteReference">
    <w:name w:val="footnote reference"/>
    <w:basedOn w:val="DefaultParagraphFont"/>
    <w:uiPriority w:val="99"/>
    <w:unhideWhenUsed/>
    <w:rsid w:val="002B4C2D"/>
    <w:rPr>
      <w:vertAlign w:val="superscript"/>
    </w:rPr>
  </w:style>
  <w:style w:type="paragraph" w:styleId="TOCHeading">
    <w:name w:val="TOC Heading"/>
    <w:basedOn w:val="Heading1"/>
    <w:next w:val="Normal"/>
    <w:uiPriority w:val="39"/>
    <w:unhideWhenUsed/>
    <w:qFormat/>
    <w:rsid w:val="002B4C2D"/>
    <w:pPr>
      <w:keepNext/>
      <w:keepLines/>
      <w:numPr>
        <w:numId w:val="0"/>
      </w:numPr>
      <w:spacing w:before="240" w:after="0" w:line="259" w:lineRule="auto"/>
      <w:ind w:right="0"/>
      <w:jc w:val="left"/>
      <w:outlineLvl w:val="9"/>
    </w:pPr>
    <w:rPr>
      <w:rFonts w:asciiTheme="majorHAnsi" w:eastAsiaTheme="majorEastAsia" w:hAnsiTheme="majorHAnsi" w:cstheme="majorBidi"/>
      <w:b w:val="0"/>
      <w:bCs w:val="0"/>
      <w:color w:val="2E74B5" w:themeColor="accent1" w:themeShade="BF"/>
      <w:sz w:val="32"/>
      <w:szCs w:val="32"/>
      <w:lang w:val="en-US"/>
    </w:rPr>
  </w:style>
  <w:style w:type="paragraph" w:styleId="TOC1">
    <w:name w:val="toc 1"/>
    <w:basedOn w:val="Normal"/>
    <w:next w:val="Normal"/>
    <w:autoRedefine/>
    <w:uiPriority w:val="39"/>
    <w:unhideWhenUsed/>
    <w:rsid w:val="002B4C2D"/>
    <w:pPr>
      <w:spacing w:after="100"/>
    </w:pPr>
  </w:style>
  <w:style w:type="character" w:styleId="Hyperlink">
    <w:name w:val="Hyperlink"/>
    <w:basedOn w:val="DefaultParagraphFont"/>
    <w:uiPriority w:val="99"/>
    <w:unhideWhenUsed/>
    <w:rsid w:val="002B4C2D"/>
    <w:rPr>
      <w:color w:val="0563C1" w:themeColor="hyperlink"/>
      <w:u w:val="single"/>
    </w:rPr>
  </w:style>
  <w:style w:type="paragraph" w:styleId="ListParagraph">
    <w:name w:val="List Paragraph"/>
    <w:aliases w:val="List_Paragraph,Multilevel para_II,List Paragraph1,List Paragraph-ExecSummary,Akapit z listą BS,Bullet List,FooterText,List Paragraph (numbered (a)),Bullets,List Paragraph nowy,Liste 1,ECDC AF Paragraph,Paragraphe de liste PBLH,References"/>
    <w:basedOn w:val="Normal"/>
    <w:link w:val="ListParagraphChar"/>
    <w:uiPriority w:val="34"/>
    <w:qFormat/>
    <w:rsid w:val="002B4C2D"/>
    <w:pPr>
      <w:spacing w:line="240" w:lineRule="auto"/>
      <w:ind w:left="720" w:firstLine="0"/>
      <w:contextualSpacing/>
    </w:pPr>
    <w:rPr>
      <w:rFonts w:eastAsia="Calibri"/>
      <w:sz w:val="22"/>
    </w:rPr>
  </w:style>
  <w:style w:type="character" w:customStyle="1" w:styleId="ListParagraphChar">
    <w:name w:val="List Paragraph Char"/>
    <w:aliases w:val="List_Paragraph Char,Multilevel para_II Char,List Paragraph1 Char,List Paragraph-ExecSummary Char,Akapit z listą BS Char,Bullet List Char,FooterText Char,List Paragraph (numbered (a)) Char,Bullets Char,List Paragraph nowy Char"/>
    <w:link w:val="ListParagraph"/>
    <w:uiPriority w:val="34"/>
    <w:qFormat/>
    <w:locked/>
    <w:rsid w:val="002B4C2D"/>
    <w:rPr>
      <w:rFonts w:ascii="GHEA Grapalat" w:eastAsia="Calibri" w:hAnsi="GHEA Grapalat" w:cs="Times New Roman"/>
    </w:rPr>
  </w:style>
  <w:style w:type="table" w:customStyle="1" w:styleId="TableGrid2">
    <w:name w:val="Table Grid2"/>
    <w:basedOn w:val="TableNormal"/>
    <w:next w:val="TableGrid"/>
    <w:uiPriority w:val="59"/>
    <w:rsid w:val="002B4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39"/>
    <w:rsid w:val="002B4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B4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ebb"/>
    <w:basedOn w:val="Normal"/>
    <w:link w:val="NormalWebChar"/>
    <w:uiPriority w:val="99"/>
    <w:unhideWhenUsed/>
    <w:qFormat/>
    <w:rsid w:val="002B4C2D"/>
    <w:pPr>
      <w:spacing w:before="100" w:beforeAutospacing="1" w:after="100" w:afterAutospacing="1" w:line="259" w:lineRule="auto"/>
      <w:ind w:firstLine="0"/>
      <w:jc w:val="left"/>
    </w:pPr>
    <w:rPr>
      <w:rFonts w:ascii="Times New Roman" w:eastAsia="Times New Roman" w:hAnsi="Times New Roman"/>
      <w:szCs w:val="24"/>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ebb Char"/>
    <w:link w:val="NormalWeb"/>
    <w:uiPriority w:val="99"/>
    <w:locked/>
    <w:rsid w:val="002B4C2D"/>
    <w:rPr>
      <w:rFonts w:ascii="Times New Roman" w:eastAsia="Times New Roman" w:hAnsi="Times New Roman" w:cs="Times New Roman"/>
      <w:sz w:val="24"/>
      <w:szCs w:val="24"/>
    </w:rPr>
  </w:style>
  <w:style w:type="character" w:styleId="IntenseEmphasis">
    <w:name w:val="Intense Emphasis"/>
    <w:basedOn w:val="DefaultParagraphFont"/>
    <w:uiPriority w:val="21"/>
    <w:qFormat/>
    <w:rsid w:val="004B011C"/>
    <w:rPr>
      <w:b w:val="0"/>
      <w:bCs w:val="0"/>
      <w:i/>
      <w:iCs/>
      <w:color w:val="5B9BD5" w:themeColor="accent1"/>
    </w:rPr>
  </w:style>
  <w:style w:type="character" w:styleId="IntenseReference">
    <w:name w:val="Intense Reference"/>
    <w:basedOn w:val="DefaultParagraphFont"/>
    <w:uiPriority w:val="32"/>
    <w:qFormat/>
    <w:rsid w:val="002E259B"/>
    <w:rPr>
      <w:b/>
      <w:bCs/>
      <w:smallCaps/>
      <w:color w:val="5B9BD5" w:themeColor="accent1"/>
      <w:spacing w:val="5"/>
      <w:u w:val="single"/>
    </w:rPr>
  </w:style>
  <w:style w:type="character" w:customStyle="1" w:styleId="Heading2Char">
    <w:name w:val="Heading 2 Char"/>
    <w:basedOn w:val="DefaultParagraphFont"/>
    <w:link w:val="Heading2"/>
    <w:uiPriority w:val="9"/>
    <w:rsid w:val="00916174"/>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rsid w:val="00916174"/>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rsid w:val="00916174"/>
    <w:rPr>
      <w:rFonts w:asciiTheme="majorHAnsi" w:eastAsiaTheme="majorEastAsia" w:hAnsiTheme="majorHAnsi" w:cstheme="majorBidi"/>
      <w:i/>
      <w:iCs/>
      <w:color w:val="2F5496" w:themeColor="accent5" w:themeShade="BF"/>
      <w:sz w:val="25"/>
      <w:szCs w:val="25"/>
    </w:rPr>
  </w:style>
  <w:style w:type="character" w:customStyle="1" w:styleId="Heading5Char">
    <w:name w:val="Heading 5 Char"/>
    <w:basedOn w:val="DefaultParagraphFont"/>
    <w:link w:val="Heading5"/>
    <w:uiPriority w:val="9"/>
    <w:semiHidden/>
    <w:rsid w:val="00916174"/>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916174"/>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916174"/>
    <w:rPr>
      <w:rFonts w:asciiTheme="majorHAnsi" w:eastAsiaTheme="majorEastAsia" w:hAnsiTheme="majorHAnsi" w:cstheme="majorBidi"/>
      <w:color w:val="1F4E79" w:themeColor="accent1" w:themeShade="80"/>
    </w:rPr>
  </w:style>
  <w:style w:type="character" w:customStyle="1" w:styleId="Heading8Char">
    <w:name w:val="Heading 8 Char"/>
    <w:basedOn w:val="DefaultParagraphFont"/>
    <w:link w:val="Heading8"/>
    <w:uiPriority w:val="9"/>
    <w:semiHidden/>
    <w:rsid w:val="00916174"/>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916174"/>
    <w:rPr>
      <w:rFonts w:asciiTheme="majorHAnsi" w:eastAsiaTheme="majorEastAsia" w:hAnsiTheme="majorHAnsi" w:cstheme="majorBidi"/>
      <w:color w:val="385623" w:themeColor="accent6" w:themeShade="80"/>
    </w:rPr>
  </w:style>
  <w:style w:type="paragraph" w:styleId="BalloonText">
    <w:name w:val="Balloon Text"/>
    <w:basedOn w:val="Normal"/>
    <w:link w:val="BalloonTextChar"/>
    <w:uiPriority w:val="99"/>
    <w:semiHidden/>
    <w:unhideWhenUsed/>
    <w:rsid w:val="00916174"/>
    <w:pPr>
      <w:spacing w:before="0" w:after="0" w:line="240" w:lineRule="auto"/>
      <w:ind w:firstLine="0"/>
      <w:jc w:val="left"/>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916174"/>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916174"/>
    <w:rPr>
      <w:sz w:val="16"/>
      <w:szCs w:val="16"/>
    </w:rPr>
  </w:style>
  <w:style w:type="paragraph" w:styleId="CommentText">
    <w:name w:val="annotation text"/>
    <w:basedOn w:val="Normal"/>
    <w:link w:val="CommentTextChar"/>
    <w:uiPriority w:val="99"/>
    <w:unhideWhenUsed/>
    <w:rsid w:val="00916174"/>
    <w:pPr>
      <w:spacing w:before="0" w:after="160" w:line="259" w:lineRule="auto"/>
      <w:ind w:firstLine="0"/>
      <w:jc w:val="left"/>
    </w:pPr>
    <w:rPr>
      <w:rFonts w:eastAsiaTheme="minorEastAsia" w:cstheme="minorBidi"/>
      <w:color w:val="0070C0"/>
      <w:sz w:val="28"/>
      <w:szCs w:val="20"/>
    </w:rPr>
  </w:style>
  <w:style w:type="character" w:customStyle="1" w:styleId="CommentTextChar">
    <w:name w:val="Comment Text Char"/>
    <w:basedOn w:val="DefaultParagraphFont"/>
    <w:link w:val="CommentText"/>
    <w:uiPriority w:val="99"/>
    <w:rsid w:val="00916174"/>
    <w:rPr>
      <w:rFonts w:ascii="GHEA Grapalat" w:eastAsiaTheme="minorEastAsia" w:hAnsi="GHEA Grapalat"/>
      <w:color w:val="0070C0"/>
      <w:sz w:val="28"/>
      <w:szCs w:val="20"/>
    </w:rPr>
  </w:style>
  <w:style w:type="paragraph" w:styleId="CommentSubject">
    <w:name w:val="annotation subject"/>
    <w:basedOn w:val="CommentText"/>
    <w:next w:val="CommentText"/>
    <w:link w:val="CommentSubjectChar"/>
    <w:uiPriority w:val="99"/>
    <w:semiHidden/>
    <w:unhideWhenUsed/>
    <w:rsid w:val="00916174"/>
    <w:rPr>
      <w:b/>
      <w:bCs/>
    </w:rPr>
  </w:style>
  <w:style w:type="character" w:customStyle="1" w:styleId="CommentSubjectChar">
    <w:name w:val="Comment Subject Char"/>
    <w:basedOn w:val="CommentTextChar"/>
    <w:link w:val="CommentSubject"/>
    <w:uiPriority w:val="99"/>
    <w:semiHidden/>
    <w:rsid w:val="00916174"/>
    <w:rPr>
      <w:rFonts w:ascii="GHEA Grapalat" w:eastAsiaTheme="minorEastAsia" w:hAnsi="GHEA Grapalat"/>
      <w:b/>
      <w:bCs/>
      <w:color w:val="0070C0"/>
      <w:sz w:val="28"/>
      <w:szCs w:val="20"/>
    </w:rPr>
  </w:style>
  <w:style w:type="paragraph" w:styleId="Revision">
    <w:name w:val="Revision"/>
    <w:hidden/>
    <w:uiPriority w:val="99"/>
    <w:semiHidden/>
    <w:rsid w:val="00916174"/>
    <w:pPr>
      <w:spacing w:after="0" w:line="240" w:lineRule="auto"/>
    </w:pPr>
    <w:rPr>
      <w:rFonts w:eastAsiaTheme="minorEastAsia"/>
    </w:rPr>
  </w:style>
  <w:style w:type="paragraph" w:styleId="BlockText">
    <w:name w:val="Block Text"/>
    <w:basedOn w:val="Normal"/>
    <w:rsid w:val="00916174"/>
    <w:pPr>
      <w:spacing w:before="0" w:after="0" w:line="259" w:lineRule="auto"/>
      <w:ind w:left="209" w:right="-108" w:hanging="209"/>
      <w:jc w:val="left"/>
    </w:pPr>
    <w:rPr>
      <w:rFonts w:ascii="Arial Armenian" w:eastAsia="Times New Roman" w:hAnsi="Arial Armenian"/>
      <w:sz w:val="22"/>
      <w:szCs w:val="20"/>
    </w:rPr>
  </w:style>
  <w:style w:type="paragraph" w:styleId="TOC6">
    <w:name w:val="toc 6"/>
    <w:basedOn w:val="Normal"/>
    <w:next w:val="Normal"/>
    <w:autoRedefine/>
    <w:uiPriority w:val="39"/>
    <w:semiHidden/>
    <w:unhideWhenUsed/>
    <w:rsid w:val="00916174"/>
    <w:pPr>
      <w:spacing w:before="0" w:after="100" w:line="259" w:lineRule="auto"/>
      <w:ind w:left="1100" w:firstLine="0"/>
      <w:jc w:val="left"/>
    </w:pPr>
    <w:rPr>
      <w:rFonts w:asciiTheme="minorHAnsi" w:eastAsiaTheme="minorEastAsia" w:hAnsiTheme="minorHAnsi" w:cstheme="minorBidi"/>
      <w:sz w:val="22"/>
    </w:rPr>
  </w:style>
  <w:style w:type="paragraph" w:styleId="TOC2">
    <w:name w:val="toc 2"/>
    <w:basedOn w:val="Normal"/>
    <w:next w:val="Normal"/>
    <w:autoRedefine/>
    <w:uiPriority w:val="39"/>
    <w:semiHidden/>
    <w:unhideWhenUsed/>
    <w:rsid w:val="00916174"/>
    <w:pPr>
      <w:spacing w:before="0" w:after="100"/>
      <w:ind w:left="220" w:firstLine="0"/>
      <w:jc w:val="left"/>
    </w:pPr>
    <w:rPr>
      <w:rFonts w:asciiTheme="minorHAnsi" w:eastAsiaTheme="minorEastAsia" w:hAnsiTheme="minorHAnsi" w:cstheme="minorBidi"/>
      <w:sz w:val="22"/>
      <w:lang w:val="en-GB" w:eastAsia="en-GB"/>
    </w:rPr>
  </w:style>
  <w:style w:type="paragraph" w:styleId="TOC3">
    <w:name w:val="toc 3"/>
    <w:basedOn w:val="Normal"/>
    <w:next w:val="Normal"/>
    <w:autoRedefine/>
    <w:uiPriority w:val="39"/>
    <w:semiHidden/>
    <w:unhideWhenUsed/>
    <w:rsid w:val="00916174"/>
    <w:pPr>
      <w:spacing w:before="0" w:after="100"/>
      <w:ind w:left="440" w:firstLine="0"/>
      <w:jc w:val="left"/>
    </w:pPr>
    <w:rPr>
      <w:rFonts w:asciiTheme="minorHAnsi" w:eastAsiaTheme="minorEastAsia" w:hAnsiTheme="minorHAnsi" w:cstheme="minorBidi"/>
      <w:sz w:val="22"/>
      <w:lang w:val="en-GB" w:eastAsia="en-GB"/>
    </w:rPr>
  </w:style>
  <w:style w:type="paragraph" w:styleId="EndnoteText">
    <w:name w:val="endnote text"/>
    <w:basedOn w:val="Normal"/>
    <w:link w:val="EndnoteTextChar"/>
    <w:uiPriority w:val="99"/>
    <w:semiHidden/>
    <w:unhideWhenUsed/>
    <w:rsid w:val="00916174"/>
    <w:pPr>
      <w:spacing w:before="0" w:after="0" w:line="259" w:lineRule="auto"/>
      <w:ind w:firstLine="0"/>
      <w:jc w:val="left"/>
    </w:pPr>
    <w:rPr>
      <w:rFonts w:asciiTheme="minorHAnsi" w:eastAsiaTheme="minorEastAsia" w:hAnsiTheme="minorHAnsi" w:cstheme="minorBidi"/>
      <w:sz w:val="20"/>
      <w:szCs w:val="20"/>
    </w:rPr>
  </w:style>
  <w:style w:type="character" w:customStyle="1" w:styleId="EndnoteTextChar">
    <w:name w:val="Endnote Text Char"/>
    <w:basedOn w:val="DefaultParagraphFont"/>
    <w:link w:val="EndnoteText"/>
    <w:uiPriority w:val="99"/>
    <w:semiHidden/>
    <w:rsid w:val="00916174"/>
    <w:rPr>
      <w:rFonts w:eastAsiaTheme="minorEastAsia"/>
      <w:sz w:val="20"/>
      <w:szCs w:val="20"/>
    </w:rPr>
  </w:style>
  <w:style w:type="character" w:styleId="EndnoteReference">
    <w:name w:val="endnote reference"/>
    <w:basedOn w:val="DefaultParagraphFont"/>
    <w:uiPriority w:val="99"/>
    <w:semiHidden/>
    <w:unhideWhenUsed/>
    <w:rsid w:val="00916174"/>
    <w:rPr>
      <w:vertAlign w:val="superscript"/>
    </w:rPr>
  </w:style>
  <w:style w:type="paragraph" w:customStyle="1" w:styleId="IASBTitle">
    <w:name w:val="IASB Title"/>
    <w:basedOn w:val="Normal"/>
    <w:rsid w:val="00916174"/>
    <w:pPr>
      <w:keepNext/>
      <w:keepLines/>
      <w:spacing w:before="300" w:after="400" w:line="259" w:lineRule="auto"/>
      <w:ind w:firstLine="0"/>
      <w:jc w:val="left"/>
    </w:pPr>
    <w:rPr>
      <w:rFonts w:ascii="Arial" w:eastAsia="Times New Roman" w:hAnsi="Arial" w:cs="Arial"/>
      <w:b/>
      <w:sz w:val="36"/>
      <w:szCs w:val="20"/>
    </w:rPr>
  </w:style>
  <w:style w:type="character" w:styleId="Strong">
    <w:name w:val="Strong"/>
    <w:basedOn w:val="DefaultParagraphFont"/>
    <w:uiPriority w:val="22"/>
    <w:qFormat/>
    <w:rsid w:val="00916174"/>
    <w:rPr>
      <w:b/>
      <w:bCs/>
    </w:rPr>
  </w:style>
  <w:style w:type="paragraph" w:customStyle="1" w:styleId="Heading11">
    <w:name w:val="Heading 11"/>
    <w:basedOn w:val="ListParagraph"/>
    <w:next w:val="Normal"/>
    <w:autoRedefine/>
    <w:uiPriority w:val="9"/>
    <w:rsid w:val="00916174"/>
    <w:pPr>
      <w:pageBreakBefore/>
      <w:tabs>
        <w:tab w:val="left" w:pos="90"/>
        <w:tab w:val="num" w:pos="360"/>
      </w:tabs>
      <w:spacing w:before="0" w:after="0" w:line="259" w:lineRule="auto"/>
      <w:jc w:val="left"/>
      <w:outlineLvl w:val="0"/>
    </w:pPr>
    <w:rPr>
      <w:rFonts w:asciiTheme="minorHAnsi" w:eastAsia="Times New Roman" w:hAnsiTheme="minorHAnsi" w:cs="Sylfaen"/>
      <w:b/>
      <w:sz w:val="28"/>
    </w:rPr>
  </w:style>
  <w:style w:type="paragraph" w:styleId="BodyText2">
    <w:name w:val="Body Text 2"/>
    <w:aliases w:val="1Text"/>
    <w:basedOn w:val="Normal"/>
    <w:link w:val="BodyText2Char"/>
    <w:autoRedefine/>
    <w:rsid w:val="00916174"/>
    <w:pPr>
      <w:spacing w:before="0" w:after="0"/>
      <w:ind w:left="2" w:hanging="2"/>
      <w:contextualSpacing/>
    </w:pPr>
    <w:rPr>
      <w:rFonts w:asciiTheme="minorHAnsi" w:eastAsia="Calibri" w:hAnsiTheme="minorHAnsi"/>
      <w:szCs w:val="24"/>
    </w:rPr>
  </w:style>
  <w:style w:type="character" w:customStyle="1" w:styleId="BodyText2Char">
    <w:name w:val="Body Text 2 Char"/>
    <w:aliases w:val="1Text Char"/>
    <w:basedOn w:val="DefaultParagraphFont"/>
    <w:link w:val="BodyText2"/>
    <w:rsid w:val="00916174"/>
    <w:rPr>
      <w:rFonts w:eastAsia="Calibri" w:cs="Times New Roman"/>
      <w:sz w:val="24"/>
      <w:szCs w:val="24"/>
    </w:rPr>
  </w:style>
  <w:style w:type="paragraph" w:customStyle="1" w:styleId="mechtex">
    <w:name w:val="mechtex"/>
    <w:basedOn w:val="Normal"/>
    <w:link w:val="mechtexChar"/>
    <w:rsid w:val="00916174"/>
    <w:pPr>
      <w:spacing w:before="0" w:after="0" w:line="259" w:lineRule="auto"/>
      <w:ind w:firstLine="0"/>
      <w:jc w:val="center"/>
    </w:pPr>
    <w:rPr>
      <w:rFonts w:ascii="Arial Armenian" w:eastAsia="Times New Roman" w:hAnsi="Arial Armenian"/>
      <w:sz w:val="22"/>
      <w:lang w:eastAsia="ru-RU"/>
    </w:rPr>
  </w:style>
  <w:style w:type="character" w:customStyle="1" w:styleId="mechtexChar">
    <w:name w:val="mechtex Char"/>
    <w:link w:val="mechtex"/>
    <w:locked/>
    <w:rsid w:val="00916174"/>
    <w:rPr>
      <w:rFonts w:ascii="Arial Armenian" w:eastAsia="Times New Roman" w:hAnsi="Arial Armenian" w:cs="Times New Roman"/>
      <w:lang w:eastAsia="ru-RU"/>
    </w:rPr>
  </w:style>
  <w:style w:type="paragraph" w:styleId="BodyTextIndent">
    <w:name w:val="Body Text Indent"/>
    <w:basedOn w:val="Normal"/>
    <w:link w:val="BodyTextIndentChar"/>
    <w:unhideWhenUsed/>
    <w:rsid w:val="00916174"/>
    <w:pPr>
      <w:spacing w:before="0" w:after="160" w:line="259" w:lineRule="auto"/>
      <w:ind w:left="283" w:firstLine="0"/>
      <w:jc w:val="left"/>
    </w:pPr>
    <w:rPr>
      <w:rFonts w:asciiTheme="minorHAnsi" w:eastAsiaTheme="minorEastAsia" w:hAnsiTheme="minorHAnsi" w:cstheme="minorBidi"/>
      <w:sz w:val="22"/>
    </w:rPr>
  </w:style>
  <w:style w:type="character" w:customStyle="1" w:styleId="BodyTextIndentChar">
    <w:name w:val="Body Text Indent Char"/>
    <w:basedOn w:val="DefaultParagraphFont"/>
    <w:link w:val="BodyTextIndent"/>
    <w:rsid w:val="00916174"/>
    <w:rPr>
      <w:rFonts w:eastAsiaTheme="minorEastAsia"/>
    </w:rPr>
  </w:style>
  <w:style w:type="paragraph" w:styleId="Caption">
    <w:name w:val="caption"/>
    <w:basedOn w:val="Normal"/>
    <w:next w:val="Normal"/>
    <w:uiPriority w:val="35"/>
    <w:unhideWhenUsed/>
    <w:qFormat/>
    <w:rsid w:val="00916174"/>
    <w:pPr>
      <w:spacing w:before="0" w:after="160" w:line="240" w:lineRule="auto"/>
      <w:ind w:firstLine="0"/>
      <w:jc w:val="left"/>
    </w:pPr>
    <w:rPr>
      <w:rFonts w:asciiTheme="minorHAnsi" w:eastAsiaTheme="minorEastAsia" w:hAnsiTheme="minorHAnsi" w:cstheme="minorBidi"/>
      <w:b/>
      <w:bCs/>
      <w:smallCaps/>
      <w:color w:val="5B9BD5" w:themeColor="accent1"/>
      <w:spacing w:val="6"/>
      <w:sz w:val="22"/>
    </w:rPr>
  </w:style>
  <w:style w:type="paragraph" w:styleId="Title">
    <w:name w:val="Title"/>
    <w:basedOn w:val="Normal"/>
    <w:next w:val="Normal"/>
    <w:link w:val="TitleChar"/>
    <w:uiPriority w:val="10"/>
    <w:qFormat/>
    <w:rsid w:val="00916174"/>
    <w:pPr>
      <w:spacing w:before="0" w:after="0" w:line="240" w:lineRule="auto"/>
      <w:ind w:firstLine="0"/>
      <w:contextualSpacing/>
      <w:jc w:val="left"/>
    </w:pPr>
    <w:rPr>
      <w:rFonts w:asciiTheme="majorHAnsi" w:eastAsiaTheme="majorEastAsia" w:hAnsiTheme="majorHAnsi" w:cstheme="majorBidi"/>
      <w:color w:val="2E74B5" w:themeColor="accent1" w:themeShade="BF"/>
      <w:spacing w:val="-10"/>
      <w:sz w:val="52"/>
      <w:szCs w:val="52"/>
    </w:rPr>
  </w:style>
  <w:style w:type="character" w:customStyle="1" w:styleId="TitleChar">
    <w:name w:val="Title Char"/>
    <w:basedOn w:val="DefaultParagraphFont"/>
    <w:link w:val="Title"/>
    <w:uiPriority w:val="10"/>
    <w:rsid w:val="00916174"/>
    <w:rPr>
      <w:rFonts w:asciiTheme="majorHAnsi" w:eastAsiaTheme="majorEastAsia" w:hAnsiTheme="majorHAnsi" w:cstheme="majorBidi"/>
      <w:color w:val="2E74B5" w:themeColor="accent1" w:themeShade="BF"/>
      <w:spacing w:val="-10"/>
      <w:sz w:val="52"/>
      <w:szCs w:val="52"/>
    </w:rPr>
  </w:style>
  <w:style w:type="paragraph" w:styleId="Subtitle">
    <w:name w:val="Subtitle"/>
    <w:basedOn w:val="Normal"/>
    <w:next w:val="Normal"/>
    <w:link w:val="SubtitleChar"/>
    <w:uiPriority w:val="11"/>
    <w:qFormat/>
    <w:rsid w:val="00916174"/>
    <w:pPr>
      <w:numPr>
        <w:ilvl w:val="1"/>
      </w:numPr>
      <w:spacing w:before="0" w:after="160" w:line="240" w:lineRule="auto"/>
      <w:ind w:firstLine="708"/>
      <w:jc w:val="left"/>
    </w:pPr>
    <w:rPr>
      <w:rFonts w:asciiTheme="majorHAnsi" w:eastAsiaTheme="majorEastAsia" w:hAnsiTheme="majorHAnsi" w:cstheme="majorBidi"/>
      <w:sz w:val="22"/>
    </w:rPr>
  </w:style>
  <w:style w:type="character" w:customStyle="1" w:styleId="SubtitleChar">
    <w:name w:val="Subtitle Char"/>
    <w:basedOn w:val="DefaultParagraphFont"/>
    <w:link w:val="Subtitle"/>
    <w:uiPriority w:val="11"/>
    <w:rsid w:val="00916174"/>
    <w:rPr>
      <w:rFonts w:asciiTheme="majorHAnsi" w:eastAsiaTheme="majorEastAsia" w:hAnsiTheme="majorHAnsi" w:cstheme="majorBidi"/>
    </w:rPr>
  </w:style>
  <w:style w:type="character" w:styleId="Emphasis">
    <w:name w:val="Emphasis"/>
    <w:basedOn w:val="DefaultParagraphFont"/>
    <w:uiPriority w:val="20"/>
    <w:qFormat/>
    <w:rsid w:val="00916174"/>
    <w:rPr>
      <w:i/>
      <w:iCs/>
    </w:rPr>
  </w:style>
  <w:style w:type="paragraph" w:styleId="NoSpacing">
    <w:name w:val="No Spacing"/>
    <w:uiPriority w:val="1"/>
    <w:qFormat/>
    <w:rsid w:val="00916174"/>
    <w:pPr>
      <w:spacing w:after="0" w:line="240" w:lineRule="auto"/>
    </w:pPr>
    <w:rPr>
      <w:rFonts w:eastAsiaTheme="minorEastAsia"/>
    </w:rPr>
  </w:style>
  <w:style w:type="paragraph" w:styleId="Quote">
    <w:name w:val="Quote"/>
    <w:basedOn w:val="Normal"/>
    <w:next w:val="Normal"/>
    <w:link w:val="QuoteChar"/>
    <w:uiPriority w:val="29"/>
    <w:qFormat/>
    <w:rsid w:val="00916174"/>
    <w:pPr>
      <w:spacing w:after="160" w:line="259" w:lineRule="auto"/>
      <w:ind w:left="720" w:right="720" w:firstLine="0"/>
      <w:jc w:val="center"/>
    </w:pPr>
    <w:rPr>
      <w:rFonts w:asciiTheme="minorHAnsi" w:eastAsiaTheme="minorEastAsia" w:hAnsiTheme="minorHAnsi" w:cstheme="minorBidi"/>
      <w:i/>
      <w:iCs/>
      <w:sz w:val="22"/>
    </w:rPr>
  </w:style>
  <w:style w:type="character" w:customStyle="1" w:styleId="QuoteChar">
    <w:name w:val="Quote Char"/>
    <w:basedOn w:val="DefaultParagraphFont"/>
    <w:link w:val="Quote"/>
    <w:uiPriority w:val="29"/>
    <w:rsid w:val="00916174"/>
    <w:rPr>
      <w:rFonts w:eastAsiaTheme="minorEastAsia"/>
      <w:i/>
      <w:iCs/>
    </w:rPr>
  </w:style>
  <w:style w:type="paragraph" w:styleId="IntenseQuote">
    <w:name w:val="Intense Quote"/>
    <w:basedOn w:val="Normal"/>
    <w:next w:val="Normal"/>
    <w:link w:val="IntenseQuoteChar"/>
    <w:uiPriority w:val="30"/>
    <w:qFormat/>
    <w:rsid w:val="00916174"/>
    <w:pPr>
      <w:spacing w:after="160" w:line="300" w:lineRule="auto"/>
      <w:ind w:left="576" w:right="576" w:firstLine="0"/>
      <w:jc w:val="center"/>
    </w:pPr>
    <w:rPr>
      <w:rFonts w:asciiTheme="majorHAnsi" w:eastAsiaTheme="majorEastAsia" w:hAnsiTheme="majorHAnsi" w:cstheme="majorBidi"/>
      <w:color w:val="5B9BD5" w:themeColor="accent1"/>
      <w:szCs w:val="24"/>
    </w:rPr>
  </w:style>
  <w:style w:type="character" w:customStyle="1" w:styleId="IntenseQuoteChar">
    <w:name w:val="Intense Quote Char"/>
    <w:basedOn w:val="DefaultParagraphFont"/>
    <w:link w:val="IntenseQuote"/>
    <w:uiPriority w:val="30"/>
    <w:rsid w:val="00916174"/>
    <w:rPr>
      <w:rFonts w:asciiTheme="majorHAnsi" w:eastAsiaTheme="majorEastAsia" w:hAnsiTheme="majorHAnsi" w:cstheme="majorBidi"/>
      <w:color w:val="5B9BD5" w:themeColor="accent1"/>
      <w:sz w:val="24"/>
      <w:szCs w:val="24"/>
    </w:rPr>
  </w:style>
  <w:style w:type="character" w:styleId="SubtleEmphasis">
    <w:name w:val="Subtle Emphasis"/>
    <w:basedOn w:val="DefaultParagraphFont"/>
    <w:uiPriority w:val="19"/>
    <w:qFormat/>
    <w:rsid w:val="00916174"/>
    <w:rPr>
      <w:i/>
      <w:iCs/>
      <w:color w:val="404040" w:themeColor="text1" w:themeTint="BF"/>
    </w:rPr>
  </w:style>
  <w:style w:type="character" w:styleId="SubtleReference">
    <w:name w:val="Subtle Reference"/>
    <w:basedOn w:val="DefaultParagraphFont"/>
    <w:uiPriority w:val="31"/>
    <w:qFormat/>
    <w:rsid w:val="00916174"/>
    <w:rPr>
      <w:smallCaps/>
      <w:color w:val="404040" w:themeColor="text1" w:themeTint="BF"/>
      <w:u w:val="single" w:color="7F7F7F" w:themeColor="text1" w:themeTint="80"/>
    </w:rPr>
  </w:style>
  <w:style w:type="character" w:styleId="BookTitle">
    <w:name w:val="Book Title"/>
    <w:basedOn w:val="DefaultParagraphFont"/>
    <w:uiPriority w:val="33"/>
    <w:qFormat/>
    <w:rsid w:val="00916174"/>
    <w:rPr>
      <w:b/>
      <w:bCs/>
      <w:smallCaps/>
    </w:rPr>
  </w:style>
  <w:style w:type="paragraph" w:customStyle="1" w:styleId="Default">
    <w:name w:val="Default"/>
    <w:rsid w:val="00916174"/>
    <w:pPr>
      <w:autoSpaceDE w:val="0"/>
      <w:autoSpaceDN w:val="0"/>
      <w:adjustRightInd w:val="0"/>
      <w:spacing w:after="0" w:line="240" w:lineRule="auto"/>
    </w:pPr>
    <w:rPr>
      <w:rFonts w:ascii="Sylfaen" w:eastAsia="Times New Roman" w:hAnsi="Sylfaen" w:cs="Sylfaen"/>
      <w:color w:val="000000"/>
      <w:sz w:val="24"/>
      <w:szCs w:val="24"/>
    </w:rPr>
  </w:style>
  <w:style w:type="paragraph" w:customStyle="1" w:styleId="msonormalmailrucssattributepostfix">
    <w:name w:val="msonormal_mailru_css_attribute_postfix"/>
    <w:basedOn w:val="Normal"/>
    <w:rsid w:val="00916174"/>
    <w:pPr>
      <w:spacing w:before="100" w:beforeAutospacing="1" w:after="100" w:afterAutospacing="1" w:line="240" w:lineRule="auto"/>
      <w:ind w:firstLine="0"/>
      <w:jc w:val="left"/>
    </w:pPr>
    <w:rPr>
      <w:rFonts w:ascii="Times New Roman" w:eastAsia="Times New Roman" w:hAnsi="Times New Roman"/>
      <w:szCs w:val="24"/>
      <w:lang w:val="hy-AM" w:eastAsia="hy-AM"/>
    </w:rPr>
  </w:style>
  <w:style w:type="paragraph" w:styleId="HTMLPreformatted">
    <w:name w:val="HTML Preformatted"/>
    <w:basedOn w:val="Normal"/>
    <w:link w:val="HTMLPreformattedChar"/>
    <w:uiPriority w:val="99"/>
    <w:unhideWhenUsed/>
    <w:rsid w:val="0091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16174"/>
    <w:rPr>
      <w:rFonts w:ascii="Courier New" w:eastAsia="Times New Roman" w:hAnsi="Courier New" w:cs="Courier New"/>
      <w:sz w:val="20"/>
      <w:szCs w:val="20"/>
    </w:rPr>
  </w:style>
  <w:style w:type="character" w:customStyle="1" w:styleId="y2iqfc">
    <w:name w:val="y2iqfc"/>
    <w:basedOn w:val="DefaultParagraphFont"/>
    <w:rsid w:val="00916174"/>
  </w:style>
  <w:style w:type="numbering" w:customStyle="1" w:styleId="NoList1">
    <w:name w:val="No List1"/>
    <w:next w:val="NoList"/>
    <w:uiPriority w:val="99"/>
    <w:semiHidden/>
    <w:unhideWhenUsed/>
    <w:rsid w:val="00916174"/>
  </w:style>
  <w:style w:type="character" w:styleId="PlaceholderText">
    <w:name w:val="Placeholder Text"/>
    <w:uiPriority w:val="99"/>
    <w:semiHidden/>
    <w:rsid w:val="00916174"/>
    <w:rPr>
      <w:color w:val="808080"/>
    </w:rPr>
  </w:style>
  <w:style w:type="table" w:customStyle="1" w:styleId="TableGrid1">
    <w:name w:val="Table Grid1"/>
    <w:basedOn w:val="TableNormal"/>
    <w:next w:val="TableGrid"/>
    <w:uiPriority w:val="39"/>
    <w:rsid w:val="009161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16174"/>
    <w:rPr>
      <w:color w:val="954F72"/>
      <w:u w:val="single"/>
    </w:rPr>
  </w:style>
  <w:style w:type="paragraph" w:customStyle="1" w:styleId="msonormal0">
    <w:name w:val="msonormal"/>
    <w:basedOn w:val="Normal"/>
    <w:rsid w:val="00916174"/>
    <w:pPr>
      <w:spacing w:before="100" w:beforeAutospacing="1" w:after="100" w:afterAutospacing="1" w:line="240" w:lineRule="auto"/>
      <w:ind w:firstLine="0"/>
      <w:jc w:val="left"/>
    </w:pPr>
    <w:rPr>
      <w:rFonts w:ascii="Times New Roman" w:eastAsia="Times New Roman" w:hAnsi="Times New Roman"/>
      <w:szCs w:val="24"/>
    </w:rPr>
  </w:style>
  <w:style w:type="paragraph" w:customStyle="1" w:styleId="xl66">
    <w:name w:val="xl66"/>
    <w:basedOn w:val="Normal"/>
    <w:rsid w:val="00916174"/>
    <w:pPr>
      <w:spacing w:before="100" w:beforeAutospacing="1" w:after="100" w:afterAutospacing="1" w:line="240" w:lineRule="auto"/>
      <w:ind w:firstLine="0"/>
      <w:jc w:val="center"/>
      <w:textAlignment w:val="center"/>
    </w:pPr>
    <w:rPr>
      <w:rFonts w:ascii="Times New Roman" w:eastAsia="Times New Roman" w:hAnsi="Times New Roman"/>
      <w:sz w:val="20"/>
      <w:szCs w:val="20"/>
    </w:rPr>
  </w:style>
  <w:style w:type="paragraph" w:customStyle="1" w:styleId="xl67">
    <w:name w:val="xl67"/>
    <w:basedOn w:val="Normal"/>
    <w:rsid w:val="009161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68">
    <w:name w:val="xl68"/>
    <w:basedOn w:val="Normal"/>
    <w:rsid w:val="009161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69">
    <w:name w:val="xl69"/>
    <w:basedOn w:val="Normal"/>
    <w:rsid w:val="009161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0">
    <w:name w:val="xl70"/>
    <w:basedOn w:val="Normal"/>
    <w:rsid w:val="009161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1">
    <w:name w:val="xl71"/>
    <w:basedOn w:val="Normal"/>
    <w:rsid w:val="009161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2">
    <w:name w:val="xl72"/>
    <w:basedOn w:val="Normal"/>
    <w:rsid w:val="009161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3">
    <w:name w:val="xl73"/>
    <w:basedOn w:val="Normal"/>
    <w:rsid w:val="0091617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4">
    <w:name w:val="xl74"/>
    <w:basedOn w:val="Normal"/>
    <w:rsid w:val="0091617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5">
    <w:name w:val="xl75"/>
    <w:basedOn w:val="Normal"/>
    <w:rsid w:val="00916174"/>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6">
    <w:name w:val="xl76"/>
    <w:basedOn w:val="Normal"/>
    <w:rsid w:val="0091617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zCs w:val="24"/>
    </w:rPr>
  </w:style>
  <w:style w:type="paragraph" w:customStyle="1" w:styleId="xl77">
    <w:name w:val="xl77"/>
    <w:basedOn w:val="Normal"/>
    <w:rsid w:val="00916174"/>
    <w:pPr>
      <w:spacing w:before="100" w:beforeAutospacing="1" w:after="100" w:afterAutospacing="1" w:line="240" w:lineRule="auto"/>
      <w:ind w:firstLine="0"/>
      <w:jc w:val="center"/>
      <w:textAlignment w:val="center"/>
    </w:pPr>
    <w:rPr>
      <w:rFonts w:ascii="Times New Roman" w:eastAsia="Times New Roman" w:hAnsi="Times New Roman"/>
      <w:szCs w:val="24"/>
    </w:rPr>
  </w:style>
  <w:style w:type="paragraph" w:customStyle="1" w:styleId="xl78">
    <w:name w:val="xl78"/>
    <w:basedOn w:val="Normal"/>
    <w:rsid w:val="0091617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9">
    <w:name w:val="xl79"/>
    <w:basedOn w:val="Normal"/>
    <w:rsid w:val="0091617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z w:val="20"/>
      <w:szCs w:val="20"/>
    </w:rPr>
  </w:style>
  <w:style w:type="paragraph" w:customStyle="1" w:styleId="xl80">
    <w:name w:val="xl80"/>
    <w:basedOn w:val="Normal"/>
    <w:rsid w:val="00916174"/>
    <w:pPr>
      <w:spacing w:before="100" w:beforeAutospacing="1" w:after="100" w:afterAutospacing="1" w:line="240" w:lineRule="auto"/>
      <w:ind w:firstLine="0"/>
      <w:jc w:val="center"/>
      <w:textAlignment w:val="center"/>
    </w:pPr>
    <w:rPr>
      <w:rFonts w:ascii="Times New Roman" w:eastAsia="Times New Roman" w:hAnsi="Times New Roman"/>
      <w:szCs w:val="24"/>
    </w:rPr>
  </w:style>
  <w:style w:type="numbering" w:customStyle="1" w:styleId="NoList2">
    <w:name w:val="No List2"/>
    <w:next w:val="NoList"/>
    <w:uiPriority w:val="99"/>
    <w:semiHidden/>
    <w:unhideWhenUsed/>
    <w:rsid w:val="00916174"/>
  </w:style>
  <w:style w:type="table" w:customStyle="1" w:styleId="TableGrid12">
    <w:name w:val="Table Grid12"/>
    <w:basedOn w:val="TableNormal"/>
    <w:next w:val="TableGrid"/>
    <w:uiPriority w:val="5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16174"/>
  </w:style>
  <w:style w:type="table" w:customStyle="1" w:styleId="TableGrid21">
    <w:name w:val="Table Grid21"/>
    <w:basedOn w:val="TableNormal"/>
    <w:next w:val="TableGrid"/>
    <w:uiPriority w:val="3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16174"/>
  </w:style>
  <w:style w:type="table" w:customStyle="1" w:styleId="TableGrid111">
    <w:name w:val="Table Grid111"/>
    <w:basedOn w:val="TableNormal"/>
    <w:next w:val="TableGrid"/>
    <w:uiPriority w:val="39"/>
    <w:rsid w:val="009161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16174"/>
  </w:style>
  <w:style w:type="numbering" w:customStyle="1" w:styleId="NoList3">
    <w:name w:val="No List3"/>
    <w:next w:val="NoList"/>
    <w:uiPriority w:val="99"/>
    <w:semiHidden/>
    <w:unhideWhenUsed/>
    <w:rsid w:val="00916174"/>
  </w:style>
  <w:style w:type="table" w:customStyle="1" w:styleId="TableGrid3">
    <w:name w:val="Table Grid3"/>
    <w:basedOn w:val="TableNormal"/>
    <w:next w:val="TableGrid"/>
    <w:uiPriority w:val="59"/>
    <w:rsid w:val="009161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16174"/>
  </w:style>
  <w:style w:type="table" w:customStyle="1" w:styleId="TableGrid22">
    <w:name w:val="Table Grid22"/>
    <w:basedOn w:val="TableNormal"/>
    <w:next w:val="TableGrid"/>
    <w:uiPriority w:val="3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16174"/>
  </w:style>
  <w:style w:type="table" w:customStyle="1" w:styleId="TableGrid112">
    <w:name w:val="Table Grid112"/>
    <w:basedOn w:val="TableNormal"/>
    <w:next w:val="TableGrid"/>
    <w:uiPriority w:val="39"/>
    <w:rsid w:val="009161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916174"/>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1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6174"/>
  </w:style>
  <w:style w:type="table" w:customStyle="1" w:styleId="TableGrid5">
    <w:name w:val="Table Grid5"/>
    <w:basedOn w:val="TableNormal"/>
    <w:next w:val="TableGrid"/>
    <w:uiPriority w:val="59"/>
    <w:rsid w:val="009161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16174"/>
  </w:style>
  <w:style w:type="table" w:customStyle="1" w:styleId="TableGrid23">
    <w:name w:val="Table Grid23"/>
    <w:basedOn w:val="TableNormal"/>
    <w:next w:val="TableGrid"/>
    <w:uiPriority w:val="3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16174"/>
  </w:style>
  <w:style w:type="table" w:customStyle="1" w:styleId="TableGrid113">
    <w:name w:val="Table Grid113"/>
    <w:basedOn w:val="TableNormal"/>
    <w:next w:val="TableGrid"/>
    <w:uiPriority w:val="39"/>
    <w:rsid w:val="009161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916174"/>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16174"/>
    <w:pPr>
      <w:numPr>
        <w:numId w:val="5"/>
      </w:numPr>
    </w:pPr>
  </w:style>
  <w:style w:type="numbering" w:customStyle="1" w:styleId="Style2">
    <w:name w:val="Style2"/>
    <w:uiPriority w:val="99"/>
    <w:rsid w:val="00916174"/>
    <w:pPr>
      <w:numPr>
        <w:numId w:val="6"/>
      </w:numPr>
    </w:pPr>
  </w:style>
  <w:style w:type="numbering" w:customStyle="1" w:styleId="Style3">
    <w:name w:val="Style3"/>
    <w:uiPriority w:val="99"/>
    <w:rsid w:val="00916174"/>
    <w:pPr>
      <w:numPr>
        <w:numId w:val="7"/>
      </w:numPr>
    </w:pPr>
  </w:style>
  <w:style w:type="table" w:customStyle="1" w:styleId="TableGrid41">
    <w:name w:val="Table Grid41"/>
    <w:basedOn w:val="TableNormal"/>
    <w:next w:val="TableGrid"/>
    <w:uiPriority w:val="39"/>
    <w:rsid w:val="0091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1617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8">
    <w:name w:val="Table Grid8"/>
    <w:basedOn w:val="TableNormal"/>
    <w:next w:val="TableGrid"/>
    <w:uiPriority w:val="39"/>
    <w:rsid w:val="0091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16174"/>
  </w:style>
  <w:style w:type="table" w:customStyle="1" w:styleId="TableGrid6">
    <w:name w:val="Table Grid6"/>
    <w:basedOn w:val="TableNormal"/>
    <w:next w:val="TableGrid"/>
    <w:uiPriority w:val="59"/>
    <w:rsid w:val="009161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16174"/>
  </w:style>
  <w:style w:type="table" w:customStyle="1" w:styleId="TableGrid24">
    <w:name w:val="Table Grid24"/>
    <w:basedOn w:val="TableNormal"/>
    <w:next w:val="TableGrid"/>
    <w:uiPriority w:val="3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16174"/>
  </w:style>
  <w:style w:type="table" w:customStyle="1" w:styleId="TableGrid114">
    <w:name w:val="Table Grid114"/>
    <w:basedOn w:val="TableNormal"/>
    <w:next w:val="TableGrid"/>
    <w:uiPriority w:val="39"/>
    <w:rsid w:val="009161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91617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916174"/>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1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916174"/>
    <w:pPr>
      <w:spacing w:before="0" w:line="240" w:lineRule="auto"/>
      <w:ind w:firstLine="0"/>
      <w:jc w:val="left"/>
    </w:pPr>
    <w:rPr>
      <w:rFonts w:ascii="Times New Roman" w:eastAsia="Times New Roman" w:hAnsi="Times New Roman"/>
      <w:sz w:val="20"/>
      <w:szCs w:val="20"/>
      <w:lang w:val="en-AU" w:eastAsia="ru-RU"/>
    </w:rPr>
  </w:style>
  <w:style w:type="character" w:customStyle="1" w:styleId="BodyTextChar">
    <w:name w:val="Body Text Char"/>
    <w:basedOn w:val="DefaultParagraphFont"/>
    <w:link w:val="BodyText"/>
    <w:uiPriority w:val="99"/>
    <w:rsid w:val="00916174"/>
    <w:rPr>
      <w:rFonts w:ascii="Times New Roman" w:eastAsia="Times New Roman" w:hAnsi="Times New Roman" w:cs="Times New Roman"/>
      <w:sz w:val="20"/>
      <w:szCs w:val="20"/>
      <w:lang w:val="en-AU" w:eastAsia="ru-RU"/>
    </w:rPr>
  </w:style>
  <w:style w:type="table" w:customStyle="1" w:styleId="TableGrid51">
    <w:name w:val="Table Grid51"/>
    <w:basedOn w:val="TableNormal"/>
    <w:next w:val="TableGrid"/>
    <w:uiPriority w:val="59"/>
    <w:rsid w:val="0091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1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16174"/>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1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1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16174"/>
    <w:rPr>
      <w:color w:val="605E5C"/>
      <w:shd w:val="clear" w:color="auto" w:fill="E1DFDD"/>
    </w:rPr>
  </w:style>
  <w:style w:type="numbering" w:customStyle="1" w:styleId="Style4">
    <w:name w:val="Style4"/>
    <w:uiPriority w:val="99"/>
    <w:rsid w:val="00916174"/>
    <w:pPr>
      <w:numPr>
        <w:numId w:val="13"/>
      </w:numPr>
    </w:pPr>
  </w:style>
  <w:style w:type="table" w:customStyle="1" w:styleId="TableGrid10">
    <w:name w:val="Table Grid10"/>
    <w:basedOn w:val="TableNormal"/>
    <w:next w:val="TableGrid"/>
    <w:uiPriority w:val="39"/>
    <w:rsid w:val="0091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916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7149">
      <w:bodyDiv w:val="1"/>
      <w:marLeft w:val="0"/>
      <w:marRight w:val="0"/>
      <w:marTop w:val="0"/>
      <w:marBottom w:val="0"/>
      <w:divBdr>
        <w:top w:val="none" w:sz="0" w:space="0" w:color="auto"/>
        <w:left w:val="none" w:sz="0" w:space="0" w:color="auto"/>
        <w:bottom w:val="none" w:sz="0" w:space="0" w:color="auto"/>
        <w:right w:val="none" w:sz="0" w:space="0" w:color="auto"/>
      </w:divBdr>
    </w:div>
    <w:div w:id="282419703">
      <w:bodyDiv w:val="1"/>
      <w:marLeft w:val="0"/>
      <w:marRight w:val="0"/>
      <w:marTop w:val="0"/>
      <w:marBottom w:val="0"/>
      <w:divBdr>
        <w:top w:val="none" w:sz="0" w:space="0" w:color="auto"/>
        <w:left w:val="none" w:sz="0" w:space="0" w:color="auto"/>
        <w:bottom w:val="none" w:sz="0" w:space="0" w:color="auto"/>
        <w:right w:val="none" w:sz="0" w:space="0" w:color="auto"/>
      </w:divBdr>
    </w:div>
    <w:div w:id="1025523770">
      <w:bodyDiv w:val="1"/>
      <w:marLeft w:val="0"/>
      <w:marRight w:val="0"/>
      <w:marTop w:val="0"/>
      <w:marBottom w:val="0"/>
      <w:divBdr>
        <w:top w:val="none" w:sz="0" w:space="0" w:color="auto"/>
        <w:left w:val="none" w:sz="0" w:space="0" w:color="auto"/>
        <w:bottom w:val="none" w:sz="0" w:space="0" w:color="auto"/>
        <w:right w:val="none" w:sz="0" w:space="0" w:color="auto"/>
      </w:divBdr>
    </w:div>
    <w:div w:id="1038549520">
      <w:bodyDiv w:val="1"/>
      <w:marLeft w:val="0"/>
      <w:marRight w:val="0"/>
      <w:marTop w:val="0"/>
      <w:marBottom w:val="0"/>
      <w:divBdr>
        <w:top w:val="none" w:sz="0" w:space="0" w:color="auto"/>
        <w:left w:val="none" w:sz="0" w:space="0" w:color="auto"/>
        <w:bottom w:val="none" w:sz="0" w:space="0" w:color="auto"/>
        <w:right w:val="none" w:sz="0" w:space="0" w:color="auto"/>
      </w:divBdr>
    </w:div>
    <w:div w:id="1044912147">
      <w:bodyDiv w:val="1"/>
      <w:marLeft w:val="0"/>
      <w:marRight w:val="0"/>
      <w:marTop w:val="0"/>
      <w:marBottom w:val="0"/>
      <w:divBdr>
        <w:top w:val="none" w:sz="0" w:space="0" w:color="auto"/>
        <w:left w:val="none" w:sz="0" w:space="0" w:color="auto"/>
        <w:bottom w:val="none" w:sz="0" w:space="0" w:color="auto"/>
        <w:right w:val="none" w:sz="0" w:space="0" w:color="auto"/>
      </w:divBdr>
    </w:div>
    <w:div w:id="1125394085">
      <w:bodyDiv w:val="1"/>
      <w:marLeft w:val="0"/>
      <w:marRight w:val="0"/>
      <w:marTop w:val="0"/>
      <w:marBottom w:val="0"/>
      <w:divBdr>
        <w:top w:val="none" w:sz="0" w:space="0" w:color="auto"/>
        <w:left w:val="none" w:sz="0" w:space="0" w:color="auto"/>
        <w:bottom w:val="none" w:sz="0" w:space="0" w:color="auto"/>
        <w:right w:val="none" w:sz="0" w:space="0" w:color="auto"/>
      </w:divBdr>
    </w:div>
    <w:div w:id="1346176739">
      <w:bodyDiv w:val="1"/>
      <w:marLeft w:val="0"/>
      <w:marRight w:val="0"/>
      <w:marTop w:val="0"/>
      <w:marBottom w:val="0"/>
      <w:divBdr>
        <w:top w:val="none" w:sz="0" w:space="0" w:color="auto"/>
        <w:left w:val="none" w:sz="0" w:space="0" w:color="auto"/>
        <w:bottom w:val="none" w:sz="0" w:space="0" w:color="auto"/>
        <w:right w:val="none" w:sz="0" w:space="0" w:color="auto"/>
      </w:divBdr>
    </w:div>
    <w:div w:id="1564366189">
      <w:bodyDiv w:val="1"/>
      <w:marLeft w:val="0"/>
      <w:marRight w:val="0"/>
      <w:marTop w:val="0"/>
      <w:marBottom w:val="0"/>
      <w:divBdr>
        <w:top w:val="none" w:sz="0" w:space="0" w:color="auto"/>
        <w:left w:val="none" w:sz="0" w:space="0" w:color="auto"/>
        <w:bottom w:val="none" w:sz="0" w:space="0" w:color="auto"/>
        <w:right w:val="none" w:sz="0" w:space="0" w:color="auto"/>
      </w:divBdr>
    </w:div>
    <w:div w:id="1583416808">
      <w:bodyDiv w:val="1"/>
      <w:marLeft w:val="0"/>
      <w:marRight w:val="0"/>
      <w:marTop w:val="0"/>
      <w:marBottom w:val="0"/>
      <w:divBdr>
        <w:top w:val="none" w:sz="0" w:space="0" w:color="auto"/>
        <w:left w:val="none" w:sz="0" w:space="0" w:color="auto"/>
        <w:bottom w:val="none" w:sz="0" w:space="0" w:color="auto"/>
        <w:right w:val="none" w:sz="0" w:space="0" w:color="auto"/>
      </w:divBdr>
    </w:div>
    <w:div w:id="1605452951">
      <w:bodyDiv w:val="1"/>
      <w:marLeft w:val="0"/>
      <w:marRight w:val="0"/>
      <w:marTop w:val="0"/>
      <w:marBottom w:val="0"/>
      <w:divBdr>
        <w:top w:val="none" w:sz="0" w:space="0" w:color="auto"/>
        <w:left w:val="none" w:sz="0" w:space="0" w:color="auto"/>
        <w:bottom w:val="none" w:sz="0" w:space="0" w:color="auto"/>
        <w:right w:val="none" w:sz="0" w:space="0" w:color="auto"/>
      </w:divBdr>
    </w:div>
    <w:div w:id="1686635011">
      <w:bodyDiv w:val="1"/>
      <w:marLeft w:val="0"/>
      <w:marRight w:val="0"/>
      <w:marTop w:val="0"/>
      <w:marBottom w:val="0"/>
      <w:divBdr>
        <w:top w:val="none" w:sz="0" w:space="0" w:color="auto"/>
        <w:left w:val="none" w:sz="0" w:space="0" w:color="auto"/>
        <w:bottom w:val="none" w:sz="0" w:space="0" w:color="auto"/>
        <w:right w:val="none" w:sz="0" w:space="0" w:color="auto"/>
      </w:divBdr>
    </w:div>
    <w:div w:id="1769351829">
      <w:bodyDiv w:val="1"/>
      <w:marLeft w:val="0"/>
      <w:marRight w:val="0"/>
      <w:marTop w:val="0"/>
      <w:marBottom w:val="0"/>
      <w:divBdr>
        <w:top w:val="none" w:sz="0" w:space="0" w:color="auto"/>
        <w:left w:val="none" w:sz="0" w:space="0" w:color="auto"/>
        <w:bottom w:val="none" w:sz="0" w:space="0" w:color="auto"/>
        <w:right w:val="none" w:sz="0" w:space="0" w:color="auto"/>
      </w:divBdr>
    </w:div>
    <w:div w:id="1806043042">
      <w:bodyDiv w:val="1"/>
      <w:marLeft w:val="0"/>
      <w:marRight w:val="0"/>
      <w:marTop w:val="0"/>
      <w:marBottom w:val="0"/>
      <w:divBdr>
        <w:top w:val="none" w:sz="0" w:space="0" w:color="auto"/>
        <w:left w:val="none" w:sz="0" w:space="0" w:color="auto"/>
        <w:bottom w:val="none" w:sz="0" w:space="0" w:color="auto"/>
        <w:right w:val="none" w:sz="0" w:space="0" w:color="auto"/>
      </w:divBdr>
    </w:div>
    <w:div w:id="1839731260">
      <w:bodyDiv w:val="1"/>
      <w:marLeft w:val="0"/>
      <w:marRight w:val="0"/>
      <w:marTop w:val="0"/>
      <w:marBottom w:val="0"/>
      <w:divBdr>
        <w:top w:val="none" w:sz="0" w:space="0" w:color="auto"/>
        <w:left w:val="none" w:sz="0" w:space="0" w:color="auto"/>
        <w:bottom w:val="none" w:sz="0" w:space="0" w:color="auto"/>
        <w:right w:val="none" w:sz="0" w:space="0" w:color="auto"/>
      </w:divBdr>
    </w:div>
    <w:div w:id="2018146793">
      <w:bodyDiv w:val="1"/>
      <w:marLeft w:val="0"/>
      <w:marRight w:val="0"/>
      <w:marTop w:val="0"/>
      <w:marBottom w:val="0"/>
      <w:divBdr>
        <w:top w:val="none" w:sz="0" w:space="0" w:color="auto"/>
        <w:left w:val="none" w:sz="0" w:space="0" w:color="auto"/>
        <w:bottom w:val="none" w:sz="0" w:space="0" w:color="auto"/>
        <w:right w:val="none" w:sz="0" w:space="0" w:color="auto"/>
      </w:divBdr>
    </w:div>
    <w:div w:id="209971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aliexpress.ru/item/1005002347117031.html?gatewayAdapt=glo2rus&amp;sku_id=12000020209030248" TargetMode="External"/><Relationship Id="rId26" Type="http://schemas.openxmlformats.org/officeDocument/2006/relationships/hyperlink" Target="http://9265645910.myjino.ru/bids/bid_view?id=33451" TargetMode="External"/><Relationship Id="rId3" Type="http://schemas.openxmlformats.org/officeDocument/2006/relationships/styles" Target="styles.xml"/><Relationship Id="rId21" Type="http://schemas.openxmlformats.org/officeDocument/2006/relationships/hyperlink" Target="http://9265645910.myjino.ru/bids/bid_view?id=3345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gainexpress-dealer.com/products/wtm-1100?variant=39118931404" TargetMode="External"/><Relationship Id="rId25" Type="http://schemas.openxmlformats.org/officeDocument/2006/relationships/hyperlink" Target="http://9265645910.myjino.ru/bids/bid_view?id=33451" TargetMode="External"/><Relationship Id="rId2" Type="http://schemas.openxmlformats.org/officeDocument/2006/relationships/numbering" Target="numbering.xml"/><Relationship Id="rId16" Type="http://schemas.openxmlformats.org/officeDocument/2006/relationships/hyperlink" Target="https://fgis.gost.ru/fundmetrology/registry/4/items/1405395" TargetMode="External"/><Relationship Id="rId20" Type="http://schemas.openxmlformats.org/officeDocument/2006/relationships/hyperlink" Target="http://9265645910.myjino.ru/bids/bid_view?id=334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9265645910.myjino.ru/bids/bid_view?id=33451" TargetMode="External"/><Relationship Id="rId5" Type="http://schemas.openxmlformats.org/officeDocument/2006/relationships/webSettings" Target="webSettings.xml"/><Relationship Id="rId15" Type="http://schemas.openxmlformats.org/officeDocument/2006/relationships/hyperlink" Target="https://fgis.gost.ru/fundmetrology/registry/4/items/355830" TargetMode="External"/><Relationship Id="rId23" Type="http://schemas.openxmlformats.org/officeDocument/2006/relationships/hyperlink" Target="http://9265645910.myjino.ru/bids/bid_view?id=33451"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bestone-meter.en.made-in-china.com/product/LyYxEsmJOXWM/China-Digital-Window-Tint-Meter-Visual-Light-Transmission-30mm-Thickness-Continuous-Measuring-Wtm-1100.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9265645910.myjino.ru/bids/bid_view?id=3345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CBFE0-7B5B-4CE1-A888-3F5491E63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118</Pages>
  <Words>25786</Words>
  <Characters>146982</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dc:creator>
  <cp:keywords/>
  <dc:description/>
  <cp:lastModifiedBy>Marine </cp:lastModifiedBy>
  <cp:revision>2</cp:revision>
  <cp:lastPrinted>2024-04-30T10:20:00Z</cp:lastPrinted>
  <dcterms:created xsi:type="dcterms:W3CDTF">2024-05-21T08:26:00Z</dcterms:created>
  <dcterms:modified xsi:type="dcterms:W3CDTF">2024-05-21T08:26:00Z</dcterms:modified>
</cp:coreProperties>
</file>